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305" w:rsidRPr="00586305" w:rsidRDefault="00586305" w:rsidP="00586305">
      <w:pPr>
        <w:spacing w:before="150" w:after="150"/>
        <w:outlineLvl w:val="2"/>
        <w:rPr>
          <w:rFonts w:ascii="Arial" w:eastAsia="Times New Roman" w:hAnsi="Arial" w:cs="Arial"/>
          <w:color w:val="000000" w:themeColor="text1"/>
          <w:sz w:val="36"/>
          <w:szCs w:val="36"/>
          <w:lang w:val="en-ID"/>
        </w:rPr>
      </w:pPr>
      <w:bookmarkStart w:id="0" w:name="_GoBack"/>
      <w:r w:rsidRPr="00586305">
        <w:rPr>
          <w:rFonts w:ascii="Arial" w:eastAsia="Times New Roman" w:hAnsi="Arial" w:cs="Arial"/>
          <w:color w:val="000000" w:themeColor="text1"/>
          <w:sz w:val="36"/>
          <w:szCs w:val="36"/>
          <w:lang w:val="en-ID"/>
        </w:rPr>
        <w:t>Panduan Pebisnis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TATA CARA &amp; KETENTUAN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PENGGUNA APLIKASI/PEBISNIS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1. APLIKASI Berbasis Website menggunakan "Login &amp; Pasword"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2. Masa berlaku Login &amp; Pasword adalah 365 hari (satu tahun), terhitung terdaftar di PT. AMINAH.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3. Login &amp; Pasword dapat diperpanjang sampai waktu jatuh tempo perpanjangan.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4. Jika melebihi waktu jatuh tempo maka Login &amp; Pasword hangus dan tidak dapat diperpanjang.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5  PENGGUNA APLIKASI/PEBISNIS harus mempunyai "Login &amp; Pasword" yang selanjutnya disebut Pemilik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6  "Login &amp; Pasword" bersifat privasi dan rahasia bagi Pemilik.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7. Pemilik "Login &amp; Pasword" bertanggungjawab atas segala bentuk transaksi.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8. Penyalahgunaan "Login &amp; Pasword", PT  AMINAH tidak bertanggungjawab dan dibebaskan yang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terkait dengan hukum.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9  Segala bentuk transaksi, harus sesuai dengan tatacara &amp; ketentuan yang berlaku.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10. Segala bentuk transaksi, harus menggunakan rekening PT. AMINAH.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b/>
          <w:bCs/>
          <w:color w:val="000000" w:themeColor="text1"/>
          <w:lang w:val="en-ID"/>
        </w:rPr>
        <w:t>REKENING UNTUK PENDAFTARAN PENYEWA &amp; PERPANJANGAN PENYEWA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b/>
          <w:bCs/>
          <w:color w:val="000000" w:themeColor="text1"/>
          <w:lang w:val="en-ID"/>
        </w:rPr>
        <w:t>PT. AMINAH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b/>
          <w:bCs/>
          <w:color w:val="000000" w:themeColor="text1"/>
          <w:lang w:val="en-ID"/>
        </w:rPr>
        <w:t>BANK MANDIRI NO. REK. 140000366996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b/>
          <w:bCs/>
          <w:color w:val="000000" w:themeColor="text1"/>
          <w:lang w:val="en-ID"/>
        </w:rPr>
        <w:t>BANK BCA NO. REK. 7882822888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TATA CARA &amp; KETENTUAN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PENDAFTARAN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TOUR/UMROH/HAJI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1. Mengisi Formulir Pendaftaran.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2. Menyetorkan Pasport yang masuh berlaku 7 bulan saat keberangkatan dengan Nama 3 kata.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3. Menyetorkan buku vaksin &amp; Polio Asli yang dikeluarkan KKP untuk Umroh/Haji.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4. Foto berwarna background putih &amp; tampak wajah 80%, 3x4 dan 4x6 masing2 4 lembar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5. Khusus program TPU (Tabungan Percepatan Umroh) dan TPHF (Tabungan Percepatan Haji Furoda),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lastRenderedPageBreak/>
        <w:t>teknik pembayaran dengan 3 tahap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a  Tahap-1 = membayar administrasi program (TPU = 3.000.000,   TPHF = 7.500.000)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b. Tahap-2 = Membayar booking seat keberangkatan (TPU = 6.000.000, TPHF = $8000)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c. Tahap-3 = PELUNASAN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PEMBAYARAN MENGGUNAKAN TEKNIK AUTODEBET.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Biaya belum termasuk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1. Pengurusan Pasport dan tambah kata nama.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2. Pengeluaran pribadi mis. Loundry, telepon hotel/ pribadi, kelebihan bagasi max 20 kg/sesuai aturan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maskapai.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3. Biaya kesehatan &amp; vaksin manangitis.+ Polio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4. Biaya REGULASI , Saudi, vaksin covid 19 (PCR), Karantina dan biaya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tiket akibat social distancing.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5. Pengurusan Visa diluar Saudi Arabia dan Asuransi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PEMBATALAN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1. Pembatalan yang dilakukan sebelum 1 bulan DP Hangus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2. Pembatalan yang dilakukan satu bulan sebelum pemberangkatan, dikenakan pemotongan 75% dari dana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yang masuk setelah dikurangi DP.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3. Pembatalan yang dilakukan kurang dari satu bulan  sebelum pemberangkatan dikenakan biaya full dana masuk hangus kecuali dialihkan dengan mengganti biaya pergantian Nama (Visa, Tiket, Asuransi).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Tidak menerima pembayaran CALON JAMAAH, kecuali dibayarkan atau ditransfer ke rek. PT. AMINAH</w:t>
      </w:r>
    </w:p>
    <w:p w:rsidR="00586305" w:rsidRPr="00586305" w:rsidRDefault="00586305" w:rsidP="005863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PT. AMINAH</w:t>
      </w:r>
      <w:r w:rsidRPr="00586305">
        <w:rPr>
          <w:rFonts w:ascii="Arial" w:eastAsia="Times New Roman" w:hAnsi="Arial" w:cs="Arial"/>
          <w:color w:val="000000" w:themeColor="text1"/>
          <w:lang w:val="en-ID"/>
        </w:rPr>
        <w:br/>
        <w:t>BANK MANDIRI</w:t>
      </w:r>
      <w:r w:rsidRPr="00586305">
        <w:rPr>
          <w:rFonts w:ascii="Arial" w:eastAsia="Times New Roman" w:hAnsi="Arial" w:cs="Arial"/>
          <w:color w:val="000000" w:themeColor="text1"/>
          <w:lang w:val="en-ID"/>
        </w:rPr>
        <w:br/>
        <w:t>No. Rek. 14200.1366.2985</w:t>
      </w:r>
    </w:p>
    <w:p w:rsidR="00586305" w:rsidRPr="00586305" w:rsidRDefault="00586305" w:rsidP="005863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PT. AMINAH</w:t>
      </w:r>
      <w:r w:rsidRPr="00586305">
        <w:rPr>
          <w:rFonts w:ascii="Arial" w:eastAsia="Times New Roman" w:hAnsi="Arial" w:cs="Arial"/>
          <w:color w:val="000000" w:themeColor="text1"/>
          <w:lang w:val="en-ID"/>
        </w:rPr>
        <w:br/>
        <w:t>BANK BNI</w:t>
      </w:r>
      <w:r w:rsidRPr="00586305">
        <w:rPr>
          <w:rFonts w:ascii="Arial" w:eastAsia="Times New Roman" w:hAnsi="Arial" w:cs="Arial"/>
          <w:color w:val="000000" w:themeColor="text1"/>
          <w:lang w:val="en-ID"/>
        </w:rPr>
        <w:br/>
        <w:t>No. Rek. 8888881455</w:t>
      </w:r>
    </w:p>
    <w:p w:rsidR="00586305" w:rsidRPr="00586305" w:rsidRDefault="00586305" w:rsidP="005863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PT. AMINAH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sz w:val="15"/>
          <w:szCs w:val="15"/>
          <w:lang w:val="en-ID"/>
        </w:rPr>
        <w:t>BANK BRI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058401001297305</w:t>
      </w:r>
    </w:p>
    <w:p w:rsidR="00586305" w:rsidRPr="00586305" w:rsidRDefault="00586305" w:rsidP="00586305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lastRenderedPageBreak/>
        <w:t>KONTAK PELAYANAN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1. H. ADI SUSENO (DIREKTUR PEMASARAN)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Hp. 081234188899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Koordinasi Pemasaran, Pembentukan KORWIL, SUB-KORWIL, PEBISNIS.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Edukasi dan Pengembangan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2. LINA (Administrasi)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Hp. 087704626862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Administrasi Keuangan, Rekomendasi, Surat Menyurat.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3. NABILA (APLIKASI &amp; BERKAS)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Hp. 087768078726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(Proses Pembiayaan), Kelengkapan Berkas (Pasport, vaksin, KTP, KK) dll.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4. DIMAS (LOGISTIK &amp; HANDLING)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Hp  087739872922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Kelengkapan bawaan &amp; Umum.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Note.</w:t>
      </w:r>
    </w:p>
    <w:p w:rsidR="00586305" w:rsidRPr="00586305" w:rsidRDefault="00586305" w:rsidP="00586305">
      <w:pPr>
        <w:rPr>
          <w:rFonts w:ascii="Arial" w:eastAsia="Times New Roman" w:hAnsi="Arial" w:cs="Arial"/>
          <w:color w:val="000000" w:themeColor="text1"/>
          <w:lang w:val="en-ID"/>
        </w:rPr>
      </w:pPr>
      <w:r w:rsidRPr="00586305">
        <w:rPr>
          <w:rFonts w:ascii="Arial" w:eastAsia="Times New Roman" w:hAnsi="Arial" w:cs="Arial"/>
          <w:color w:val="000000" w:themeColor="text1"/>
          <w:lang w:val="en-ID"/>
        </w:rPr>
        <w:t>Untuk menghubungi No. Hp. harus disesuaikan dg keperluan.</w:t>
      </w:r>
    </w:p>
    <w:bookmarkEnd w:id="0"/>
    <w:p w:rsidR="00877A19" w:rsidRPr="00586305" w:rsidRDefault="00586305">
      <w:pPr>
        <w:rPr>
          <w:color w:val="000000" w:themeColor="text1"/>
        </w:rPr>
      </w:pPr>
    </w:p>
    <w:sectPr w:rsidR="00877A19" w:rsidRPr="00586305" w:rsidSect="008B34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8E312F"/>
    <w:multiLevelType w:val="multilevel"/>
    <w:tmpl w:val="2512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05"/>
    <w:rsid w:val="00586305"/>
    <w:rsid w:val="008B3473"/>
    <w:rsid w:val="00D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C0CDF7"/>
  <w14:defaultImageDpi w14:val="32767"/>
  <w15:chartTrackingRefBased/>
  <w15:docId w15:val="{48C7421B-F36C-034A-8DED-C50BD865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630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6305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paragraph" w:styleId="NormalWeb">
    <w:name w:val="Normal (Web)"/>
    <w:basedOn w:val="Normal"/>
    <w:uiPriority w:val="99"/>
    <w:semiHidden/>
    <w:unhideWhenUsed/>
    <w:rsid w:val="0058630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Strong">
    <w:name w:val="Strong"/>
    <w:basedOn w:val="DefaultParagraphFont"/>
    <w:uiPriority w:val="22"/>
    <w:qFormat/>
    <w:rsid w:val="00586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9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9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5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6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0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0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8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2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4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27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4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2026-09-01T23:39:00Z</dcterms:created>
  <dcterms:modified xsi:type="dcterms:W3CDTF">2026-09-01T23:39:00Z</dcterms:modified>
</cp:coreProperties>
</file>