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CC000001" w14:textId="CC000001" w:rsidR="00FC644A" w:rsidRDefault="00FC644A">
      <w:pPr>
        <w:spacing w:before="0" w:after="0" w:line="240" w:lineRule="auto"/>
        <w:jc w:val="center"/>
        <w:rPr>
          <w:rFonts w:ascii="Arial" w:hAnsi="Arial" w:cs="Arial"/>
          <w:sz w:val="52"/>
          <w:szCs w:val="52"/>
        </w:rPr>
      </w:pPr>
    </w:p>
    <w:p w14:paraId="CC000002" w14:textId="CC000002"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UNIVERSIDAD FIDÉLITAS</w:t>
      </w:r>
    </w:p>
    <w:p w14:paraId="CC000003" w14:textId="CC000003"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SEDE HEREDIA</w:t>
      </w:r>
    </w:p>
    <w:p w14:paraId="CC000004" w14:textId="CC000004" w:rsidR="00FC644A" w:rsidRDefault="00FC644A">
      <w:pPr>
        <w:spacing w:before="0" w:after="0" w:line="240" w:lineRule="auto"/>
        <w:jc w:val="center"/>
        <w:rPr>
          <w:rFonts w:ascii="Arial" w:hAnsi="Arial" w:cs="Arial"/>
          <w:sz w:val="52"/>
          <w:szCs w:val="52"/>
        </w:rPr>
      </w:pPr>
    </w:p>
    <w:p w14:paraId="CC000005" w14:textId="CC000005"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Proyecto de Investigación</w:t>
      </w:r>
    </w:p>
    <w:p w14:paraId="CC000006" w14:textId="CC000006"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Curso Principios y Técnicas de Investigación</w:t>
      </w:r>
    </w:p>
    <w:p w14:paraId="CC000007" w14:textId="CC000007" w:rsidR="00FC644A" w:rsidRDefault="00FC644A">
      <w:pPr>
        <w:spacing w:before="0" w:after="0" w:line="240" w:lineRule="auto"/>
        <w:jc w:val="center"/>
        <w:rPr>
          <w:rFonts w:ascii="Arial" w:hAnsi="Arial" w:cs="Arial"/>
          <w:sz w:val="52"/>
          <w:szCs w:val="52"/>
        </w:rPr>
      </w:pPr>
    </w:p>
    <w:p w14:paraId="CC000008" w14:textId="CC000008"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Implementación de sistemas inteligentes de análisis y monitoreo de infraestructura civil mediante software y ciencia de datos en el sector urbano de la provincia de San José, 2025</w:t>
      </w:r>
    </w:p>
    <w:p w14:paraId="CC000009" w14:textId="CC000009" w:rsidR="00FC644A" w:rsidRDefault="00FC644A">
      <w:pPr>
        <w:spacing w:before="0" w:after="0" w:line="240" w:lineRule="auto"/>
        <w:jc w:val="center"/>
        <w:rPr>
          <w:rFonts w:ascii="Arial" w:hAnsi="Arial" w:cs="Arial"/>
          <w:sz w:val="52"/>
          <w:szCs w:val="52"/>
        </w:rPr>
      </w:pPr>
    </w:p>
    <w:p w14:paraId="CC000010" w14:textId="CC000010" w:rsidR="00FC644A" w:rsidRDefault="00FC644A">
      <w:pPr>
        <w:spacing w:before="0" w:after="0" w:line="240" w:lineRule="auto"/>
        <w:jc w:val="center"/>
        <w:rPr>
          <w:rFonts w:ascii="Arial" w:hAnsi="Arial" w:cs="Arial"/>
          <w:sz w:val="52"/>
          <w:szCs w:val="52"/>
        </w:rPr>
      </w:pPr>
    </w:p>
    <w:p w14:paraId="CC000011" w14:textId="CC000011"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Adiel Barboza Ramírez</w:t>
      </w:r>
    </w:p>
    <w:p w14:paraId="CC000012" w14:textId="CC000012"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Gael Castillo Gutiérrez</w:t>
      </w:r>
    </w:p>
    <w:p w14:paraId="CC000013" w14:textId="CC000013"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Manfred Chacón Badilla</w:t>
      </w:r>
    </w:p>
    <w:p w14:paraId="CC000014" w14:textId="CC000014"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Yerick Alejandro Fallas Hidalgo</w:t>
      </w:r>
    </w:p>
    <w:p w14:paraId="CC000015" w14:textId="CC000015"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Habib Josué Ramírez Vásques</w:t>
      </w:r>
    </w:p>
    <w:p w14:paraId="CC000016" w14:textId="CC000016"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Profesor: Max Sequeira Cascante</w:t>
      </w:r>
    </w:p>
    <w:p w14:paraId="CC000017" w14:textId="CC000017" w:rsidR="00FC644A" w:rsidRDefault="00FC644A">
      <w:pPr>
        <w:spacing w:before="0" w:after="0" w:line="240" w:lineRule="auto"/>
        <w:jc w:val="center"/>
        <w:rPr>
          <w:rFonts w:ascii="Arial" w:hAnsi="Arial" w:cs="Arial"/>
          <w:sz w:val="52"/>
          <w:szCs w:val="52"/>
        </w:rPr>
      </w:pPr>
    </w:p>
    <w:p w14:paraId="CC000018" w14:textId="CC000018" w:rsidR="00FC644A" w:rsidRDefault="00FC644A">
      <w:pPr>
        <w:spacing w:before="0" w:after="0" w:line="240" w:lineRule="auto"/>
        <w:jc w:val="center"/>
        <w:rPr>
          <w:rFonts w:ascii="Arial" w:hAnsi="Arial" w:cs="Arial"/>
          <w:sz w:val="52"/>
          <w:szCs w:val="52"/>
        </w:rPr>
      </w:pPr>
    </w:p>
    <w:p w14:paraId="CC000019" w14:textId="CC000019" w:rsidR="00FC644A" w:rsidRDefault="00FC644A">
      <w:pPr>
        <w:spacing w:before="480" w:after="360" w:line="240" w:lineRule="auto"/>
        <w:jc w:val="center"/>
        <w:rPr>
          <w:rFonts w:ascii="Arial" w:hAnsi="Arial" w:cs="Arial"/>
          <w:b/>
          <w:bCs/>
          <w:color w:val="000000"/>
          <w:sz w:val="52"/>
          <w:szCs w:val="52"/>
        </w:rPr>
      </w:pPr>
      <w:r>
        <w:rPr>
          <w:rFonts w:ascii="Arial" w:hAnsi="Arial" w:cs="Arial"/>
          <w:b/>
          <w:bCs/>
          <w:color w:val="000000"/>
          <w:sz w:val="52"/>
          <w:szCs w:val="52"/>
        </w:rPr>
        <w:t>12 de marzo de 2026</w:t>
      </w:r>
    </w:p>
    <w:p w14:paraId="CC000020" w14:textId="CC000020" w:rsidR="00FC644A" w:rsidRDefault="00FC644A">
      <w:pPr>
        <w:jc w:val="center"/>
      </w:pPr>
      <w:r>
        <w:rPr>
          <w:rFonts w:ascii="Arial" w:hAnsi="Arial" w:cs="Arial"/>
        </w:rPr>
        <w:br w:type="page"/>
      </w:r>
    </w:p>
    <w:p w14:paraId="7A921FF1" w14:textId="77777777" w:rsidR="00FC644A" w:rsidRPr="001E7757" w:rsidRDefault="00FC644A" w:rsidP="00FC644A">
      <w:pPr>
        <w:spacing w:before="480" w:after="360" w:line="240" w:lineRule="auto"/>
        <w:jc w:val="center"/>
        <w:rPr>
          <w:rFonts w:ascii="Times New Roman" w:eastAsia="Arial" w:hAnsi="Times New Roman" w:cs="Times New Roman"/>
          <w:b/>
          <w:bCs/>
          <w:color w:val="000000" w:themeColor="text1"/>
          <w:sz w:val="24"/>
          <w:szCs w:val="24"/>
        </w:rPr>
      </w:pPr>
    </w:p>
    <w:p w14:paraId="52E0542A" w14:textId="77777777" w:rsidR="00FC644A" w:rsidRDefault="00FC644A" w:rsidP="00FC644A">
      <w:pPr>
        <w:spacing w:before="480" w:after="360" w:line="480" w:lineRule="auto"/>
        <w:rPr>
          <w:rFonts w:ascii="Arial" w:eastAsia="Arial" w:hAnsi="Arial" w:cs="Arial"/>
          <w:b/>
          <w:color w:val="000000" w:themeColor="text1"/>
          <w:sz w:val="24"/>
          <w:szCs w:val="24"/>
        </w:rPr>
      </w:pPr>
    </w:p>
    <w:p w14:paraId="BB000001" w14:textId="BB000001" w:rsidR="00D424FB" w:rsidRDefault="384EE2DF">
      <w:pPr>
        <w:jc w:val="center"/>
        <w:rPr>
          <w:rFonts w:ascii="Arial" w:hAnsi="Arial" w:cs="Arial"/>
          <w:b/>
          <w:bCs/>
          <w:sz w:val="52"/>
          <w:szCs w:val="52"/>
        </w:rPr>
      </w:pPr>
    </w:p>
    <w:p w14:paraId="BB000002" w14:textId="BB000002" w:rsidR="00D424FB" w:rsidRDefault="384EE2DF">
      <w:pPr>
        <w:jc w:val="center"/>
        <w:rPr>
          <w:rFonts w:ascii="Arial" w:hAnsi="Arial" w:cs="Arial"/>
          <w:b/>
          <w:bCs/>
          <w:sz w:val="52"/>
          <w:szCs w:val="52"/>
        </w:rPr>
      </w:pPr>
    </w:p>
    <w:p w14:paraId="BB000003" w14:textId="BB000003" w:rsidR="00D424FB" w:rsidRDefault="384EE2DF">
      <w:pPr>
        <w:jc w:val="center"/>
        <w:rPr>
          <w:rFonts w:ascii="Arial" w:hAnsi="Arial" w:cs="Arial"/>
          <w:b/>
          <w:bCs/>
          <w:sz w:val="52"/>
          <w:szCs w:val="52"/>
        </w:rPr>
      </w:pPr>
    </w:p>
    <w:p w14:paraId="BB000004" w14:textId="BB000004" w:rsidR="00D424FB" w:rsidRDefault="384EE2DF">
      <w:pPr>
        <w:jc w:val="center"/>
        <w:rPr>
          <w:rFonts w:ascii="Arial" w:hAnsi="Arial" w:cs="Arial"/>
          <w:b/>
          <w:bCs/>
          <w:sz w:val="52"/>
          <w:szCs w:val="52"/>
        </w:rPr>
      </w:pPr>
    </w:p>
    <w:p w14:paraId="BB000005" w14:textId="BB000005" w:rsidR="00D424FB" w:rsidRDefault="384EE2DF">
      <w:pPr>
        <w:jc w:val="center"/>
        <w:rPr>
          <w:rFonts w:ascii="Arial" w:hAnsi="Arial" w:cs="Arial"/>
          <w:b/>
          <w:bCs/>
          <w:sz w:val="52"/>
          <w:szCs w:val="52"/>
        </w:rPr>
      </w:pPr>
      <w:r>
        <w:rPr>
          <w:rFonts w:ascii="Arial" w:hAnsi="Arial" w:cs="Arial"/>
          <w:b/>
          <w:bCs/>
          <w:sz w:val="52"/>
          <w:szCs w:val="52"/>
        </w:rPr>
        <w:t>Capítulo I</w:t>
      </w:r>
    </w:p>
    <w:p w14:paraId="BB000006" w14:textId="BB000006" w:rsidR="00D424FB" w:rsidRDefault="384EE2DF">
      <w:pPr>
        <w:jc w:val="center"/>
        <w:rPr>
          <w:rFonts w:ascii="Arial" w:hAnsi="Arial" w:cs="Arial"/>
          <w:b/>
          <w:bCs/>
          <w:sz w:val="52"/>
          <w:szCs w:val="52"/>
        </w:rPr>
      </w:pPr>
    </w:p>
    <w:p w14:paraId="BB000007" w14:textId="BB000007" w:rsidR="00D424FB" w:rsidRDefault="384EE2DF">
      <w:pPr>
        <w:jc w:val="center"/>
        <w:rPr>
          <w:rFonts w:ascii="Arial" w:hAnsi="Arial" w:cs="Arial"/>
          <w:b/>
          <w:bCs/>
          <w:sz w:val="52"/>
          <w:szCs w:val="52"/>
        </w:rPr>
      </w:pPr>
      <w:r>
        <w:rPr>
          <w:rFonts w:ascii="Arial" w:hAnsi="Arial" w:cs="Arial"/>
          <w:b/>
          <w:bCs/>
          <w:sz w:val="52"/>
          <w:szCs w:val="52"/>
        </w:rPr>
        <w:t>Introducción</w:t>
      </w:r>
    </w:p>
    <w:p w14:paraId="BB000008" w14:textId="BB000008" w:rsidR="00D424FB" w:rsidRDefault="384EE2DF">
      <w:pPr>
        <w:jc w:val="center"/>
        <w:rPr>
          <w:rFonts w:ascii="Arial" w:hAnsi="Arial" w:cs="Arial"/>
          <w:b/>
          <w:bCs/>
          <w:sz w:val="52"/>
          <w:szCs w:val="52"/>
        </w:rPr>
      </w:pPr>
    </w:p>
    <w:p w14:paraId="BB000009" w14:textId="BB000009" w:rsidR="00D424FB" w:rsidRDefault="384EE2DF">
      <w:pPr>
        <w:pageBreakBefore/>
        <w:rPr>
          <w:rFonts w:ascii="Times New Roman" w:hAnsi="Times New Roman" w:cs="Times New Roman"/>
          <w:sz w:val="24"/>
          <w:szCs w:val="24"/>
        </w:rPr>
      </w:pPr>
    </w:p>
    <w:p w14:paraId="AA000001" w14:textId="AA000001" w:rsidR="00D424FB" w:rsidRDefault="384EE2DF" w:rsidP="384EE2DF">
      <w:pPr>
        <w:spacing w:line="48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Planteamiento del tema</w:t>
      </w:r>
    </w:p>
    <w:p w14:paraId="AA000002" w14:textId="AA000002" w:rsidR="00D424FB" w:rsidRDefault="384EE2DF" w:rsidP="384EE2DF">
      <w:pPr>
        <w:spacing w:line="480" w:lineRule="auto"/>
        <w:ind w:firstLine="708"/>
        <w:jc w:val="both"/>
      </w:pPr>
      <w:r>
        <w:rPr>
          <w:rFonts w:ascii="Times New Roman" w:eastAsia="Times New Roman" w:hAnsi="Times New Roman" w:cs="Times New Roman"/>
          <w:sz w:val="24"/>
          <w:szCs w:val="24"/>
        </w:rPr>
        <w:t>La infraestructura civil urbana constituye uno de los pilares fundamentales del desarrollo socióeconómico de cualquier país. En la provincia de San José, Costa Rica, las estructuras de uso público y privado, como puentes, edificios, carreteras y redes de servicios, enfrentan un proceso continuo de deterioro asociado al envejecimiento de los materiales, el incremento en la demanda de uso y la exposición prolongada a condiciones ambientales adversas. Ante esta realidad, la ausencia de sistemas tecnológicos de monitoreo representa una limitación significativa para garantizar la seguridad estructural y la eficiencia en la gestión del mantenimiento preventivo.</w:t>
      </w:r>
    </w:p>
    <w:p w14:paraId="AA000003" w14:textId="AA000003" w:rsidR="00D424FB" w:rsidRDefault="384EE2DF" w:rsidP="384EE2DF">
      <w:pPr>
        <w:spacing w:line="480" w:lineRule="auto"/>
        <w:ind w:firstLine="708"/>
        <w:jc w:val="both"/>
      </w:pPr>
      <w:r>
        <w:rPr>
          <w:rFonts w:ascii="Times New Roman" w:eastAsia="Times New Roman" w:hAnsi="Times New Roman" w:cs="Times New Roman"/>
          <w:sz w:val="24"/>
          <w:szCs w:val="24"/>
        </w:rPr>
        <w:t>En este contexto, el presente trabajo propone el análisis e implementación de sistemas inteligentes de análisis y monitoreo de infraestructura civil mediante el uso de software especializado y técnicas de ciencia de datos. Estas herramientas tecnológicas permiten recopilar, procesar y analizar grandes volúmenes de información estructural en tiempo real, facilitando la detección temprana de fallas, la optimización de los recursos destinados al mantenimiento y la mejora en la toma de decisiones dentro del sector de la ingeniería civil urbana.</w:t>
      </w:r>
    </w:p>
    <w:p w14:paraId="AA000004" w14:textId="AA000004" w:rsidR="00D424FB" w:rsidRDefault="384EE2DF" w:rsidP="384EE2DF">
      <w:pPr>
        <w:spacing w:line="480" w:lineRule="auto"/>
        <w:ind w:firstLine="708"/>
        <w:jc w:val="both"/>
      </w:pPr>
      <w:r>
        <w:rPr>
          <w:rFonts w:ascii="Times New Roman" w:eastAsia="Times New Roman" w:hAnsi="Times New Roman" w:cs="Times New Roman"/>
          <w:sz w:val="24"/>
          <w:szCs w:val="24"/>
        </w:rPr>
        <w:t>La investigación se enmarca dentro del creciente interés global por el desarrollo de ciudades inteligentes, en las cuales la integración de tecnologías digitales en la gestión de infraestructura urbana es considerada una estrategia clave para mejorar la calidad de vida, reducir los riesgos asociados a fallas estructurales y hacer un uso más eficiente de los recursos públicos. En particular, tecnologías como los sensores IoT, el aprendizaje automático y los sistemas de análisis predictivo representan herramientas con alto potencial de aplicación en el contexto local costarricense (Yu et al., 2024).</w:t>
      </w:r>
    </w:p>
    <w:p w14:paraId="3B6AA3B5" w14:textId="4D93B9DA" w:rsidR="00D424FB" w:rsidRPr="00B06EA1" w:rsidRDefault="384EE2DF" w:rsidP="384EE2DF">
      <w:pPr>
        <w:spacing w:line="48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Antecedentes</w:t>
      </w:r>
    </w:p>
    <w:p w14:paraId="1DABDCBF" w14:textId="30B9DD30" w:rsidR="00D424FB" w:rsidRPr="00B06EA1" w:rsidRDefault="384EE2DF" w:rsidP="384EE2DF">
      <w:pPr>
        <w:spacing w:line="480" w:lineRule="auto"/>
        <w:ind w:firstLine="708"/>
        <w:jc w:val="both"/>
      </w:pPr>
      <w:r>
        <w:rPr>
          <w:rFonts w:ascii="Times New Roman" w:eastAsia="Times New Roman" w:hAnsi="Times New Roman" w:cs="Times New Roman"/>
          <w:sz w:val="24"/>
          <w:szCs w:val="24"/>
        </w:rPr>
        <w:t>Los sistemas de monitoreo inteligente son fundamentales para las empresas modernas de infraestructura civil, los cuales se han convertido en el centro de dichas empresas, estos han impulsado la innovación, y la automatización en muchas áreas del sector competitivo, junto a eso mejorar la seguridad en todos los apartados en los que el sistema se implemente, lo cual convierte a los sistemas de monitoreo inteligente totalmente esenciales para las empresas, esto son una necesidad y no en un lujo. (NetApp, 2024)</w:t>
      </w:r>
    </w:p>
    <w:p w14:paraId="78865B00" w14:textId="398DCF7F" w:rsidR="00D424FB" w:rsidRPr="00B06EA1" w:rsidRDefault="384EE2DF" w:rsidP="384EE2DF">
      <w:pPr>
        <w:spacing w:line="480" w:lineRule="auto"/>
        <w:ind w:firstLine="708"/>
        <w:jc w:val="both"/>
      </w:pPr>
      <w:r>
        <w:rPr>
          <w:rFonts w:ascii="Times New Roman" w:eastAsia="Times New Roman" w:hAnsi="Times New Roman" w:cs="Times New Roman"/>
          <w:sz w:val="24"/>
          <w:szCs w:val="24"/>
        </w:rPr>
        <w:t>Una de las herramientas que desempeñan un papel fundamental, son los sensores los cuales trabajan en recopilar la información del estado y los comportamientos de la infraestructura civil. Los sensores se colocan en elementos como puentes, edificios o carreteras, para poder medir las variables físicas como las vibraciones, deformaciones, temperatura o la inclinación. La información que se obtiene de parte de los sensores permite que se pueda analizar de una manera más eficiente y segura el funcionamiento de infraestructuras civiles. Después de los sensores vienen el loT (El internet de las cosas) esta herramienta es la que procesa los datos que vienen de los sensores, lo cual facilita de gran manera la supervisión y el control de diversos entornos en tiempo real, asimismo este ayuda a tener una planificación del mantenimiento de las infraestructuras civiles (Yu et al., 2024).</w:t>
      </w:r>
    </w:p>
    <w:p w14:paraId="1D1E91C9" w14:textId="523CB7E2" w:rsidR="00D424FB" w:rsidRPr="00B06EA1" w:rsidRDefault="384EE2DF" w:rsidP="384EE2DF">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evolución del monitoreo de la infraestructura ha tenido 5 cambios importantes a lo largo de años. La primera etapa implementada, fue la inspección tradicional, la cual se realizaba principalmente, por inspecciones visuales, donde los ingenieros van personalmente a monitorear el estado de la infraestructura, mediante pruebas manuales, y un mantenimiento correctivo. Esto cambio a partir de los 2000, donde la tecnología avanzo mucho en este aspecto. Por lo que se implementaron los sensores electrónicos para el monitoreo de la infraestructura civil, asimismo aparecen sistemas de Structural Health Monitoring, los cuales utilizan acelerómetros, sensores de deformación y sistemas de adquisición de datos, lo cual permitió llevar el monitoreo a tiempo real, ser más efectivo y seguro. Durante la siguiente década (2010-2018) se empiezan a implementar, el internet de las cosas (loT), redes de sensores inalámbricos lo cual permite hacer el monitoreo remotamente y ser más eficiente en este aspecto. En una etapa de 4 años (2018-2022) hay un cambio masivo en análisis de datos por lo que ahora estos sistemas tienen que soportar el volumen alto de datos y manejarlos con fluidez, también se implementó el machine learning el cual permitió a los sistemas aprender de todos lo datos que procesaba y aprender de los mismos, lo cual impulsaba a los sistemas a ser cada vez mejores y tener un análisis predictivo para poder detectar patrones y predecir posibles fallos estructurales antes de que estos ocurran. Todo esto nos lleva a la actualidad donde se implementan sistemas mas avanzados que combinan todo lo anterior y suman, inteligencia artificial mas avanzada y junto al machine learning, junto al digital twins, el cual es una tecnología que permite hacer una visualización virtual de la infraestructura, esto permite la creación de simulaciones del comportamiento y mejorar la toma de decisiones. (Preethichandra et al., 2023)</w:t>
      </w:r>
    </w:p>
    <w:p w14:paraId="74BFD73D" w14:textId="3E55460D" w:rsidR="00D424FB" w:rsidRPr="00B06EA1" w:rsidRDefault="716A1A3A" w:rsidP="00FC644A">
      <w:pPr>
        <w:spacing w:line="48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Descripción del tema</w:t>
      </w:r>
    </w:p>
    <w:p w14:paraId="0641199E" w14:textId="1950453D" w:rsidR="51D28582" w:rsidRDefault="51D28582" w:rsidP="73877A5F">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de investigación analiza la aplicación de sistemas inteligentes de análisis y monitoreo en la infraestructura civil mediante el uso de software especializado y técnicas de ciencia de datos. En la actualidad, el desarrollo tecnológico ha permitido incorporar herramientas digitales avanzadas que facilitan la supervisión, evaluación y mantenimiento de estructuras como puentes, edificios y carreteras. Estas tecnologías permiten mejorar la seguridad, optimizar los procesos de mantenimiento y detectar posibles fallas estructurales de manera temprana, lo cual representa un avance significativo en el campo de la ingeniería civil.</w:t>
      </w:r>
    </w:p>
    <w:p w14:paraId="7E339741" w14:textId="219D91BF" w:rsidR="51D28582" w:rsidRDefault="51D28582" w:rsidP="50B41BB7">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contexto de la ingeniería moderna, los sistemas inteligentes de monitoreo han adquirido un papel fundamental en la gestión de infraestructura. Estos sistemas permiten automatizar procesos de supervisión, recopilar grandes cantidades de datos y mejorar la toma de decisiones relacionadas con el mantenimiento de las estructuras. Según NetApp (2024), los sistemas de monitoreo inteligente han impulsado la innovación tecnológica dentro del sector de infraestructura, convirtiéndose en herramientas esenciales para mejorar la seguridad, la eficiencia y la confiabilidad de las estructuras civiles.</w:t>
      </w:r>
    </w:p>
    <w:p w14:paraId="15063E39" w14:textId="6AA4AD10" w:rsidR="51D28582" w:rsidRDefault="51D28582" w:rsidP="626DA50A">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de los componentes más importantes dentro de estos sistemas son los sensores estructurales, los cuales se encargan de recopilar información relacionada con el comportamiento y el estado físico de las infraestructuras. Estos sensores se colocan en diferentes elementos estructurales como puentes, edificios o carreteras, con el objetivo de medir variables físicas tales como vibraciones, deformaciones, temperatura o inclinación. La información obtenida mediante estos dispositivos permite analizar el funcionamiento de las estructuras de forma más precisa y eficiente, facilitando la identificación de posibles anomalías o deterioros en etapas tempranas (Yu et al., 2024; Bhatta &amp; Dang, 2024).</w:t>
      </w:r>
    </w:p>
    <w:p w14:paraId="60BEDAF4" w14:textId="1D7BF430" w:rsidR="51D28582" w:rsidRDefault="51D28582" w:rsidP="0A916BBE">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desarrollo del Internet de las Cosas (IoT) ha permitido conectar estos sensores a sistemas digitales capaces de transmitir y procesar información en tiempo real. Gracias a esta integración tecnológica, es posible realizar monitoreo remoto de infraestructuras y generar análisis continuos que faciliten la planificación de mantenimiento preventivo o predictivo. De acuerdo con Yu et al. (2024), la combinación de sensores inalámbricos inteligentes y tecnologías IoT permite mejorar significativamente la supervisión de infraestructuras civiles, al proporcionar datos constantes que ayudan a evaluar su estado estructural.</w:t>
      </w:r>
    </w:p>
    <w:p w14:paraId="35B2109A" w14:textId="40564B59" w:rsidR="7CBF4D44" w:rsidRDefault="7CBF4D44" w:rsidP="72441B51">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evolución del monitoreo de infraestructura civil también ha pasado por diversas etapas a lo largo del tiempo. En sus primeras etapas, las evaluaciones estructurales se realizaban principalmente mediante inspecciones visuales y pruebas manuales realizadas por ingenieros en el lugar de la obra. Sin embargo, con el avance de la tecnología a partir de los años 2000, comenzaron a implementarse sensores electrónicos y sistemas de monitoreo estructural conocidos como Structural Health Monitoring (SHM), los cuales utilizan dispositivos de medición y sistemas de adquisición de datos para analizar el comportamiento de las estructuras en tiempo real (Preethichandra et al., 2023).</w:t>
      </w:r>
    </w:p>
    <w:p w14:paraId="6FB7A2B7" w14:textId="38EE31A3" w:rsidR="7CBF4D44" w:rsidRDefault="7CBF4D44" w:rsidP="4090186B">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Posteriormente, durante la década de 2010, se introdujeron redes de sensores inalámbricos y tecnologías basadas en el Internet de las Cosas, lo que permitió mejorar la eficiencia del monitoreo remoto de infraestructuras. Más adelante, el desarrollo de técnicas de análisis de datos y aprendizaje automático permitió que estos sistemas pudieran analizar grandes volúmenes de información y detectar patrones relacionados con posibles fallas estructurales (Li et al., 2015). Esto dio lugar a sistemas capaces de realizar análisis predictivos que ayudan a anticipar problemas antes de que estos ocurran, mejorando así la seguridad y la gestión de las estructuras (Preethichandra et al., 2023).</w:t>
      </w:r>
    </w:p>
    <w:p w14:paraId="20445608" w14:textId="6FEC3950" w:rsidR="7CBF4D44" w:rsidRDefault="7CBF4D44" w:rsidP="67DC4947">
      <w:pPr>
        <w:spacing w:line="48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los sistemas inteligentes de monitoreo integran diversas tecnologías avanzadas como sensores digitales, análisis de grandes volúmenes de datos, inteligencia artificial y modelos de simulación digital conocidos como digital twins o gemelos digitales. Estas herramientas permiten crear representaciones virtuales de las infraestructuras para analizar su comportamiento bajo diferentes condiciones y facilitar la toma de decisiones relacionadas con el mantenimiento, la planificación y la gestión de riesgos estructurales (Preethichandra et al., 2023).</w:t>
      </w:r>
    </w:p>
    <w:p w14:paraId="7DAA34D9" w14:textId="584CD626" w:rsidR="7CBF4D44" w:rsidRDefault="7CBF4D44" w:rsidP="5C9445D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contexto específico de la provincia de San José, Costa Rica, muchas empresas de ingeniería civil aún no cuentan con sistemas tecnológicos avanzados que permitan monitorear y analizar de forma inteligente la infraestructura urbana. Esta situación representa un desafío importante para el desarrollo tecnológico del sector, pero también una oportunidad para implementar soluciones basadas en software y ciencia de datos que contribuyan a modernizar los procesos de supervisión y mantenimiento estructural. Por esta razón, la presente investigación busca analizar las aplicaciones, beneficios y herramientas tecnológicas que pueden utilizarse en el desarrollo de sistemas inteligentes de monitoreo de infraestructura civil dentro del contexto urbano actual.</w:t>
      </w:r>
    </w:p>
    <w:p w14:paraId="4425FFDC" w14:textId="77777777" w:rsidR="00FC644A" w:rsidRPr="003E7694" w:rsidRDefault="00FC644A" w:rsidP="00FC644A">
      <w:pPr>
        <w:spacing w:line="48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Formulación del problema </w:t>
      </w:r>
    </w:p>
    <w:p w14:paraId="00D56D6C" w14:textId="100EF72E" w:rsidR="00FC644A" w:rsidRDefault="00FC644A" w:rsidP="00FC644A">
      <w:pPr>
        <w:pStyle w:val="Prrafodelista"/>
        <w:spacing w:line="480" w:lineRule="auto"/>
        <w:ind w:firstLine="696"/>
        <w:rPr>
          <w:rFonts w:ascii="Times New Roman" w:eastAsia="Calibri" w:hAnsi="Times New Roman" w:cs="Times New Roman"/>
          <w:sz w:val="24"/>
          <w:szCs w:val="24"/>
        </w:rPr>
      </w:pPr>
      <w:r>
        <w:rPr>
          <w:rFonts w:ascii="Times New Roman" w:eastAsia="Calibri" w:hAnsi="Times New Roman" w:cs="Times New Roman"/>
          <w:sz w:val="24"/>
          <w:szCs w:val="24"/>
        </w:rPr>
        <w:t>¿Por qué implementar sistemas inteligentes de análisis y monitoreo de infraestructura civil usando software y ciencia de datos en el sector de infraestructura urbana en la provincia de San José durante el período 2026?</w:t>
      </w:r>
    </w:p>
    <w:p w14:paraId="7AB83694" w14:textId="7D184ECE" w:rsidR="23DE0B30" w:rsidRDefault="23DE0B30" w:rsidP="23DE0B30">
      <w:pPr>
        <w:pStyle w:val="Prrafodelista"/>
        <w:spacing w:line="480" w:lineRule="auto"/>
        <w:ind w:firstLine="696"/>
        <w:rPr>
          <w:rFonts w:ascii="Times New Roman" w:eastAsia="Calibri" w:hAnsi="Times New Roman" w:cs="Times New Roman"/>
          <w:sz w:val="24"/>
          <w:szCs w:val="24"/>
        </w:rPr>
      </w:pPr>
    </w:p>
    <w:p w14:paraId="16D37B30" w14:textId="77777777" w:rsidR="00FC644A" w:rsidRDefault="00FC644A" w:rsidP="00FC644A">
      <w:pPr>
        <w:rPr>
          <w:rFonts w:ascii="Times New Roman" w:eastAsia="Calibri" w:hAnsi="Times New Roman" w:cs="Times New Roman"/>
          <w:b/>
          <w:bCs/>
          <w:sz w:val="24"/>
          <w:szCs w:val="24"/>
        </w:rPr>
      </w:pPr>
      <w:r>
        <w:rPr>
          <w:rFonts w:ascii="Times New Roman" w:eastAsia="Calibri" w:hAnsi="Times New Roman" w:cs="Times New Roman"/>
          <w:sz w:val="24"/>
          <w:szCs w:val="24"/>
        </w:rPr>
        <w:br w:type="page"/>
      </w:r>
      <w:r>
        <w:rPr>
          <w:rFonts w:ascii="Times New Roman" w:eastAsia="Calibri" w:hAnsi="Times New Roman" w:cs="Times New Roman"/>
          <w:b/>
          <w:bCs/>
          <w:sz w:val="24"/>
          <w:szCs w:val="24"/>
        </w:rPr>
        <w:t>Justificación</w:t>
      </w:r>
    </w:p>
    <w:p w14:paraId="4A29A7B2" w14:textId="7C628F39" w:rsidR="00FC644A" w:rsidRPr="000C3603" w:rsidRDefault="00FC644A" w:rsidP="00FC644A">
      <w:pPr>
        <w:spacing w:line="48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ab/>
      </w:r>
      <w:r>
        <w:rPr>
          <w:rFonts w:ascii="Times New Roman" w:eastAsia="Calibri" w:hAnsi="Times New Roman" w:cs="Times New Roman"/>
          <w:sz w:val="24"/>
          <w:szCs w:val="24"/>
        </w:rPr>
        <w:t>En la mayoría de las empresas de ingeniería Civil en San José Costa Rica no cuentan con sistemas actuales, los cuales sean capaces de monitorear y analizar la infraestructura civil, esto para la capital de un país que pretende estar más actualizado con la tecnología, es un paso hacia atrás en la infraestructura civil, esto afecta en gran parte a empresas nacionales que quieran crecer y poder llevar su empresa a un nivel más avanzado en tecnología civil. Esto evidencia la importancia de investigaciones orientada a implementación de un sistema inteligente en las empresas de la capital costarricense.</w:t>
      </w:r>
    </w:p>
    <w:p w14:paraId="36467528" w14:textId="77777777" w:rsidR="00F1551D" w:rsidRPr="00F1551D" w:rsidRDefault="00F1551D" w:rsidP="040C2F90">
      <w:pPr>
        <w:spacing w:after="0" w:line="480" w:lineRule="auto"/>
        <w:rPr>
          <w:rFonts w:ascii="Helvetica" w:eastAsiaTheme="minorEastAsia" w:hAnsi="Helvetica" w:cs="Times New Roman"/>
          <w:b/>
          <w:bCs/>
          <w:color w:val="000000"/>
          <w:kern w:val="0"/>
          <w:sz w:val="21"/>
          <w:szCs w:val="21"/>
          <w:lang w:eastAsia="es-ES"/>
          <w14:ligatures w14:val="none"/>
        </w:rPr>
      </w:pPr>
      <w:r>
        <w:rPr>
          <w:rFonts w:ascii="Helvetica" w:eastAsiaTheme="minorEastAsia" w:hAnsi="Helvetica" w:cs="Times New Roman"/>
          <w:b/>
          <w:bCs/>
          <w:color w:val="000000"/>
          <w:kern w:val="0"/>
          <w:sz w:val="21"/>
          <w:szCs w:val="21"/>
          <w:lang w:eastAsia="es-ES"/>
          <w14:ligatures w14:val="none"/>
        </w:rPr>
        <w:t>Causas que originan el análisis del tema en estudio</w:t>
      </w:r>
    </w:p>
    <w:p w14:paraId="639554A7" w14:textId="200BEF65" w:rsidR="00794E61" w:rsidRDefault="040C2F90" w:rsidP="040C2F90">
      <w:pPr>
        <w:pStyle w:val="p1"/>
        <w:spacing w:line="480" w:lineRule="auto"/>
        <w:ind w:firstLine="708"/>
      </w:pPr>
      <w:r>
        <w:rPr>
          <w:rStyle w:val="s1"/>
        </w:rPr>
        <w:t>La infraestructura civil en zonas urbanas presenta un desgaste progresivo debido al envejecimiento estructural, el aumento del tránsito vehicular y la exposición constante a factores ambientales. Esta situación incrementa el riesgo de fallas estructurales y evidencia la necesidad de implementar sistemas inteligentes que permitan una gestión preventiva y eficiente de los activos urbanos.</w:t>
      </w:r>
    </w:p>
    <w:p w14:paraId="34346C14" w14:textId="4496D064" w:rsidR="00794E61" w:rsidRDefault="040C2F90" w:rsidP="040C2F90">
      <w:pPr>
        <w:pStyle w:val="p1"/>
        <w:spacing w:line="480" w:lineRule="auto"/>
        <w:ind w:firstLine="708"/>
      </w:pPr>
      <w:r>
        <w:rPr>
          <w:rStyle w:val="s1"/>
        </w:rPr>
        <w:t>La ausencia de monitoreo continuo y de herramientas de análisis predictivo puede derivar en colapsos, accidentes o interrupciones de servicios esenciales, en este contexto, resulta relevante desarrollar investigaciones que propongan el uso de herramientas tecnológicas capaces de anticipar riesgos y contribuir a la protección de la población.</w:t>
      </w:r>
    </w:p>
    <w:p w14:paraId="295526C1" w14:textId="6CEC844F" w:rsidR="00794E61" w:rsidRDefault="040C2F90" w:rsidP="040C2F90">
      <w:pPr>
        <w:pStyle w:val="p1"/>
        <w:spacing w:line="480" w:lineRule="auto"/>
        <w:ind w:firstLine="708"/>
      </w:pPr>
      <w:r>
        <w:rPr>
          <w:rStyle w:val="s1"/>
        </w:rPr>
        <w:t>La toma de decisiones basada en criterios reactivos puede generar gastos elevados en mantenimiento correctivo y reparaciones de emergencia, esta situación evidencia la necesidad de estudios que planteen soluciones orientadas a optimizar la inversión pública mediante el uso de análisis de datos y sistemas de priorización basados en niveles de riesgo.</w:t>
      </w:r>
    </w:p>
    <w:p w14:paraId="2819DD7F" w14:textId="1499009C" w:rsidR="00794E61" w:rsidRDefault="040C2F90" w:rsidP="040C2F90">
      <w:pPr>
        <w:pStyle w:val="p1"/>
        <w:spacing w:line="480" w:lineRule="auto"/>
        <w:ind w:firstLine="708"/>
      </w:pPr>
      <w:r>
        <w:rPr>
          <w:rStyle w:val="s1"/>
        </w:rPr>
        <w:t>El desarrollo de tecnologías como sensores IoT, inteligencia artificial y modelos de machine learning ofrece nuevas oportunidades para modernizar la gestión de infraestructura urbana, no obstante, su aplicación dentro del contexto local sigue siendo limitada, lo que justifica la realización de investigaciones que permitan explorar e integrar estas herramientas en los procesos de gestión pública.</w:t>
      </w:r>
    </w:p>
    <w:p w14:paraId="0353292E" w14:textId="6215CDA6" w:rsidR="00794E61" w:rsidRDefault="040C2F90" w:rsidP="040C2F90">
      <w:pPr>
        <w:pStyle w:val="p1"/>
        <w:spacing w:line="480" w:lineRule="auto"/>
        <w:ind w:firstLine="708"/>
        <w:rPr>
          <w:rStyle w:val="s1"/>
        </w:rPr>
      </w:pPr>
      <w:r>
        <w:rPr>
          <w:rStyle w:val="s1"/>
        </w:rPr>
        <w:t>Las tendencias globales hacia el desarrollo de ciudades inteligentes impulsan la incorporación de sistemas digitales para el monitoreo, análisis y administración de la infraestructura urbana, En este sentido, resulta pertinente generar propuestas que contribuyan a la modernización de los procesos de gestión, permitiendo avanzar hacia modelos más eficientes, sostenibles y alineados con estándares internacionales.</w:t>
      </w:r>
    </w:p>
    <w:p w14:paraId="2CE034F7" w14:textId="4F0854E7" w:rsidR="009B5A9F" w:rsidRDefault="009B5A9F" w:rsidP="040C2F90">
      <w:pPr>
        <w:spacing w:after="0" w:line="480" w:lineRule="auto"/>
        <w:rPr>
          <w:rFonts w:ascii="Helvetica" w:eastAsiaTheme="minorEastAsia" w:hAnsi="Helvetica" w:cs="Times New Roman"/>
          <w:b/>
          <w:bCs/>
          <w:color w:val="000000"/>
          <w:kern w:val="0"/>
          <w:sz w:val="21"/>
          <w:szCs w:val="21"/>
          <w:lang w:eastAsia="es-ES"/>
          <w14:ligatures w14:val="none"/>
        </w:rPr>
      </w:pPr>
      <w:r>
        <w:rPr>
          <w:rFonts w:ascii="Helvetica" w:eastAsiaTheme="minorEastAsia" w:hAnsi="Helvetica" w:cs="Times New Roman"/>
          <w:b/>
          <w:bCs/>
          <w:color w:val="000000"/>
          <w:kern w:val="0"/>
          <w:sz w:val="21"/>
          <w:szCs w:val="21"/>
          <w:lang w:eastAsia="es-ES"/>
          <w14:ligatures w14:val="none"/>
        </w:rPr>
        <w:t>Alternativas de Solución</w:t>
      </w:r>
    </w:p>
    <w:p w14:paraId="6C02E75F" w14:textId="7373F78A" w:rsidR="00DF23B4" w:rsidRDefault="040C2F90" w:rsidP="040C2F90">
      <w:pPr>
        <w:pStyle w:val="p1"/>
        <w:spacing w:line="480" w:lineRule="auto"/>
        <w:ind w:firstLine="708"/>
      </w:pPr>
      <w:r>
        <w:rPr>
          <w:rStyle w:val="s1"/>
        </w:rPr>
        <w:t>Se propone el diseño e implementación de un sistema inteligente de monitoreo estructural continuo que permita analizar el estado de la infraestructura urbana mediante el uso de datos históricos y variables captadas en tiempo real, este sistema permitiría identificar patrones de deterioro y facilitar la ejecución de intervenciones preventivas antes de que se produzcan fallas críticas.</w:t>
      </w:r>
    </w:p>
    <w:p w14:paraId="4601C01E" w14:textId="02335B0A" w:rsidR="00DF23B4" w:rsidRDefault="040C2F90" w:rsidP="040C2F90">
      <w:pPr>
        <w:pStyle w:val="p1"/>
        <w:spacing w:line="480" w:lineRule="auto"/>
        <w:ind w:firstLine="708"/>
      </w:pPr>
      <w:r>
        <w:rPr>
          <w:rStyle w:val="s1"/>
        </w:rPr>
        <w:t>Se plantea el desarrollo de modelos predictivos basados en algoritmos de aprendizaje automático capaces de analizar información estructural, ambiental y de uso de la infraestructura, estos modelos permitirían estimar niveles de riesgo y generar alertas tempranas para apoyar la toma de decisiones orientadas a la protección de la seguridad pública.</w:t>
      </w:r>
    </w:p>
    <w:p w14:paraId="0397D401" w14:textId="01223256" w:rsidR="00DF23B4" w:rsidRDefault="040C2F90" w:rsidP="040C2F90">
      <w:pPr>
        <w:pStyle w:val="p1"/>
        <w:spacing w:line="480" w:lineRule="auto"/>
        <w:ind w:firstLine="708"/>
      </w:pPr>
      <w:r>
        <w:rPr>
          <w:rStyle w:val="s1"/>
        </w:rPr>
        <w:t>Se propone la implementación de herramientas de análisis de datos que permitan optimizar la planificación y asignación de recursos destinados al mantenimiento de infraestructura, a través de sistemas de priorización basados en probabilidad de falla e impacto social, sería posible mejorar la eficiencia en la gestión del presupuesto público.</w:t>
      </w:r>
    </w:p>
    <w:p w14:paraId="6ABF0A2F" w14:textId="3FE2A8FB" w:rsidR="00DF23B4" w:rsidRDefault="040C2F90" w:rsidP="040C2F90">
      <w:pPr>
        <w:pStyle w:val="p1"/>
        <w:spacing w:line="480" w:lineRule="auto"/>
        <w:ind w:firstLine="708"/>
      </w:pPr>
      <w:r>
        <w:rPr>
          <w:rStyle w:val="s1"/>
        </w:rPr>
        <w:t>Se plantea la integración de tecnologías emergentes, como sensores inteligentes y dispositivos IoT, que permitan recopilar información estructural en tiempo real, estos dispositivos facilitarían la generación de flujos continuos de datos que posteriormente podrían ser procesados mediante plataformas de análisis basadas en ciencia de datos.</w:t>
      </w:r>
    </w:p>
    <w:p w14:paraId="3DF6978C" w14:textId="7C290C7D" w:rsidR="00DF23B4" w:rsidRDefault="040C2F90" w:rsidP="040C2F90">
      <w:pPr>
        <w:pStyle w:val="p1"/>
        <w:spacing w:line="480" w:lineRule="auto"/>
        <w:ind w:firstLine="708"/>
      </w:pPr>
      <w:r>
        <w:rPr>
          <w:rStyle w:val="s1"/>
        </w:rPr>
        <w:t>Se propone el desarrollo de un modelo de gestión digital de infraestructura urbana que incorpore herramientas de monitoreo, análisis predictivo y visualización de datos, este enfoque permitiría modernizar los procesos de administración de activos urbanos y contribuir al avance hacia un modelo de gestión alineado con los principios de ciudades inteligentes.</w:t>
      </w:r>
    </w:p>
    <w:p w14:paraId="5170E1BF" w14:textId="2C095C8C" w:rsidR="040C2F90" w:rsidRDefault="040C2F90" w:rsidP="040C2F90">
      <w:pPr>
        <w:pStyle w:val="p1"/>
        <w:spacing w:line="480" w:lineRule="auto"/>
        <w:rPr>
          <w:rStyle w:val="s1"/>
          <w:b/>
          <w:bCs/>
        </w:rPr>
      </w:pPr>
    </w:p>
    <w:p w14:paraId="38C30168" w14:textId="29F5CEF2" w:rsidR="040C2F90" w:rsidRDefault="040C2F90" w:rsidP="040C2F90">
      <w:pPr>
        <w:pStyle w:val="p1"/>
        <w:spacing w:line="480" w:lineRule="auto"/>
        <w:rPr>
          <w:rStyle w:val="s1"/>
          <w:b/>
          <w:bCs/>
        </w:rPr>
      </w:pPr>
      <w:r>
        <w:rPr>
          <w:rStyle w:val="s1"/>
          <w:b/>
          <w:bCs/>
        </w:rPr>
        <w:t>Alcance</w:t>
      </w:r>
    </w:p>
    <w:p w14:paraId="2E26D038" w14:textId="3DE71EEF" w:rsidR="040C2F90" w:rsidRDefault="040C2F90" w:rsidP="040C2F90">
      <w:pPr>
        <w:pStyle w:val="p1"/>
        <w:spacing w:line="480" w:lineRule="auto"/>
        <w:ind w:firstLine="708"/>
      </w:pPr>
      <w:r>
        <w:rPr>
          <w:rStyle w:val="s1"/>
        </w:rPr>
        <w:t>Esta investigación tiene como alcance el análisis y la propuesta de implementación de sistemas inteligentes de monitoreo y análisis de infraestructura civil utilizando herramientas de software y técnicas de ciencia de datos en el sector urbano de la provincia de San José, Costa Rica.</w:t>
      </w:r>
    </w:p>
    <w:p w14:paraId="14E80454" w14:textId="0B4B0D28" w:rsidR="040C2F90" w:rsidRDefault="040C2F90" w:rsidP="040C2F90">
      <w:pPr>
        <w:pStyle w:val="p1"/>
        <w:spacing w:line="480" w:lineRule="auto"/>
      </w:pPr>
      <w:r>
        <w:rPr>
          <w:rStyle w:val="s1"/>
        </w:rPr>
        <w:t xml:space="preserve"> </w:t>
      </w:r>
      <w:r>
        <w:tab/>
      </w:r>
      <w:r>
        <w:rPr>
          <w:rStyle w:val="s1"/>
        </w:rPr>
        <w:t>El estudio se enfocará en evaluar cómo tecnologías como el análisis de datos, sensores digitales y plataformas de monitoreo pueden contribuir a mejorar la supervisión, mantenimiento y toma de decisiones en infraestructuras urbanas como puentes, carreteras, edificaciones y redes de servicios.</w:t>
      </w:r>
    </w:p>
    <w:p w14:paraId="1B975AEF" w14:textId="543D7359" w:rsidR="040C2F90" w:rsidRDefault="040C2F90" w:rsidP="040C2F90">
      <w:pPr>
        <w:pStyle w:val="p1"/>
        <w:spacing w:line="480" w:lineRule="auto"/>
      </w:pPr>
      <w:r>
        <w:rPr>
          <w:rStyle w:val="s1"/>
        </w:rPr>
        <w:t xml:space="preserve"> </w:t>
      </w:r>
    </w:p>
    <w:p w14:paraId="620E7D26" w14:textId="19BEC6C5" w:rsidR="040C2F90" w:rsidRDefault="040C2F90" w:rsidP="040C2F90">
      <w:pPr>
        <w:pStyle w:val="p1"/>
        <w:spacing w:line="480" w:lineRule="auto"/>
      </w:pPr>
      <w:r>
        <w:rPr>
          <w:rStyle w:val="s1"/>
        </w:rPr>
        <w:t>Asimismo, la investigación busca identificar herramientas tecnológicas que permitan recolectar, procesar y analizar información estructural, con el fin de detectar posibles fallas, optimizar el mantenimiento y mejorar la gestión de infraestructura en entornos urbanos.</w:t>
      </w:r>
    </w:p>
    <w:p w14:paraId="7117CE0D" w14:textId="62592007" w:rsidR="040C2F90" w:rsidRDefault="040C2F90" w:rsidP="040C2F90">
      <w:pPr>
        <w:pStyle w:val="p1"/>
        <w:spacing w:line="480" w:lineRule="auto"/>
        <w:rPr>
          <w:rStyle w:val="s1"/>
        </w:rPr>
      </w:pPr>
      <w:r>
        <w:rPr>
          <w:rStyle w:val="s1"/>
        </w:rPr>
        <w:t xml:space="preserve"> </w:t>
      </w:r>
      <w:r>
        <w:tab/>
      </w:r>
      <w:r>
        <w:rPr>
          <w:rStyle w:val="s1"/>
        </w:rPr>
        <w:t>El estudio se desarrollará considerando información disponible, estudios previos, datos abiertos y simulaciones mediante software especializado. Los resultados estarán orientados a generar recomendaciones y modelos conceptuales que puedan ser utilizados en futuras aplicaciones dentro del sector de ingeniería civil.</w:t>
      </w:r>
    </w:p>
    <w:p w14:paraId="AA000010" w14:textId="AA000010" w:rsidR="040C2F90" w:rsidRDefault="040C2F90" w:rsidP="040C2F90">
      <w:pPr>
        <w:pStyle w:val="p1"/>
        <w:spacing w:line="480" w:lineRule="auto"/>
      </w:pPr>
      <w:r>
        <w:rPr>
          <w:rStyle w:val="s1"/>
        </w:rPr>
        <w:t xml:space="preserve"> </w:t>
      </w:r>
      <w:r>
        <w:tab/>
      </w:r>
      <w:r>
        <w:rPr>
          <w:rStyle w:val="s1"/>
        </w:rPr>
        <w:t>Finalmente, el estudio contempla la elaboración de un conjunto de recomendaciones técnicas orientadas a instituciones públicas y empresas privadas del sector de la ingeniería civil, con el propósito de orientar la adopción de sistemas inteligentes de monitoreo en futuros proyectos de infraestructura urbana dentro de la provincia de San José.</w:t>
      </w:r>
    </w:p>
    <w:p w14:paraId="42738D9C" w14:textId="56DB778A" w:rsidR="040C2F90" w:rsidRDefault="040C2F90" w:rsidP="040C2F90">
      <w:pPr>
        <w:pStyle w:val="p1"/>
        <w:spacing w:line="480" w:lineRule="auto"/>
      </w:pPr>
      <w:r>
        <w:rPr>
          <w:rStyle w:val="s1"/>
        </w:rPr>
        <w:t xml:space="preserve"> </w:t>
      </w:r>
    </w:p>
    <w:p w14:paraId="0309B397" w14:textId="77777777" w:rsidR="00FC644A" w:rsidRPr="0047257A" w:rsidRDefault="00FC644A" w:rsidP="00FC644A">
      <w:pPr>
        <w:spacing w:before="480" w:after="360" w:line="48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Objetivos General</w:t>
      </w:r>
    </w:p>
    <w:p w14:paraId="263B63A6" w14:textId="77777777" w:rsidR="00FC644A" w:rsidRPr="006A5487" w:rsidRDefault="00FC644A" w:rsidP="00FC644A">
      <w:pPr>
        <w:spacing w:before="480" w:after="360" w:line="480" w:lineRule="auto"/>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Analizar la aplicación práctica de software y ciencia de datos dentro de sistemas inteligentes de análisis y monitoreo de infraestructura civil, asimismo identificar beneficios y usos en la detección de fallas.</w:t>
      </w:r>
    </w:p>
    <w:p w14:paraId="4F6AAF33" w14:textId="77777777" w:rsidR="00FC644A" w:rsidRPr="006A5487" w:rsidRDefault="00FC644A" w:rsidP="00FC644A">
      <w:pPr>
        <w:spacing w:before="480" w:after="360" w:line="480" w:lineRule="auto"/>
        <w:rPr>
          <w:rFonts w:ascii="Times New Roman" w:eastAsia="Arial" w:hAnsi="Times New Roman" w:cs="Times New Roman"/>
          <w:b/>
          <w:color w:val="000000" w:themeColor="text1"/>
          <w:sz w:val="24"/>
          <w:szCs w:val="24"/>
        </w:rPr>
      </w:pPr>
      <w:r>
        <w:rPr>
          <w:rFonts w:ascii="Times New Roman" w:eastAsia="Arial" w:hAnsi="Times New Roman" w:cs="Times New Roman"/>
          <w:b/>
          <w:color w:val="000000" w:themeColor="text1"/>
          <w:sz w:val="24"/>
          <w:szCs w:val="24"/>
        </w:rPr>
        <w:t>Objetivo Específicos</w:t>
      </w:r>
    </w:p>
    <w:p w14:paraId="4AD0047A" w14:textId="77777777" w:rsidR="00FC644A" w:rsidRPr="00B75E54" w:rsidRDefault="00FC644A" w:rsidP="00FC644A">
      <w:pPr>
        <w:pStyle w:val="Prrafodelista"/>
        <w:numPr>
          <w:ilvl w:val="0"/>
          <w:numId w:val="1"/>
        </w:numPr>
        <w:spacing w:line="480" w:lineRule="auto"/>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Identificar los tipos de sistemas inteligentes modernos utilizados en la actualidad.</w:t>
      </w:r>
    </w:p>
    <w:p w14:paraId="2948AB11" w14:textId="77777777" w:rsidR="00FC644A" w:rsidRPr="00B75E54" w:rsidRDefault="00FC644A" w:rsidP="00FC644A">
      <w:pPr>
        <w:pStyle w:val="Prrafodelista"/>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Analizar técnicas de ciencia de datos utilizadas para la detección de fallas estructurales.</w:t>
      </w:r>
    </w:p>
    <w:p w14:paraId="63D7707C" w14:textId="77777777" w:rsidR="00FC644A" w:rsidRPr="00B75E54" w:rsidRDefault="00FC644A" w:rsidP="00FC644A">
      <w:pPr>
        <w:pStyle w:val="Prrafodelista"/>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Identificar los métodos de monitoreo inteligente en las estructuras civiles.</w:t>
      </w:r>
    </w:p>
    <w:p w14:paraId="5B031F8F" w14:textId="77777777" w:rsidR="00FC644A" w:rsidRPr="00B75E54" w:rsidRDefault="00FC644A" w:rsidP="00FC644A">
      <w:pPr>
        <w:pStyle w:val="Prrafodelista"/>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Describir los beneficios de un sistema inteligente para la temprana detección de fallas de índole geotécnico, estructural y patologías civiles. </w:t>
      </w:r>
    </w:p>
    <w:p w14:paraId="21DE9AFA" w14:textId="77777777" w:rsidR="00FC644A" w:rsidRDefault="00FC644A" w:rsidP="00FC644A">
      <w:pPr>
        <w:pStyle w:val="Prrafodelista"/>
        <w:numPr>
          <w:ilvl w:val="0"/>
          <w:numId w:val="1"/>
        </w:numPr>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Identificar las herramientas de software implementadas en el análisis estructural y evaluar sus ventajas dentro de un contexto actual.</w:t>
      </w:r>
    </w:p>
    <w:p w14:paraId="73EC1D1E" w14:textId="77777777" w:rsidR="00FC644A" w:rsidRDefault="00FC644A" w:rsidP="00FC644A">
      <w:pPr>
        <w:pStyle w:val="Prrafodelista"/>
        <w:spacing w:line="480" w:lineRule="auto"/>
        <w:rPr>
          <w:rFonts w:ascii="Times New Roman" w:eastAsia="Calibri" w:hAnsi="Times New Roman" w:cs="Times New Roman"/>
          <w:sz w:val="24"/>
          <w:szCs w:val="24"/>
        </w:rPr>
      </w:pPr>
    </w:p>
    <w:p w14:paraId="070F3263" w14:textId="0C22328D" w:rsidR="040C2F90" w:rsidRDefault="040C2F90" w:rsidP="040C2F90">
      <w:pPr>
        <w:pStyle w:val="p1"/>
        <w:spacing w:line="480" w:lineRule="auto"/>
        <w:rPr>
          <w:rStyle w:val="s1"/>
          <w:b/>
          <w:bCs/>
        </w:rPr>
      </w:pPr>
      <w:r>
        <w:rPr>
          <w:rStyle w:val="s1"/>
          <w:b/>
          <w:bCs/>
        </w:rPr>
        <w:t>Limitaciones</w:t>
      </w:r>
    </w:p>
    <w:p w14:paraId="0861DDFB" w14:textId="0ADC2156" w:rsidR="040C2F90" w:rsidRDefault="040C2F90" w:rsidP="040C2F90">
      <w:pPr>
        <w:pStyle w:val="p1"/>
        <w:spacing w:line="480" w:lineRule="auto"/>
      </w:pPr>
      <w:r>
        <w:rPr>
          <w:rStyle w:val="s1"/>
        </w:rPr>
        <w:t xml:space="preserve"> </w:t>
      </w:r>
      <w:r>
        <w:tab/>
      </w:r>
      <w:r>
        <w:rPr>
          <w:rStyle w:val="s1"/>
        </w:rPr>
        <w:t>Una de las principales limitaciones del estudio es la disponibilidad y acceso a datos reales de infraestructura, ya que muchas instituciones públicas o privadas pueden restringir información técnica o estructural.</w:t>
      </w:r>
    </w:p>
    <w:p w14:paraId="5DE7E4AB" w14:textId="0AD22DEC" w:rsidR="040C2F90" w:rsidRDefault="040C2F90" w:rsidP="040C2F90">
      <w:pPr>
        <w:pStyle w:val="p1"/>
        <w:spacing w:line="480" w:lineRule="auto"/>
      </w:pPr>
      <w:r>
        <w:rPr>
          <w:rStyle w:val="s1"/>
        </w:rPr>
        <w:t xml:space="preserve"> </w:t>
      </w:r>
      <w:r>
        <w:tab/>
      </w:r>
      <w:r>
        <w:rPr>
          <w:rStyle w:val="s1"/>
        </w:rPr>
        <w:t>Otra limitación corresponde a los recursos tecnológicos y económicos, ya que la investigación se centrará en el análisis y la propuesta del sistema, sin realizar una implementación física completa de sensores o sistemas inteligentes en infraestructura real.</w:t>
      </w:r>
    </w:p>
    <w:p w14:paraId="61A0D987" w14:textId="79FD3688" w:rsidR="040C2F90" w:rsidRDefault="040C2F90" w:rsidP="040C2F90">
      <w:pPr>
        <w:pStyle w:val="p1"/>
        <w:spacing w:line="480" w:lineRule="auto"/>
      </w:pPr>
      <w:r>
        <w:rPr>
          <w:rStyle w:val="s1"/>
        </w:rPr>
        <w:t xml:space="preserve"> </w:t>
      </w:r>
      <w:r>
        <w:tab/>
      </w:r>
      <w:r>
        <w:rPr>
          <w:rStyle w:val="s1"/>
        </w:rPr>
        <w:t>Además, el estudio se limita geográficamente al sector urbano de la provincia de San José, por lo que los resultados no necesariamente representan las condiciones de otras provincias o zonas rurales del país.</w:t>
      </w:r>
    </w:p>
    <w:p w14:paraId="14EAA0A0" w14:textId="381510EF" w:rsidR="040C2F90" w:rsidRDefault="040C2F90" w:rsidP="040C2F90">
      <w:pPr>
        <w:pStyle w:val="p1"/>
        <w:spacing w:line="480" w:lineRule="auto"/>
      </w:pPr>
      <w:r>
        <w:rPr>
          <w:rStyle w:val="s1"/>
        </w:rPr>
        <w:t xml:space="preserve"> </w:t>
      </w:r>
      <w:r>
        <w:tab/>
      </w:r>
      <w:r>
        <w:rPr>
          <w:rStyle w:val="s1"/>
        </w:rPr>
        <w:t>También existe la limitación del tiempo de investigación, lo que restringe la profundidad del análisis y la cantidad de infraestructura que puede estudiarse.</w:t>
      </w:r>
    </w:p>
    <w:p w14:paraId="37C68EDC" w14:textId="1312B323" w:rsidR="040C2F90" w:rsidRDefault="040C2F90" w:rsidP="040C2F90">
      <w:pPr>
        <w:pStyle w:val="p1"/>
        <w:spacing w:line="480" w:lineRule="auto"/>
      </w:pPr>
      <w:r>
        <w:rPr>
          <w:rStyle w:val="s1"/>
        </w:rPr>
        <w:t xml:space="preserve"> </w:t>
      </w:r>
      <w:r>
        <w:tab/>
      </w:r>
      <w:r>
        <w:rPr>
          <w:rStyle w:val="s1"/>
        </w:rPr>
        <w:t>Finalmente, el trabajo se enfocará principalmente en modelos teóricos, análisis de software y simulaciones, por lo que no incluirá pruebas estructurales de campo ni monitoreo en tiempo real de infraestructura existente.</w:t>
      </w:r>
    </w:p>
    <w:p w14:paraId="6689142E" w14:textId="24F4B286" w:rsidR="009B5A9F" w:rsidRPr="009B5A9F" w:rsidRDefault="040C2F90" w:rsidP="040C2F90">
      <w:pPr>
        <w:spacing w:after="0" w:line="240" w:lineRule="auto"/>
        <w:rPr>
          <w:rFonts w:ascii="Times New Roman" w:eastAsia="Times New Roman" w:hAnsi="Times New Roman" w:cs="Times New Roman"/>
          <w:b/>
          <w:bCs/>
          <w:color w:val="000000"/>
          <w:kern w:val="0"/>
          <w:sz w:val="24"/>
          <w:szCs w:val="24"/>
          <w:lang w:eastAsia="es-ES"/>
          <w14:ligatures w14:val="none"/>
        </w:rPr>
      </w:pPr>
      <w:r>
        <w:rPr>
          <w:rFonts w:ascii="Times New Roman" w:eastAsia="Times New Roman" w:hAnsi="Times New Roman" w:cs="Times New Roman"/>
          <w:b/>
          <w:bCs/>
          <w:color w:val="000000" w:themeColor="text1"/>
          <w:sz w:val="24"/>
          <w:szCs w:val="24"/>
          <w:lang w:eastAsia="es-ES"/>
        </w:rPr>
        <w:t>Cronograma Propuesto</w:t>
      </w:r>
    </w:p>
    <w:p w14:paraId="76F05CAC" w14:textId="77777777" w:rsidR="00794E61" w:rsidRDefault="00794E61">
      <w:pPr>
        <w:pStyle w:val="p1"/>
      </w:pPr>
    </w:p>
    <w:p w14:paraId="0A65490F" w14:textId="5B90DFBF" w:rsidR="040C2F90" w:rsidRDefault="040C2F90" w:rsidP="040C2F90">
      <w:pPr>
        <w:pStyle w:val="p1"/>
      </w:pPr>
    </w:p>
    <w:tbl>
      <w:tblPr>
        <w:tblStyle w:val="Tablaconcuadrcula"/>
        <w:tblW w:w="0" w:type="auto"/>
        <w:tblBorders>
          <w:insideH w:val="single" w:sz="4" w:space="0" w:color="000000"/>
          <w:insideV w:val="single" w:sz="4" w:space="0" w:color="000000"/>
        </w:tblBorders>
        <w:tblLook w:val="06A0" w:firstRow="1" w:lastRow="0" w:firstColumn="1" w:lastColumn="0" w:noHBand="1" w:noVBand="1"/>
      </w:tblPr>
      <w:tblGrid>
        <w:gridCol w:w="2685"/>
        <w:gridCol w:w="345"/>
        <w:gridCol w:w="345"/>
        <w:gridCol w:w="345"/>
        <w:gridCol w:w="345"/>
        <w:gridCol w:w="345"/>
        <w:gridCol w:w="345"/>
        <w:gridCol w:w="345"/>
        <w:gridCol w:w="345"/>
        <w:gridCol w:w="345"/>
        <w:gridCol w:w="345"/>
        <w:gridCol w:w="345"/>
        <w:gridCol w:w="345"/>
        <w:gridCol w:w="345"/>
        <w:gridCol w:w="345"/>
        <w:gridCol w:w="345"/>
        <w:gridCol w:w="345"/>
      </w:tblGrid>
      <w:tr w:rsidR="040C2F90" w14:paraId="5A6E7820" w14:textId="77777777" w:rsidTr="040C2F90">
        <w:trPr>
          <w:trHeight w:val="300"/>
        </w:trPr>
        <w:tc>
          <w:tcPr>
            <w:tcW w:w="8205" w:type="dxa"/>
            <w:gridSpan w:val="17"/>
            <w:tcBorders>
              <w:top w:val="single" w:sz="4" w:space="0" w:color="000000"/>
              <w:left w:val="single" w:sz="4" w:space="0" w:color="000000"/>
              <w:bottom w:val="single" w:sz="4" w:space="0" w:color="000000"/>
              <w:right w:val="single" w:sz="4" w:space="0" w:color="000000"/>
            </w:tcBorders>
            <w:shd w:val="clear" w:color="auto" w:fill="ED7D31" w:themeFill="accent2"/>
          </w:tcPr>
          <w:p w14:paraId="0B40A727" w14:textId="059A6B5C"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Cronograma Propuesto</w:t>
            </w:r>
          </w:p>
        </w:tc>
      </w:tr>
      <w:tr w:rsidR="040C2F90" w14:paraId="3B1CDD74"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39D060BE" w14:textId="308A7603"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Actividades</w:t>
            </w:r>
          </w:p>
        </w:tc>
        <w:tc>
          <w:tcPr>
            <w:tcW w:w="1380" w:type="dxa"/>
            <w:gridSpan w:val="4"/>
            <w:tcBorders>
              <w:top w:val="single" w:sz="4" w:space="0" w:color="000000"/>
              <w:left w:val="single" w:sz="4" w:space="0" w:color="000000"/>
              <w:bottom w:val="single" w:sz="4" w:space="0" w:color="000000"/>
              <w:right w:val="single" w:sz="4" w:space="0" w:color="000000"/>
            </w:tcBorders>
            <w:shd w:val="clear" w:color="auto" w:fill="ED7D31" w:themeFill="accent2"/>
          </w:tcPr>
          <w:p w14:paraId="19F0CD39" w14:textId="5D33324D"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Enero</w:t>
            </w:r>
          </w:p>
        </w:tc>
        <w:tc>
          <w:tcPr>
            <w:tcW w:w="1380" w:type="dxa"/>
            <w:gridSpan w:val="4"/>
            <w:tcBorders>
              <w:top w:val="single" w:sz="4" w:space="0" w:color="000000"/>
              <w:left w:val="single" w:sz="4" w:space="0" w:color="000000"/>
              <w:bottom w:val="single" w:sz="4" w:space="0" w:color="000000"/>
              <w:right w:val="single" w:sz="4" w:space="0" w:color="000000"/>
            </w:tcBorders>
            <w:shd w:val="clear" w:color="auto" w:fill="ED7D31" w:themeFill="accent2"/>
          </w:tcPr>
          <w:p w14:paraId="76894512" w14:textId="7A45B6E6"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Febrero</w:t>
            </w:r>
          </w:p>
        </w:tc>
        <w:tc>
          <w:tcPr>
            <w:tcW w:w="1380" w:type="dxa"/>
            <w:gridSpan w:val="4"/>
            <w:tcBorders>
              <w:top w:val="single" w:sz="4" w:space="0" w:color="000000"/>
              <w:left w:val="single" w:sz="4" w:space="0" w:color="000000"/>
              <w:bottom w:val="single" w:sz="4" w:space="0" w:color="000000"/>
              <w:right w:val="single" w:sz="4" w:space="0" w:color="000000"/>
            </w:tcBorders>
            <w:shd w:val="clear" w:color="auto" w:fill="ED7D31" w:themeFill="accent2"/>
          </w:tcPr>
          <w:p w14:paraId="3EDB4A94" w14:textId="554D27FE"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Marzo</w:t>
            </w:r>
          </w:p>
        </w:tc>
        <w:tc>
          <w:tcPr>
            <w:tcW w:w="1380" w:type="dxa"/>
            <w:gridSpan w:val="4"/>
            <w:tcBorders>
              <w:top w:val="single" w:sz="4" w:space="0" w:color="000000"/>
              <w:left w:val="single" w:sz="4" w:space="0" w:color="000000"/>
              <w:bottom w:val="single" w:sz="4" w:space="0" w:color="000000"/>
              <w:right w:val="single" w:sz="4" w:space="0" w:color="000000"/>
            </w:tcBorders>
            <w:shd w:val="clear" w:color="auto" w:fill="ED7D31" w:themeFill="accent2"/>
          </w:tcPr>
          <w:p w14:paraId="4A2D3068" w14:textId="4E799ACB"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Abril</w:t>
            </w:r>
          </w:p>
        </w:tc>
      </w:tr>
      <w:tr w:rsidR="040C2F90" w14:paraId="AA100TR"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tcPr>
          <w:p w14:paraId="AA10000" w14:textId="77777777"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1: Introducción</w:t>
            </w:r>
          </w:p>
        </w:tc>
        <w:tc>
          <w:tcPr>
            <w:tcW w:w="345" w:type="dxa"/>
            <w:tcBorders>
              <w:top w:val="single" w:sz="4" w:space="0" w:color="000000"/>
              <w:left w:val="single" w:sz="4" w:space="0" w:color="000000"/>
              <w:bottom w:val="single" w:sz="4" w:space="0" w:color="000000"/>
              <w:right w:val="single" w:sz="4" w:space="0" w:color="000000"/>
            </w:tcBorders>
          </w:tcPr>
          <w:p w14:paraId="AA10001"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2"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10003"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10004"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5"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6"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7"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8"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9"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A"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B"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C"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D"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E"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0F"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10010" w14:textId="05F3576D" w:rsidR="040C2F90" w:rsidRDefault="040C2F90" w:rsidP="040C2F90">
            <w:pPr>
              <w:rPr>
                <w:rFonts w:ascii="Times New Roman" w:eastAsia="Times New Roman" w:hAnsi="Times New Roman" w:cs="Times New Roman"/>
                <w:b/>
                <w:bCs/>
                <w:sz w:val="24"/>
                <w:szCs w:val="24"/>
              </w:rPr>
            </w:pPr>
          </w:p>
        </w:tc>
      </w:tr>
      <w:tr w:rsidR="040C2F90" w14:paraId="AA200TR"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tcPr>
          <w:p w14:paraId="AA20000" w14:textId="77777777"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2: Marco Teórico</w:t>
            </w:r>
          </w:p>
        </w:tc>
        <w:tc>
          <w:tcPr>
            <w:tcW w:w="345" w:type="dxa"/>
            <w:tcBorders>
              <w:top w:val="single" w:sz="4" w:space="0" w:color="000000"/>
              <w:left w:val="single" w:sz="4" w:space="0" w:color="000000"/>
              <w:bottom w:val="single" w:sz="4" w:space="0" w:color="000000"/>
              <w:right w:val="single" w:sz="4" w:space="0" w:color="000000"/>
            </w:tcBorders>
          </w:tcPr>
          <w:p w14:paraId="AA20001"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2"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3"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4"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5"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20006"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20007"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20008"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9"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A"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B"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C"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D"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E"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0F"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20010" w14:textId="05F3576D" w:rsidR="040C2F90" w:rsidRDefault="040C2F90" w:rsidP="040C2F90">
            <w:pPr>
              <w:rPr>
                <w:rFonts w:ascii="Times New Roman" w:eastAsia="Times New Roman" w:hAnsi="Times New Roman" w:cs="Times New Roman"/>
                <w:b/>
                <w:bCs/>
                <w:sz w:val="24"/>
                <w:szCs w:val="24"/>
              </w:rPr>
            </w:pPr>
          </w:p>
        </w:tc>
      </w:tr>
      <w:tr w:rsidR="040C2F90" w14:paraId="AA300TR"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tcPr>
          <w:p w14:paraId="AA30000" w14:textId="77777777"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3: Marco Metodológico</w:t>
            </w:r>
          </w:p>
        </w:tc>
        <w:tc>
          <w:tcPr>
            <w:tcW w:w="345" w:type="dxa"/>
            <w:tcBorders>
              <w:top w:val="single" w:sz="4" w:space="0" w:color="000000"/>
              <w:left w:val="single" w:sz="4" w:space="0" w:color="000000"/>
              <w:bottom w:val="single" w:sz="4" w:space="0" w:color="000000"/>
              <w:right w:val="single" w:sz="4" w:space="0" w:color="000000"/>
            </w:tcBorders>
          </w:tcPr>
          <w:p w14:paraId="AA30001"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2"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3"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4"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5"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6"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7"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8"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30009"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3000A"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B"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C"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D"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E"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0F"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30010" w14:textId="05F3576D" w:rsidR="040C2F90" w:rsidRDefault="040C2F90" w:rsidP="040C2F90">
            <w:pPr>
              <w:rPr>
                <w:rFonts w:ascii="Times New Roman" w:eastAsia="Times New Roman" w:hAnsi="Times New Roman" w:cs="Times New Roman"/>
                <w:b/>
                <w:bCs/>
                <w:sz w:val="24"/>
                <w:szCs w:val="24"/>
              </w:rPr>
            </w:pPr>
          </w:p>
        </w:tc>
      </w:tr>
      <w:tr w:rsidR="040C2F90" w14:paraId="AA400TR"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tcPr>
          <w:p w14:paraId="AA40000" w14:textId="77777777"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4: Análisis de resultados</w:t>
            </w:r>
          </w:p>
        </w:tc>
        <w:tc>
          <w:tcPr>
            <w:tcW w:w="345" w:type="dxa"/>
            <w:tcBorders>
              <w:top w:val="single" w:sz="4" w:space="0" w:color="000000"/>
              <w:left w:val="single" w:sz="4" w:space="0" w:color="000000"/>
              <w:bottom w:val="single" w:sz="4" w:space="0" w:color="000000"/>
              <w:right w:val="single" w:sz="4" w:space="0" w:color="000000"/>
            </w:tcBorders>
          </w:tcPr>
          <w:p w14:paraId="AA40001"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2"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3"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4"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5"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6"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7"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8"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9"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A"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4000B"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4000C"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4000D"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4000E"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0F"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40010" w14:textId="05F3576D" w:rsidR="040C2F90" w:rsidRDefault="040C2F90" w:rsidP="040C2F90">
            <w:pPr>
              <w:rPr>
                <w:rFonts w:ascii="Times New Roman" w:eastAsia="Times New Roman" w:hAnsi="Times New Roman" w:cs="Times New Roman"/>
                <w:b/>
                <w:bCs/>
                <w:sz w:val="24"/>
                <w:szCs w:val="24"/>
              </w:rPr>
            </w:pPr>
          </w:p>
        </w:tc>
      </w:tr>
      <w:tr w:rsidR="040C2F90" w14:paraId="AA500TR" w14:textId="77777777" w:rsidTr="040C2F90">
        <w:trPr>
          <w:trHeight w:val="300"/>
        </w:trPr>
        <w:tc>
          <w:tcPr>
            <w:tcW w:w="2685" w:type="dxa"/>
            <w:tcBorders>
              <w:top w:val="single" w:sz="4" w:space="0" w:color="000000"/>
              <w:left w:val="single" w:sz="4" w:space="0" w:color="000000"/>
              <w:bottom w:val="single" w:sz="4" w:space="0" w:color="000000"/>
              <w:right w:val="single" w:sz="4" w:space="0" w:color="000000"/>
            </w:tcBorders>
          </w:tcPr>
          <w:p w14:paraId="AA50000" w14:textId="77777777" w:rsidR="040C2F90" w:rsidRDefault="040C2F90" w:rsidP="040C2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5: Conclusiones y resultados</w:t>
            </w:r>
          </w:p>
        </w:tc>
        <w:tc>
          <w:tcPr>
            <w:tcW w:w="345" w:type="dxa"/>
            <w:tcBorders>
              <w:top w:val="single" w:sz="4" w:space="0" w:color="000000"/>
              <w:left w:val="single" w:sz="4" w:space="0" w:color="000000"/>
              <w:bottom w:val="single" w:sz="4" w:space="0" w:color="000000"/>
              <w:right w:val="single" w:sz="4" w:space="0" w:color="000000"/>
            </w:tcBorders>
          </w:tcPr>
          <w:p w14:paraId="AA50001"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2"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3"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4"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5"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6"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7"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8"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9"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A"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B"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C"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D"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tcPr>
          <w:p w14:paraId="AA5000E"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5000F" w14:textId="05F3576D" w:rsidR="040C2F90" w:rsidRDefault="040C2F90" w:rsidP="040C2F90">
            <w:pPr>
              <w:rPr>
                <w:rFonts w:ascii="Times New Roman" w:eastAsia="Times New Roman" w:hAnsi="Times New Roman" w:cs="Times New Roman"/>
                <w:b/>
                <w:bCs/>
                <w:sz w:val="24"/>
                <w:szCs w:val="24"/>
              </w:rPr>
            </w:pPr>
          </w:p>
        </w:tc>
        <w:tc>
          <w:tcPr>
            <w:tcW w:w="345"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AA50010" w14:textId="05F3576D" w:rsidR="040C2F90" w:rsidRDefault="040C2F90" w:rsidP="040C2F90">
            <w:pPr>
              <w:rPr>
                <w:rFonts w:ascii="Times New Roman" w:eastAsia="Times New Roman" w:hAnsi="Times New Roman" w:cs="Times New Roman"/>
                <w:b/>
                <w:bCs/>
                <w:sz w:val="24"/>
                <w:szCs w:val="24"/>
              </w:rPr>
            </w:pPr>
          </w:p>
        </w:tc>
      </w:tr>
    </w:tbl>
    <w:p w14:paraId="1BBA39C2" w14:textId="76FF534F" w:rsidR="40AF9E9D" w:rsidRDefault="40AF9E9D" w:rsidP="76A6FE22">
      <w:pPr>
        <w:spacing w:line="480" w:lineRule="auto"/>
        <w:jc w:val="both"/>
        <w:rPr>
          <w:rFonts w:ascii="Times New Roman" w:eastAsia="Times New Roman" w:hAnsi="Times New Roman" w:cs="Times New Roman"/>
          <w:sz w:val="24"/>
          <w:szCs w:val="24"/>
        </w:rPr>
      </w:pPr>
    </w:p>
    <w:p w14:paraId="657CBC8D" w14:textId="5C8426E8" w:rsidR="1549E4C8" w:rsidRDefault="1549E4C8" w:rsidP="1549E4C8">
      <w:pPr>
        <w:spacing w:before="240" w:after="240"/>
        <w:jc w:val="both"/>
        <w:rPr>
          <w:rFonts w:ascii="Times New Roman" w:eastAsia="Times New Roman" w:hAnsi="Times New Roman" w:cs="Times New Roman"/>
          <w:sz w:val="24"/>
          <w:szCs w:val="24"/>
        </w:rPr>
      </w:pPr>
    </w:p>
    <w:p w14:paraId="7E2EDA0B" w14:textId="6A4C0235" w:rsidR="3829C3A9" w:rsidRDefault="3829C3A9" w:rsidP="3829C3A9">
      <w:pPr>
        <w:spacing w:line="480" w:lineRule="auto"/>
        <w:jc w:val="both"/>
        <w:rPr>
          <w:rFonts w:ascii="Times New Roman" w:eastAsia="Calibri" w:hAnsi="Times New Roman" w:cs="Times New Roman"/>
          <w:b/>
          <w:bCs/>
          <w:sz w:val="24"/>
          <w:szCs w:val="24"/>
        </w:rPr>
      </w:pPr>
    </w:p>
    <w:p w14:paraId="3FDE012F" w14:textId="2B063FF1" w:rsidR="00191F61" w:rsidRPr="00105410" w:rsidRDefault="00191F61">
      <w:r>
        <w:br w:type="page"/>
      </w:r>
    </w:p>
    <w:p w14:paraId="2314A190" w14:textId="172C01D8" w:rsidR="00191F61" w:rsidRPr="00105410" w:rsidRDefault="384EE2DF" w:rsidP="384EE2DF">
      <w:pPr>
        <w:spacing w:line="480" w:lineRule="auto"/>
        <w:jc w:val="both"/>
      </w:pPr>
      <w:r>
        <w:rPr>
          <w:rFonts w:ascii="Times New Roman" w:eastAsia="Times New Roman" w:hAnsi="Times New Roman" w:cs="Times New Roman"/>
          <w:b/>
          <w:bCs/>
          <w:sz w:val="24"/>
          <w:szCs w:val="24"/>
        </w:rPr>
        <w:t>Referencias</w:t>
      </w:r>
    </w:p>
    <w:p w14:paraId="6DD6FF43" w14:textId="33720B5E" w:rsidR="00741591" w:rsidRDefault="0005302D">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Jia, J., Li, Y., Wang, X., &amp; Zhang, H. (2023). Deep learning for structural health monitoring: Data, algorithms, applications, challenges, and trends.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xml:space="preserve">, 23(21), 8824. </w:t>
      </w:r>
      <w:hyperlink r:id="rId8" w:history="1">
        <w:r>
          <w:rPr>
            <w:rStyle w:val="Hipervnculo"/>
            <w:rFonts w:ascii="Times New Roman" w:eastAsia="Times New Roman" w:hAnsi="Times New Roman" w:cs="Times New Roman"/>
            <w:sz w:val="24"/>
            <w:szCs w:val="24"/>
          </w:rPr>
          <w:t>https://doi.org/10.3390/s23218824</w:t>
        </w:r>
      </w:hyperlink>
    </w:p>
    <w:p w14:paraId="49A6DC80" w14:textId="3BE7E4A5" w:rsidR="47E83CBB" w:rsidRDefault="47E83CBB" w:rsidP="2EF5A415">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Yu, X., Fu, Y., Li, J., Mao, J., Hoang, T., &amp; Wang, H. (2024). Recent advances in wireless sensor networks for structural health monitoring of civil infrastructure. </w:t>
      </w:r>
      <w:r>
        <w:rPr>
          <w:rFonts w:ascii="Times New Roman" w:eastAsia="Times New Roman" w:hAnsi="Times New Roman" w:cs="Times New Roman"/>
          <w:i/>
          <w:iCs/>
          <w:sz w:val="24"/>
          <w:szCs w:val="24"/>
        </w:rPr>
        <w:t>Journal of Infrastructure Intelligence and Resilience</w:t>
      </w:r>
      <w:r>
        <w:rPr>
          <w:rFonts w:ascii="Times New Roman" w:eastAsia="Times New Roman" w:hAnsi="Times New Roman" w:cs="Times New Roman"/>
          <w:sz w:val="24"/>
          <w:szCs w:val="24"/>
        </w:rPr>
        <w:t xml:space="preserve">, 3(1), 100066. </w:t>
      </w:r>
      <w:hyperlink r:id="rIdYu">
        <w:r>
          <w:rPr>
            <w:rStyle w:val="Hipervnculo"/>
            <w:rFonts w:ascii="Times New Roman" w:eastAsia="Times New Roman" w:hAnsi="Times New Roman" w:cs="Times New Roman"/>
            <w:sz w:val="24"/>
            <w:szCs w:val="24"/>
          </w:rPr>
          <w:t>https://doi.org/10.1016/j.iintel.2023.100066</w:t>
        </w:r>
      </w:hyperlink>
    </w:p>
    <w:p w14:paraId="6C81FA9A" w14:textId="6760FB9A" w:rsidR="00191F61" w:rsidRDefault="384EE2DF" w:rsidP="384EE2DF">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Bhatta, S., &amp; Dang, J. (2024). </w:t>
      </w:r>
      <w:r>
        <w:rPr>
          <w:rFonts w:ascii="Times New Roman" w:eastAsia="Times New Roman" w:hAnsi="Times New Roman" w:cs="Times New Roman"/>
          <w:i/>
          <w:iCs/>
          <w:sz w:val="24"/>
          <w:szCs w:val="24"/>
        </w:rPr>
        <w:t>Use of IoT for structural health monitoring of civil engineering structures: A state-of-the-art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Urban Lifeline</w:t>
      </w:r>
      <w:r>
        <w:rPr>
          <w:rFonts w:ascii="Times New Roman" w:eastAsia="Times New Roman" w:hAnsi="Times New Roman" w:cs="Times New Roman"/>
          <w:sz w:val="24"/>
          <w:szCs w:val="24"/>
        </w:rPr>
        <w:t xml:space="preserve">, 2(1), 17. </w:t>
      </w:r>
      <w:hyperlink r:id="rId5">
        <w:r>
          <w:rPr>
            <w:rStyle w:val="Hipervnculo"/>
            <w:rFonts w:ascii="Times New Roman" w:eastAsia="Times New Roman" w:hAnsi="Times New Roman" w:cs="Times New Roman"/>
            <w:sz w:val="24"/>
            <w:szCs w:val="24"/>
          </w:rPr>
          <w:t>https://doi.org/10.1007/s44285-024-00031-2</w:t>
        </w:r>
      </w:hyperlink>
    </w:p>
    <w:p w14:paraId="0FB46691" w14:textId="4A252465" w:rsidR="7A48683A" w:rsidRDefault="040C2F90" w:rsidP="040C2F90">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S., Dragicevic, S., Anton, F., Sester, M., Winter, S., Coltekin, A., Pettit, C., Jiang, B., Haworth, J., Stein, A., &amp; Cheng, T. (2015). Geospatial big data handling theory and methods: A review and research challenges. </w:t>
      </w:r>
      <w:r>
        <w:rPr>
          <w:rFonts w:ascii="Times New Roman" w:eastAsia="Times New Roman" w:hAnsi="Times New Roman" w:cs="Times New Roman"/>
          <w:i/>
          <w:iCs/>
          <w:sz w:val="24"/>
          <w:szCs w:val="24"/>
        </w:rPr>
        <w:t>ISPRS Journal of Photogrammetry and Remote Sensing</w:t>
      </w:r>
      <w:r>
        <w:rPr>
          <w:rFonts w:ascii="Times New Roman" w:eastAsia="Times New Roman" w:hAnsi="Times New Roman" w:cs="Times New Roman"/>
          <w:sz w:val="24"/>
          <w:szCs w:val="24"/>
        </w:rPr>
        <w:t xml:space="preserve">, 115, 119–133. </w:t>
      </w:r>
      <w:hyperlink r:id="rId5b">
        <w:r>
          <w:rPr>
            <w:rStyle w:val="Hipervnculo"/>
            <w:rFonts w:ascii="Times New Roman" w:eastAsia="Times New Roman" w:hAnsi="Times New Roman" w:cs="Times New Roman"/>
            <w:sz w:val="24"/>
            <w:szCs w:val="24"/>
          </w:rPr>
          <w:t>https://doi.org/10.1016/j.isprsjprs.2015.10.012</w:t>
        </w:r>
      </w:hyperlink>
    </w:p>
    <w:p w14:paraId="18FB8E01" w14:textId="19184428" w:rsidR="00191F61" w:rsidRDefault="32C26ABE" w:rsidP="384EE2DF">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NetApp. (s.f.). </w:t>
      </w:r>
      <w:r>
        <w:rPr>
          <w:rFonts w:ascii="Times New Roman" w:eastAsia="Times New Roman" w:hAnsi="Times New Roman" w:cs="Times New Roman"/>
          <w:i/>
          <w:iCs/>
          <w:sz w:val="24"/>
          <w:szCs w:val="24"/>
        </w:rPr>
        <w:t>What is infrastructure monitoring?</w:t>
      </w:r>
      <w:r>
        <w:rPr>
          <w:rFonts w:ascii="Times New Roman" w:eastAsia="Times New Roman" w:hAnsi="Times New Roman" w:cs="Times New Roman"/>
          <w:sz w:val="24"/>
          <w:szCs w:val="24"/>
        </w:rPr>
        <w:t xml:space="preserve"> </w:t>
      </w:r>
      <w:hyperlink r:id="rIdNetAppSF">
        <w:r>
          <w:rPr>
            <w:rStyle w:val="Hipervnculo"/>
            <w:rFonts w:ascii="Times New Roman" w:eastAsia="Times New Roman" w:hAnsi="Times New Roman" w:cs="Times New Roman"/>
            <w:sz w:val="24"/>
            <w:szCs w:val="24"/>
          </w:rPr>
          <w:t>https://www.netapp.com/learn/what-is-infrastructure-monitoring/</w:t>
        </w:r>
      </w:hyperlink>
    </w:p>
    <w:p w14:paraId="10782B57" w14:textId="2001F33D" w:rsidR="47E83CBB" w:rsidRDefault="47E83CBB" w:rsidP="2EF5A415">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NetApp. (2024). </w:t>
      </w:r>
      <w:r>
        <w:rPr>
          <w:rFonts w:ascii="Times New Roman" w:eastAsia="Times New Roman" w:hAnsi="Times New Roman" w:cs="Times New Roman"/>
          <w:i/>
          <w:iCs/>
          <w:sz w:val="24"/>
          <w:szCs w:val="24"/>
        </w:rPr>
        <w:t>Sistemas de monitoreo inteligente para infraestructura moderna</w:t>
      </w:r>
      <w:r>
        <w:rPr>
          <w:rFonts w:ascii="Times New Roman" w:eastAsia="Times New Roman" w:hAnsi="Times New Roman" w:cs="Times New Roman"/>
          <w:sz w:val="24"/>
          <w:szCs w:val="24"/>
        </w:rPr>
        <w:t xml:space="preserve">. </w:t>
      </w:r>
      <w:hyperlink r:id="rId7" w:history="1">
        <w:r>
          <w:rPr>
            <w:rStyle w:val="Hipervnculo"/>
            <w:rFonts w:ascii="Times New Roman" w:eastAsia="Times New Roman" w:hAnsi="Times New Roman" w:cs="Times New Roman"/>
            <w:sz w:val="24"/>
            <w:szCs w:val="24"/>
          </w:rPr>
          <w:t>https://www.fepac.org/sites/default/files/eventos/archivos/ia_como_parte_de_la_ingenieria_4.0_para_infraestructura_inteligente_fepac.pdf</w:t>
        </w:r>
      </w:hyperlink>
    </w:p>
    <w:p w14:paraId="715868F4" w14:textId="106EE604" w:rsidR="47E83CBB" w:rsidRDefault="040C2F90" w:rsidP="2EF5A415">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Preethichandra, D. M. G., Suntharavadivel, T. G., Kalutara, P., &amp; Piyathilaka, L. (2023). Influence of smart sensors on structural health monitoring systems and future asset management practices.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xml:space="preserve">, 23(19), 8279. </w:t>
      </w:r>
      <w:hyperlink r:id="rIdPreeth">
        <w:r>
          <w:rPr>
            <w:rStyle w:val="Hipervnculo"/>
            <w:rFonts w:ascii="Times New Roman" w:eastAsia="Times New Roman" w:hAnsi="Times New Roman" w:cs="Times New Roman"/>
            <w:sz w:val="24"/>
            <w:szCs w:val="24"/>
          </w:rPr>
          <w:t>https://doi.org/10.3390/s23198279</w:t>
        </w:r>
      </w:hyperlink>
    </w:p>
    <w:p w14:paraId="3DBEC654" w14:textId="18AC2028" w:rsidR="00191F61" w:rsidRDefault="384EE2DF" w:rsidP="384EE2DF">
      <w:pPr>
        <w:spacing w:line="480" w:lineRule="auto" w:after="0"/>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Malekloo, A., Ozer, E., AlHamaydeh, M., &amp; Girolami, M. (2022). Machine learning and structural health monitoring overview with emerging technology and high-dimensional data source highlights. </w:t>
      </w:r>
      <w:r>
        <w:rPr>
          <w:rFonts w:ascii="Times New Roman" w:eastAsia="Times New Roman" w:hAnsi="Times New Roman" w:cs="Times New Roman"/>
          <w:i/>
          <w:iCs/>
          <w:sz w:val="24"/>
          <w:szCs w:val="24"/>
        </w:rPr>
        <w:t>Structural Health Monitoring</w:t>
      </w:r>
      <w:r>
        <w:rPr>
          <w:rFonts w:ascii="Times New Roman" w:eastAsia="Times New Roman" w:hAnsi="Times New Roman" w:cs="Times New Roman"/>
          <w:sz w:val="24"/>
          <w:szCs w:val="24"/>
        </w:rPr>
        <w:t xml:space="preserve">, 21(4), 1906–1955. </w:t>
      </w:r>
      <w:hyperlink r:id="rIdMalekloo">
        <w:r>
          <w:rPr>
            <w:rStyle w:val="Hipervnculo"/>
            <w:rFonts w:ascii="Times New Roman" w:eastAsia="Times New Roman" w:hAnsi="Times New Roman" w:cs="Times New Roman"/>
            <w:sz w:val="24"/>
            <w:szCs w:val="24"/>
          </w:rPr>
          <w:t>https://doi.org/10.1177/14759217211036880</w:t>
        </w:r>
      </w:hyperlink>
    </w:p>
    <w:p w14:paraId="1F58F200" w14:textId="08B7CBA0" w:rsidR="00191F61" w:rsidRPr="00105410" w:rsidRDefault="00191F61">
      <w:pPr>
        <w:rPr>
          <w:rFonts w:ascii="Times New Roman" w:hAnsi="Times New Roman" w:cs="Times New Roman"/>
          <w:sz w:val="24"/>
          <w:szCs w:val="24"/>
        </w:rPr>
      </w:pPr>
    </w:p>
    <w:sectPr w:rsidR="00191F61" w:rsidRPr="001054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F21C6"/>
    <w:multiLevelType w:val="hybridMultilevel"/>
    <w:tmpl w:val="1E7CE8DE"/>
    <w:lvl w:ilvl="0" w:tplc="1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740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4A"/>
    <w:rsid w:val="000104B4"/>
    <w:rsid w:val="00012EE1"/>
    <w:rsid w:val="00034A23"/>
    <w:rsid w:val="000405FD"/>
    <w:rsid w:val="0004402B"/>
    <w:rsid w:val="00050B12"/>
    <w:rsid w:val="0005302D"/>
    <w:rsid w:val="00060A6A"/>
    <w:rsid w:val="00077B5B"/>
    <w:rsid w:val="00084646"/>
    <w:rsid w:val="000927B7"/>
    <w:rsid w:val="000A1230"/>
    <w:rsid w:val="000B2D2B"/>
    <w:rsid w:val="000C2A0F"/>
    <w:rsid w:val="000E434F"/>
    <w:rsid w:val="00105410"/>
    <w:rsid w:val="001147D4"/>
    <w:rsid w:val="00153B3D"/>
    <w:rsid w:val="00161C33"/>
    <w:rsid w:val="00191F61"/>
    <w:rsid w:val="001A2B52"/>
    <w:rsid w:val="001A53C1"/>
    <w:rsid w:val="001C3F85"/>
    <w:rsid w:val="001D03F7"/>
    <w:rsid w:val="001D377D"/>
    <w:rsid w:val="001F554A"/>
    <w:rsid w:val="002123ED"/>
    <w:rsid w:val="002214B2"/>
    <w:rsid w:val="002820AA"/>
    <w:rsid w:val="002C6AE5"/>
    <w:rsid w:val="002D58EF"/>
    <w:rsid w:val="002D71B1"/>
    <w:rsid w:val="00343454"/>
    <w:rsid w:val="0035325C"/>
    <w:rsid w:val="003636C5"/>
    <w:rsid w:val="003646F0"/>
    <w:rsid w:val="0037314F"/>
    <w:rsid w:val="003782CF"/>
    <w:rsid w:val="00381A16"/>
    <w:rsid w:val="00391B64"/>
    <w:rsid w:val="00394C00"/>
    <w:rsid w:val="003A37B6"/>
    <w:rsid w:val="003C7D16"/>
    <w:rsid w:val="003E5992"/>
    <w:rsid w:val="0040576B"/>
    <w:rsid w:val="00406557"/>
    <w:rsid w:val="00432C48"/>
    <w:rsid w:val="00457D7E"/>
    <w:rsid w:val="00457F05"/>
    <w:rsid w:val="0047650D"/>
    <w:rsid w:val="00477960"/>
    <w:rsid w:val="00487A8A"/>
    <w:rsid w:val="0049446E"/>
    <w:rsid w:val="00497F1B"/>
    <w:rsid w:val="004A3271"/>
    <w:rsid w:val="004C344E"/>
    <w:rsid w:val="004C7BAA"/>
    <w:rsid w:val="004D1C0D"/>
    <w:rsid w:val="004F13DA"/>
    <w:rsid w:val="00507C0E"/>
    <w:rsid w:val="005220BB"/>
    <w:rsid w:val="0054624A"/>
    <w:rsid w:val="005843E1"/>
    <w:rsid w:val="005A74FC"/>
    <w:rsid w:val="005B4B34"/>
    <w:rsid w:val="005B7CE7"/>
    <w:rsid w:val="005F6E80"/>
    <w:rsid w:val="005F6F3A"/>
    <w:rsid w:val="00601581"/>
    <w:rsid w:val="00613A14"/>
    <w:rsid w:val="00632AC0"/>
    <w:rsid w:val="00644F17"/>
    <w:rsid w:val="00653311"/>
    <w:rsid w:val="00664784"/>
    <w:rsid w:val="00670384"/>
    <w:rsid w:val="00673D78"/>
    <w:rsid w:val="0068734B"/>
    <w:rsid w:val="006958B0"/>
    <w:rsid w:val="006F1F76"/>
    <w:rsid w:val="006F6068"/>
    <w:rsid w:val="00741591"/>
    <w:rsid w:val="0075215D"/>
    <w:rsid w:val="00753710"/>
    <w:rsid w:val="007728DA"/>
    <w:rsid w:val="00784DF7"/>
    <w:rsid w:val="00787C8F"/>
    <w:rsid w:val="00794E61"/>
    <w:rsid w:val="007B63CD"/>
    <w:rsid w:val="007C3CA0"/>
    <w:rsid w:val="007E7A18"/>
    <w:rsid w:val="00805D83"/>
    <w:rsid w:val="00811BB0"/>
    <w:rsid w:val="00822CD9"/>
    <w:rsid w:val="008507B4"/>
    <w:rsid w:val="008809C0"/>
    <w:rsid w:val="00882469"/>
    <w:rsid w:val="00886FA1"/>
    <w:rsid w:val="008A3DB7"/>
    <w:rsid w:val="008D6E47"/>
    <w:rsid w:val="008E1F3F"/>
    <w:rsid w:val="008F46F2"/>
    <w:rsid w:val="00911B2C"/>
    <w:rsid w:val="00920E2E"/>
    <w:rsid w:val="00931ACA"/>
    <w:rsid w:val="00950ADF"/>
    <w:rsid w:val="0096534C"/>
    <w:rsid w:val="009728CA"/>
    <w:rsid w:val="00976DBC"/>
    <w:rsid w:val="00977E78"/>
    <w:rsid w:val="009B5A9F"/>
    <w:rsid w:val="009C34CC"/>
    <w:rsid w:val="009C6806"/>
    <w:rsid w:val="009C6905"/>
    <w:rsid w:val="00A04E53"/>
    <w:rsid w:val="00A15B2F"/>
    <w:rsid w:val="00A31FA4"/>
    <w:rsid w:val="00A36BBB"/>
    <w:rsid w:val="00A4294B"/>
    <w:rsid w:val="00A61856"/>
    <w:rsid w:val="00A63A20"/>
    <w:rsid w:val="00A63A47"/>
    <w:rsid w:val="00A64036"/>
    <w:rsid w:val="00A64C45"/>
    <w:rsid w:val="00A64F3F"/>
    <w:rsid w:val="00A767D4"/>
    <w:rsid w:val="00A76B24"/>
    <w:rsid w:val="00A867F1"/>
    <w:rsid w:val="00A92304"/>
    <w:rsid w:val="00A93985"/>
    <w:rsid w:val="00A93D93"/>
    <w:rsid w:val="00AC466A"/>
    <w:rsid w:val="00AC6CB2"/>
    <w:rsid w:val="00B06EA1"/>
    <w:rsid w:val="00B1668B"/>
    <w:rsid w:val="00B251CB"/>
    <w:rsid w:val="00B82A3F"/>
    <w:rsid w:val="00B83E4E"/>
    <w:rsid w:val="00B93601"/>
    <w:rsid w:val="00BB49F6"/>
    <w:rsid w:val="00BB6BA5"/>
    <w:rsid w:val="00BC05A9"/>
    <w:rsid w:val="00BC3BD8"/>
    <w:rsid w:val="00BE5D71"/>
    <w:rsid w:val="00BF636C"/>
    <w:rsid w:val="00C00DA1"/>
    <w:rsid w:val="00C305B1"/>
    <w:rsid w:val="00C310FB"/>
    <w:rsid w:val="00C5106F"/>
    <w:rsid w:val="00C7124F"/>
    <w:rsid w:val="00C90552"/>
    <w:rsid w:val="00C92738"/>
    <w:rsid w:val="00CB5254"/>
    <w:rsid w:val="00CE347C"/>
    <w:rsid w:val="00CF3123"/>
    <w:rsid w:val="00D00415"/>
    <w:rsid w:val="00D20A6E"/>
    <w:rsid w:val="00D424FB"/>
    <w:rsid w:val="00D65A37"/>
    <w:rsid w:val="00D66A20"/>
    <w:rsid w:val="00D71EA9"/>
    <w:rsid w:val="00D93AF9"/>
    <w:rsid w:val="00D97D3A"/>
    <w:rsid w:val="00DC2ED8"/>
    <w:rsid w:val="00DC2F76"/>
    <w:rsid w:val="00DE3579"/>
    <w:rsid w:val="00DF23B4"/>
    <w:rsid w:val="00DF79C1"/>
    <w:rsid w:val="00E048B8"/>
    <w:rsid w:val="00E21833"/>
    <w:rsid w:val="00E50B48"/>
    <w:rsid w:val="00E52AD1"/>
    <w:rsid w:val="00E67F66"/>
    <w:rsid w:val="00E914BF"/>
    <w:rsid w:val="00EB17E4"/>
    <w:rsid w:val="00EC771E"/>
    <w:rsid w:val="00EE1E51"/>
    <w:rsid w:val="00F030C4"/>
    <w:rsid w:val="00F0411F"/>
    <w:rsid w:val="00F1133E"/>
    <w:rsid w:val="00F116DA"/>
    <w:rsid w:val="00F1551D"/>
    <w:rsid w:val="00F43091"/>
    <w:rsid w:val="00F44A66"/>
    <w:rsid w:val="00F467E4"/>
    <w:rsid w:val="00F73612"/>
    <w:rsid w:val="00F84AE1"/>
    <w:rsid w:val="00F84B1E"/>
    <w:rsid w:val="00F92648"/>
    <w:rsid w:val="00FC2650"/>
    <w:rsid w:val="00FC644A"/>
    <w:rsid w:val="00FD220C"/>
    <w:rsid w:val="00FE3CBF"/>
    <w:rsid w:val="00FE7A8E"/>
    <w:rsid w:val="00FF31A0"/>
    <w:rsid w:val="00FF7955"/>
    <w:rsid w:val="040C2F90"/>
    <w:rsid w:val="09A058C2"/>
    <w:rsid w:val="0A916BBE"/>
    <w:rsid w:val="0BED16E2"/>
    <w:rsid w:val="10FC9108"/>
    <w:rsid w:val="11548C92"/>
    <w:rsid w:val="115A5D0F"/>
    <w:rsid w:val="120F264D"/>
    <w:rsid w:val="1488571D"/>
    <w:rsid w:val="1549E4C8"/>
    <w:rsid w:val="155D6465"/>
    <w:rsid w:val="15D43FAF"/>
    <w:rsid w:val="166B550D"/>
    <w:rsid w:val="18B09ECC"/>
    <w:rsid w:val="18E873B3"/>
    <w:rsid w:val="19CFECBC"/>
    <w:rsid w:val="1D908C2D"/>
    <w:rsid w:val="1DD0F0C9"/>
    <w:rsid w:val="1DE85403"/>
    <w:rsid w:val="23DE0B30"/>
    <w:rsid w:val="2613A71A"/>
    <w:rsid w:val="272C0E61"/>
    <w:rsid w:val="2A1D184D"/>
    <w:rsid w:val="2E718415"/>
    <w:rsid w:val="2EF5A415"/>
    <w:rsid w:val="323CFCDD"/>
    <w:rsid w:val="32C26ABE"/>
    <w:rsid w:val="34BB80C3"/>
    <w:rsid w:val="37DA6755"/>
    <w:rsid w:val="3829C3A9"/>
    <w:rsid w:val="384EE2DF"/>
    <w:rsid w:val="3B7D2874"/>
    <w:rsid w:val="3B9257B5"/>
    <w:rsid w:val="3F36EEEB"/>
    <w:rsid w:val="4090186B"/>
    <w:rsid w:val="40AF9E9D"/>
    <w:rsid w:val="40D5D2B2"/>
    <w:rsid w:val="41B32908"/>
    <w:rsid w:val="47E83CBB"/>
    <w:rsid w:val="4F888EDA"/>
    <w:rsid w:val="503190A1"/>
    <w:rsid w:val="5067E111"/>
    <w:rsid w:val="50B41BB7"/>
    <w:rsid w:val="51D28582"/>
    <w:rsid w:val="55CEF59D"/>
    <w:rsid w:val="56577EE4"/>
    <w:rsid w:val="567079FF"/>
    <w:rsid w:val="5778FCE0"/>
    <w:rsid w:val="5A7AB23C"/>
    <w:rsid w:val="5B198484"/>
    <w:rsid w:val="5C9445D5"/>
    <w:rsid w:val="5CA7216F"/>
    <w:rsid w:val="5D7A1722"/>
    <w:rsid w:val="5DD1C993"/>
    <w:rsid w:val="61122590"/>
    <w:rsid w:val="626DA50A"/>
    <w:rsid w:val="65CE91A6"/>
    <w:rsid w:val="667DAE3A"/>
    <w:rsid w:val="67B0FF64"/>
    <w:rsid w:val="67DC4947"/>
    <w:rsid w:val="68CC58D9"/>
    <w:rsid w:val="69B52A12"/>
    <w:rsid w:val="6AEA30F3"/>
    <w:rsid w:val="6E8968C5"/>
    <w:rsid w:val="6F8EAD40"/>
    <w:rsid w:val="712C7FCC"/>
    <w:rsid w:val="716A1A3A"/>
    <w:rsid w:val="72441B51"/>
    <w:rsid w:val="731BA062"/>
    <w:rsid w:val="73684956"/>
    <w:rsid w:val="73877A5F"/>
    <w:rsid w:val="76A6FE22"/>
    <w:rsid w:val="7A225AEA"/>
    <w:rsid w:val="7A48683A"/>
    <w:rsid w:val="7CBF4D44"/>
    <w:rsid w:val="7DDC0A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4624C2"/>
  <w15:chartTrackingRefBased/>
  <w15:docId w15:val="{D7C13E29-8B0D-F742-8A6B-F17F18DF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44A"/>
  </w:style>
  <w:style w:type="paragraph" w:styleId="Ttulo1">
    <w:name w:val="heading 1"/>
    <w:basedOn w:val="Normal"/>
    <w:next w:val="Normal"/>
    <w:link w:val="Ttulo1Car"/>
    <w:uiPriority w:val="9"/>
    <w:qFormat/>
    <w:rsid w:val="00FC64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C64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C64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C64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C64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C64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64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64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64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4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C64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C64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64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C64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C64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64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64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644A"/>
    <w:rPr>
      <w:rFonts w:eastAsiaTheme="majorEastAsia" w:cstheme="majorBidi"/>
      <w:color w:val="272727" w:themeColor="text1" w:themeTint="D8"/>
    </w:rPr>
  </w:style>
  <w:style w:type="paragraph" w:styleId="Ttulo">
    <w:name w:val="Title"/>
    <w:basedOn w:val="Normal"/>
    <w:next w:val="Normal"/>
    <w:link w:val="TtuloCar"/>
    <w:uiPriority w:val="10"/>
    <w:qFormat/>
    <w:rsid w:val="00FC6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64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64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64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644A"/>
    <w:pPr>
      <w:spacing w:before="160"/>
      <w:jc w:val="center"/>
    </w:pPr>
    <w:rPr>
      <w:i/>
      <w:iCs/>
      <w:color w:val="404040" w:themeColor="text1" w:themeTint="BF"/>
    </w:rPr>
  </w:style>
  <w:style w:type="character" w:customStyle="1" w:styleId="CitaCar">
    <w:name w:val="Cita Car"/>
    <w:basedOn w:val="Fuentedeprrafopredeter"/>
    <w:link w:val="Cita"/>
    <w:uiPriority w:val="29"/>
    <w:rsid w:val="00FC644A"/>
    <w:rPr>
      <w:i/>
      <w:iCs/>
      <w:color w:val="404040" w:themeColor="text1" w:themeTint="BF"/>
    </w:rPr>
  </w:style>
  <w:style w:type="paragraph" w:styleId="Prrafodelista">
    <w:name w:val="List Paragraph"/>
    <w:basedOn w:val="Normal"/>
    <w:uiPriority w:val="34"/>
    <w:qFormat/>
    <w:rsid w:val="00FC644A"/>
    <w:pPr>
      <w:ind w:left="720"/>
      <w:contextualSpacing/>
    </w:pPr>
  </w:style>
  <w:style w:type="character" w:styleId="nfasisintenso">
    <w:name w:val="Intense Emphasis"/>
    <w:basedOn w:val="Fuentedeprrafopredeter"/>
    <w:uiPriority w:val="21"/>
    <w:qFormat/>
    <w:rsid w:val="00FC644A"/>
    <w:rPr>
      <w:i/>
      <w:iCs/>
      <w:color w:val="2F5496" w:themeColor="accent1" w:themeShade="BF"/>
    </w:rPr>
  </w:style>
  <w:style w:type="paragraph" w:styleId="Citadestacada">
    <w:name w:val="Intense Quote"/>
    <w:basedOn w:val="Normal"/>
    <w:next w:val="Normal"/>
    <w:link w:val="CitadestacadaCar"/>
    <w:uiPriority w:val="30"/>
    <w:qFormat/>
    <w:rsid w:val="00FC6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C644A"/>
    <w:rPr>
      <w:i/>
      <w:iCs/>
      <w:color w:val="2F5496" w:themeColor="accent1" w:themeShade="BF"/>
    </w:rPr>
  </w:style>
  <w:style w:type="character" w:styleId="Referenciaintensa">
    <w:name w:val="Intense Reference"/>
    <w:basedOn w:val="Fuentedeprrafopredeter"/>
    <w:uiPriority w:val="32"/>
    <w:qFormat/>
    <w:rsid w:val="00FC644A"/>
    <w:rPr>
      <w:b/>
      <w:bCs/>
      <w:smallCaps/>
      <w:color w:val="2F5496" w:themeColor="accent1" w:themeShade="BF"/>
      <w:spacing w:val="5"/>
    </w:rPr>
  </w:style>
  <w:style w:type="character" w:styleId="Hipervnculo">
    <w:name w:val="Hyperlink"/>
    <w:basedOn w:val="Fuentedeprrafopredeter"/>
    <w:uiPriority w:val="99"/>
    <w:unhideWhenUsed/>
    <w:rsid w:val="384EE2DF"/>
    <w:rPr>
      <w:color w:val="0563C1"/>
      <w:u w:val="single"/>
    </w:rPr>
  </w:style>
  <w:style w:type="paragraph" w:customStyle="1" w:styleId="p1">
    <w:name w:val="p1"/>
    <w:basedOn w:val="Normal"/>
    <w:rsid w:val="00BF636C"/>
    <w:pPr>
      <w:spacing w:before="100" w:beforeAutospacing="1" w:after="100" w:afterAutospacing="1" w:line="240" w:lineRule="auto"/>
    </w:pPr>
    <w:rPr>
      <w:rFonts w:ascii="Times New Roman" w:eastAsiaTheme="minorEastAsia" w:hAnsi="Times New Roman" w:cs="Times New Roman"/>
      <w:kern w:val="0"/>
      <w:sz w:val="24"/>
      <w:szCs w:val="24"/>
      <w:lang w:eastAsia="es-ES"/>
      <w14:ligatures w14:val="none"/>
    </w:rPr>
  </w:style>
  <w:style w:type="character" w:customStyle="1" w:styleId="s1">
    <w:name w:val="s1"/>
    <w:basedOn w:val="Fuentedeprrafopredeter"/>
    <w:rsid w:val="00BF636C"/>
  </w:style>
  <w:style w:type="paragraph" w:customStyle="1" w:styleId="p2">
    <w:name w:val="p2"/>
    <w:basedOn w:val="Normal"/>
    <w:rsid w:val="00794E61"/>
    <w:pPr>
      <w:spacing w:before="100" w:beforeAutospacing="1" w:after="100" w:afterAutospacing="1" w:line="240" w:lineRule="auto"/>
    </w:pPr>
    <w:rPr>
      <w:rFonts w:ascii="Times New Roman" w:eastAsiaTheme="minorEastAsia" w:hAnsi="Times New Roman" w:cs="Times New Roman"/>
      <w:kern w:val="0"/>
      <w:sz w:val="24"/>
      <w:szCs w:val="24"/>
      <w:lang w:eastAsia="es-ES"/>
      <w14:ligatures w14:val="non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CB5254"/>
    <w:rPr>
      <w:color w:val="605E5C"/>
      <w:shd w:val="clear" w:color="auto" w:fill="E1DFDD"/>
    </w:rPr>
  </w:style>
  <w:style w:type="character" w:styleId="Hipervnculovisitado">
    <w:name w:val="FollowedHyperlink"/>
    <w:basedOn w:val="Fuentedeprrafopredeter"/>
    <w:uiPriority w:val="99"/>
    <w:semiHidden/>
    <w:unhideWhenUsed/>
    <w:rsid w:val="00CB5254"/>
    <w:rPr>
      <w:color w:val="954F72" w:themeColor="followedHyperlink"/>
      <w:u w:val="single"/>
    </w:rPr>
  </w:style>
  <w:style w:type="character" w:customStyle="1" w:styleId="s2">
    <w:name w:val="s2"/>
    <w:basedOn w:val="Fuentedeprrafopredeter"/>
    <w:rsid w:val="00741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doi.org/10.3390/s23218824" TargetMode="External"/><Relationship Id="rIdYu" Type="http://schemas.openxmlformats.org/officeDocument/2006/relationships/hyperlink" Target="https://doi.org/10.1016/j.iintel.2023.100066" TargetMode="External"/><Relationship Id="rIdPreeth" Type="http://schemas.openxmlformats.org/officeDocument/2006/relationships/hyperlink" Target="https://doi.org/10.3390/s23198279" TargetMode="External"/><Relationship Id="rIdMalekloo" Type="http://schemas.openxmlformats.org/officeDocument/2006/relationships/hyperlink" Target="https://doi.org/10.1177/14759217211036880" TargetMode="External"/><Relationship Id="rId3" Type="http://schemas.openxmlformats.org/officeDocument/2006/relationships/settings" Target="settings.xml"/><Relationship Id="rId7" Type="http://schemas.openxmlformats.org/officeDocument/2006/relationships/hyperlink" Target="https://www.fepac.org/sites/default/files/eventos/archivos/ia_como_parte_de_la_ingenieria_4.0_para_infraestructura_inteligente_fepac.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technol.com/peer-review/evolution-of-operating-systems-from-early-systems-to-modern-platforms-8R0j.php" TargetMode="External"/><Relationship Id="rId5" Type="http://schemas.openxmlformats.org/officeDocument/2006/relationships/hyperlink" Target="https://doi.org/10.1007/s44285-024-00031-2" TargetMode="External"/><Relationship Id="rId5b" Type="http://schemas.openxmlformats.org/officeDocument/2006/relationships/hyperlink" Target="https://doi.org/10.1016/j.isprsjprs.2015.10.012" TargetMode="External"/><Relationship Id="rIdBhattaK" Type="http://schemas.openxmlformats.org/officeDocument/2006/relationships/hyperlink" Target="https://doi.org/10.56294/sctmp2024867" TargetMode="External"/><Relationship Id="rIdNetAppSF" Type="http://schemas.openxmlformats.org/officeDocument/2006/relationships/hyperlink" Target="https://www.netapp.com/learn/what-is-infrastructure-monitoring/" TargetMode="External"/><Relationship Id="rIdTariqM" Type="http://schemas.openxmlformats.org/officeDocument/2006/relationships/hyperlink" Target="https://doi.org/10.1504/IJSTRUCTE.2024.0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2949</Words>
  <Characters>16221</Characters>
  <Application>Microsoft Office Word</Application>
  <DocSecurity>0</DocSecurity>
  <Lines>135</Lines>
  <Paragraphs>38</Paragraphs>
  <ScaleCrop>false</ScaleCrop>
  <Company/>
  <LinksUpToDate>false</LinksUpToDate>
  <CharactersWithSpaces>19132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Adiel Barboza</dc:creator>
  <cp:keywords/>
  <dc:description/>
  <cp:lastModifiedBy>Gael Castillo Gutiérrez</cp:lastModifiedBy>
  <cp:revision>2</cp:revision>
  <dcterms:created xsi:type="dcterms:W3CDTF">2026-03-12T22:58:00Z</dcterms:created>
  <dcterms:modified xsi:type="dcterms:W3CDTF">2026-03-12T22:58:00Z</dcterms:modified>
</cp:coreProperties>
</file>