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735E8" w14:textId="77777777" w:rsidR="007E0A1F" w:rsidRPr="0050672A" w:rsidRDefault="00A25036">
      <w:pPr>
        <w:spacing w:before="157" w:after="157" w:line="270" w:lineRule="auto"/>
        <w:rPr>
          <w:rFonts w:ascii="Times New Roman" w:hAnsi="Times New Roman" w:cs="Times New Roman"/>
        </w:rPr>
      </w:pPr>
      <w:bookmarkStart w:id="0" w:name="predicting_low_muscle_mass_in_u_s_32aede"/>
      <w:r w:rsidRPr="0050672A">
        <w:rPr>
          <w:rFonts w:ascii="Times New Roman" w:eastAsia="source serif 4" w:hAnsi="Times New Roman" w:cs="Times New Roman"/>
          <w:b/>
          <w:color w:val="000000"/>
          <w:sz w:val="39"/>
        </w:rPr>
        <w:t>Predicting Low Muscle Mass in U.S. Adults: A Machine Learning and Bayesian Analysis of NHANES 2011–2018</w:t>
      </w:r>
      <w:bookmarkEnd w:id="0"/>
    </w:p>
    <w:p w14:paraId="383735E9" w14:textId="638BB8E8" w:rsidR="007E0A1F" w:rsidRPr="0050672A" w:rsidRDefault="00A25036">
      <w:pPr>
        <w:spacing w:after="210" w:line="360" w:lineRule="auto"/>
        <w:rPr>
          <w:rFonts w:ascii="Times New Roman" w:hAnsi="Times New Roman" w:cs="Times New Roman"/>
          <w:sz w:val="24"/>
          <w:szCs w:val="24"/>
        </w:rPr>
      </w:pPr>
      <w:r w:rsidRPr="0050672A">
        <w:rPr>
          <w:rFonts w:ascii="Times New Roman" w:eastAsia="source serif 4" w:hAnsi="Times New Roman" w:cs="Times New Roman"/>
          <w:b/>
          <w:color w:val="000000"/>
          <w:sz w:val="24"/>
          <w:szCs w:val="24"/>
        </w:rPr>
        <w:t>CIND860 Capstone Project — Toronto Metropolitan University</w:t>
      </w:r>
      <w:r w:rsidRPr="0050672A">
        <w:rPr>
          <w:rFonts w:ascii="Times New Roman" w:eastAsia="source serif 4" w:hAnsi="Times New Roman" w:cs="Times New Roman"/>
          <w:color w:val="000000"/>
          <w:sz w:val="24"/>
          <w:szCs w:val="24"/>
        </w:rPr>
        <w:br/>
      </w:r>
      <w:r w:rsidRPr="0050672A">
        <w:rPr>
          <w:rFonts w:ascii="Times New Roman" w:eastAsia="source serif 4" w:hAnsi="Times New Roman" w:cs="Times New Roman"/>
          <w:b/>
          <w:color w:val="000000"/>
          <w:sz w:val="24"/>
          <w:szCs w:val="24"/>
        </w:rPr>
        <w:t>Author:</w:t>
      </w:r>
      <w:r w:rsidRPr="0050672A">
        <w:rPr>
          <w:rFonts w:ascii="Times New Roman" w:eastAsia="source serif 4" w:hAnsi="Times New Roman" w:cs="Times New Roman"/>
          <w:color w:val="000000"/>
          <w:sz w:val="24"/>
          <w:szCs w:val="24"/>
        </w:rPr>
        <w:t xml:space="preserve"> Adiel Mallik</w:t>
      </w:r>
      <w:r w:rsidRPr="0050672A">
        <w:rPr>
          <w:rFonts w:ascii="Times New Roman" w:eastAsia="source serif 4" w:hAnsi="Times New Roman" w:cs="Times New Roman"/>
          <w:color w:val="000000"/>
          <w:sz w:val="24"/>
          <w:szCs w:val="24"/>
        </w:rPr>
        <w:br/>
      </w:r>
      <w:r w:rsidRPr="0050672A">
        <w:rPr>
          <w:rFonts w:ascii="Times New Roman" w:eastAsia="source serif 4" w:hAnsi="Times New Roman" w:cs="Times New Roman"/>
          <w:b/>
          <w:color w:val="000000"/>
          <w:sz w:val="24"/>
          <w:szCs w:val="24"/>
        </w:rPr>
        <w:t>Program:</w:t>
      </w:r>
      <w:r w:rsidRPr="0050672A">
        <w:rPr>
          <w:rFonts w:ascii="Times New Roman" w:eastAsia="source serif 4" w:hAnsi="Times New Roman" w:cs="Times New Roman"/>
          <w:color w:val="000000"/>
          <w:sz w:val="24"/>
          <w:szCs w:val="24"/>
        </w:rPr>
        <w:t xml:space="preserve"> </w:t>
      </w:r>
      <w:r w:rsidR="006F5CFE" w:rsidRPr="0050672A">
        <w:rPr>
          <w:rFonts w:ascii="Times New Roman" w:eastAsia="source serif 4" w:hAnsi="Times New Roman" w:cs="Times New Roman"/>
          <w:color w:val="000000"/>
          <w:sz w:val="24"/>
          <w:szCs w:val="24"/>
        </w:rPr>
        <w:t xml:space="preserve">Practical Data Science and Machine Learning Graduate Certificate, </w:t>
      </w:r>
      <w:r w:rsidR="008E21D3" w:rsidRPr="0050672A">
        <w:rPr>
          <w:rFonts w:ascii="Times New Roman" w:eastAsia="source serif 4" w:hAnsi="Times New Roman" w:cs="Times New Roman"/>
          <w:color w:val="000000"/>
          <w:sz w:val="24"/>
          <w:szCs w:val="24"/>
        </w:rPr>
        <w:t>Chang School for Continuing Education at Toronto Metropolitan University</w:t>
      </w:r>
    </w:p>
    <w:p w14:paraId="383735EA" w14:textId="77777777" w:rsidR="007E0A1F" w:rsidRPr="0050672A" w:rsidRDefault="00A25036">
      <w:pPr>
        <w:spacing w:before="210" w:after="0" w:line="360" w:lineRule="auto"/>
        <w:rPr>
          <w:rFonts w:ascii="Times New Roman" w:hAnsi="Times New Roman" w:cs="Times New Roman"/>
        </w:rPr>
      </w:pPr>
      <w:r>
        <w:rPr>
          <w:noProof/>
        </w:rPr>
      </w:r>
      <w:r>
        <w:rPr>
          <w:noProof/>
        </w:rPr>
        <w:pict w14:anchorId="036DDECF">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5EB" w14:textId="77777777" w:rsidR="007E0A1F" w:rsidRPr="0050672A" w:rsidRDefault="00A25036">
      <w:pPr>
        <w:spacing w:before="315" w:after="105" w:line="360" w:lineRule="auto"/>
        <w:ind w:left="-30"/>
        <w:rPr>
          <w:rFonts w:ascii="Times New Roman" w:hAnsi="Times New Roman" w:cs="Times New Roman"/>
          <w:sz w:val="28"/>
          <w:szCs w:val="28"/>
        </w:rPr>
      </w:pPr>
      <w:bookmarkStart w:id="1" w:name="overview"/>
      <w:r w:rsidRPr="0050672A">
        <w:rPr>
          <w:rFonts w:ascii="Times New Roman" w:eastAsia="source serif 4" w:hAnsi="Times New Roman" w:cs="Times New Roman"/>
          <w:b/>
          <w:color w:val="000000"/>
          <w:sz w:val="28"/>
          <w:szCs w:val="28"/>
        </w:rPr>
        <w:t>Overview</w:t>
      </w:r>
      <w:bookmarkEnd w:id="1"/>
    </w:p>
    <w:p w14:paraId="383735EC" w14:textId="3FC86BD1" w:rsidR="007E0A1F" w:rsidRPr="0050672A" w:rsidRDefault="00A25036">
      <w:pPr>
        <w:spacing w:after="210" w:line="360" w:lineRule="auto"/>
        <w:rPr>
          <w:rFonts w:ascii="Times New Roman" w:hAnsi="Times New Roman" w:cs="Times New Roman"/>
          <w:sz w:val="24"/>
          <w:szCs w:val="24"/>
        </w:rPr>
      </w:pPr>
      <w:r w:rsidRPr="0050672A">
        <w:rPr>
          <w:rFonts w:ascii="Times New Roman" w:eastAsia="source serif 4" w:hAnsi="Times New Roman" w:cs="Times New Roman"/>
          <w:color w:val="000000"/>
          <w:sz w:val="24"/>
          <w:szCs w:val="24"/>
        </w:rPr>
        <w:t>Low muscle mass, defined here as an appendicular skeletal muscle mass index (ASMI) below the sex-specific 20th percentile, is a clinically relevant indicator of sarcopenia risk that remains underscreened in community settings. This project uses four NHANES survey cycles (2011–2018) to train and evaluate four machine learning classifiers</w:t>
      </w:r>
      <w:r w:rsidR="000B5181" w:rsidRPr="0050672A">
        <w:rPr>
          <w:rFonts w:ascii="Times New Roman" w:eastAsia="source serif 4" w:hAnsi="Times New Roman" w:cs="Times New Roman"/>
          <w:color w:val="000000"/>
          <w:sz w:val="24"/>
          <w:szCs w:val="24"/>
        </w:rPr>
        <w:t>:</w:t>
      </w:r>
      <w:r w:rsidRPr="0050672A">
        <w:rPr>
          <w:rFonts w:ascii="Times New Roman" w:eastAsia="source serif 4" w:hAnsi="Times New Roman" w:cs="Times New Roman"/>
          <w:color w:val="000000"/>
          <w:sz w:val="24"/>
          <w:szCs w:val="24"/>
        </w:rPr>
        <w:t xml:space="preserve"> elastic net logistic regression, Random Forest, XGBoost, and support vector machine</w:t>
      </w:r>
      <w:r w:rsidR="000B5181" w:rsidRPr="0050672A">
        <w:rPr>
          <w:rFonts w:ascii="Times New Roman" w:eastAsia="source serif 4" w:hAnsi="Times New Roman" w:cs="Times New Roman"/>
          <w:color w:val="000000"/>
          <w:sz w:val="24"/>
          <w:szCs w:val="24"/>
        </w:rPr>
        <w:t>,</w:t>
      </w:r>
      <w:r w:rsidRPr="0050672A">
        <w:rPr>
          <w:rFonts w:ascii="Times New Roman" w:eastAsia="source serif 4" w:hAnsi="Times New Roman" w:cs="Times New Roman"/>
          <w:color w:val="000000"/>
          <w:sz w:val="24"/>
          <w:szCs w:val="24"/>
        </w:rPr>
        <w:t xml:space="preserve"> alongside a Bayesian logistic regression fitted with </w:t>
      </w:r>
      <w:r w:rsidRPr="0050672A">
        <w:rPr>
          <w:rStyle w:val="VerbatimChar"/>
          <w:rFonts w:ascii="Times New Roman" w:eastAsia="Menlo" w:hAnsi="Times New Roman" w:cs="Times New Roman"/>
          <w:color w:val="000000"/>
          <w:sz w:val="24"/>
          <w:szCs w:val="24"/>
          <w:shd w:val="clear" w:color="auto" w:fill="F8F8FA"/>
        </w:rPr>
        <w:t>brms</w:t>
      </w:r>
      <w:r w:rsidRPr="0050672A">
        <w:rPr>
          <w:rFonts w:ascii="Times New Roman" w:eastAsia="source serif 4" w:hAnsi="Times New Roman" w:cs="Times New Roman"/>
          <w:color w:val="000000"/>
          <w:sz w:val="24"/>
          <w:szCs w:val="24"/>
        </w:rPr>
        <w:t>. The machine learning pipeline includes SHAP-based explainability, subgroup fairness analysis, and interaction term testing. The Bayesian model provides posterior distributions for each predictor, prior sensitivity analysis across three prior specifications, and Bayes factors for the five strongest predictors. The dataset (n = 14,347 adults aged 20–59) draws on DXA-derived lean mass measurements, dietary recall, anthropometry, and socioeconomic variables from the CDC NHANES public release files.</w:t>
      </w:r>
    </w:p>
    <w:p w14:paraId="383735ED" w14:textId="77777777" w:rsidR="007E0A1F" w:rsidRPr="0050672A" w:rsidRDefault="00A25036">
      <w:pPr>
        <w:spacing w:before="210" w:after="0" w:line="360" w:lineRule="auto"/>
        <w:rPr>
          <w:rFonts w:ascii="Times New Roman" w:hAnsi="Times New Roman" w:cs="Times New Roman"/>
        </w:rPr>
      </w:pPr>
      <w:r>
        <w:rPr>
          <w:noProof/>
        </w:rPr>
      </w:r>
      <w:r>
        <w:rPr>
          <w:noProof/>
        </w:rPr>
        <w:pict w14:anchorId="6F57FD56">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5EE" w14:textId="77777777" w:rsidR="007E0A1F" w:rsidRPr="0050672A" w:rsidRDefault="00A25036">
      <w:pPr>
        <w:spacing w:before="315" w:after="105" w:line="360" w:lineRule="auto"/>
        <w:ind w:left="-30"/>
        <w:rPr>
          <w:rFonts w:ascii="Times New Roman" w:hAnsi="Times New Roman" w:cs="Times New Roman"/>
          <w:sz w:val="28"/>
          <w:szCs w:val="28"/>
        </w:rPr>
      </w:pPr>
      <w:bookmarkStart w:id="2" w:name="repository_structure"/>
      <w:r w:rsidRPr="0050672A">
        <w:rPr>
          <w:rFonts w:ascii="Times New Roman" w:eastAsia="source serif 4" w:hAnsi="Times New Roman" w:cs="Times New Roman"/>
          <w:b/>
          <w:color w:val="000000"/>
          <w:sz w:val="28"/>
          <w:szCs w:val="28"/>
        </w:rPr>
        <w:t>Repository Structure</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373"/>
        <w:gridCol w:w="4131"/>
      </w:tblGrid>
      <w:tr w:rsidR="007E0A1F" w:rsidRPr="0050672A" w14:paraId="383735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EF"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File</w:t>
            </w:r>
          </w:p>
        </w:tc>
        <w:tc>
          <w:tcPr>
            <w:tcW w:w="0" w:type="auto"/>
            <w:tcBorders>
              <w:top w:val="single" w:sz="1" w:space="0" w:color="000000"/>
              <w:bottom w:val="single" w:sz="1" w:space="0" w:color="000000"/>
            </w:tcBorders>
          </w:tcPr>
          <w:p w14:paraId="383735F0"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Description</w:t>
            </w:r>
          </w:p>
        </w:tc>
      </w:tr>
      <w:tr w:rsidR="007E0A1F" w:rsidRPr="0050672A" w14:paraId="383735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F2"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lastRenderedPageBreak/>
              <w:t>NHANES_data_cleaning.R</w:t>
            </w:r>
          </w:p>
        </w:tc>
        <w:tc>
          <w:tcPr>
            <w:tcW w:w="0" w:type="auto"/>
            <w:tcBorders>
              <w:top w:val="single" w:sz="1" w:space="0" w:color="000000"/>
              <w:bottom w:val="single" w:sz="1" w:space="0" w:color="000000"/>
            </w:tcBorders>
          </w:tcPr>
          <w:p w14:paraId="383735F3"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 xml:space="preserve">Downloads raw NHANES modules via </w:t>
            </w:r>
            <w:r w:rsidRPr="0050672A">
              <w:rPr>
                <w:rStyle w:val="VerbatimChar"/>
                <w:rFonts w:ascii="Times New Roman" w:eastAsia="Menlo" w:hAnsi="Times New Roman" w:cs="Times New Roman"/>
                <w:color w:val="000000"/>
                <w:sz w:val="24"/>
                <w:szCs w:val="24"/>
                <w:shd w:val="clear" w:color="auto" w:fill="F8F8FA"/>
              </w:rPr>
              <w:t>nhanesA</w:t>
            </w:r>
            <w:r w:rsidRPr="0050672A">
              <w:rPr>
                <w:rFonts w:ascii="Times New Roman" w:eastAsia="source sans 3" w:hAnsi="Times New Roman" w:cs="Times New Roman"/>
                <w:color w:val="000000"/>
                <w:sz w:val="24"/>
                <w:szCs w:val="24"/>
              </w:rPr>
              <w:t>, merges DXA, anthropometry, dietary, and grip strength data, derives ASMI and the binary outcome, and exports the cleaned dataset</w:t>
            </w:r>
          </w:p>
        </w:tc>
      </w:tr>
      <w:tr w:rsidR="007E0A1F" w:rsidRPr="0050672A" w14:paraId="383735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F5"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t>NHANES_ML_analysis.Rmd</w:t>
            </w:r>
          </w:p>
        </w:tc>
        <w:tc>
          <w:tcPr>
            <w:tcW w:w="0" w:type="auto"/>
            <w:tcBorders>
              <w:top w:val="single" w:sz="1" w:space="0" w:color="000000"/>
              <w:bottom w:val="single" w:sz="1" w:space="0" w:color="000000"/>
            </w:tcBorders>
          </w:tcPr>
          <w:p w14:paraId="383735F6"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End-to-end ML pipeline: multiple imputation (MICE), BRI feature engineering, stratified train/test split, elastic net / Random Forest / XGBoost / SVM training with 5-fold CV, SHAP analysis, subgroup AUC, and interaction LRT</w:t>
            </w:r>
          </w:p>
        </w:tc>
      </w:tr>
      <w:tr w:rsidR="007E0A1F" w:rsidRPr="0050672A" w14:paraId="383735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F8"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t>NHANES_Bayesian_analysis.Rmd</w:t>
            </w:r>
          </w:p>
        </w:tc>
        <w:tc>
          <w:tcPr>
            <w:tcW w:w="0" w:type="auto"/>
            <w:tcBorders>
              <w:top w:val="single" w:sz="1" w:space="0" w:color="000000"/>
              <w:bottom w:val="single" w:sz="1" w:space="0" w:color="000000"/>
            </w:tcBorders>
          </w:tcPr>
          <w:p w14:paraId="383735F9"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 xml:space="preserve">Bayesian logistic regression with </w:t>
            </w:r>
            <w:r w:rsidRPr="0050672A">
              <w:rPr>
                <w:rStyle w:val="VerbatimChar"/>
                <w:rFonts w:ascii="Times New Roman" w:eastAsia="Menlo" w:hAnsi="Times New Roman" w:cs="Times New Roman"/>
                <w:color w:val="000000"/>
                <w:sz w:val="24"/>
                <w:szCs w:val="24"/>
                <w:shd w:val="clear" w:color="auto" w:fill="F8F8FA"/>
              </w:rPr>
              <w:t>brms</w:t>
            </w:r>
            <w:r w:rsidRPr="0050672A">
              <w:rPr>
                <w:rFonts w:ascii="Times New Roman" w:eastAsia="source sans 3" w:hAnsi="Times New Roman" w:cs="Times New Roman"/>
                <w:color w:val="000000"/>
                <w:sz w:val="24"/>
                <w:szCs w:val="24"/>
              </w:rPr>
              <w:t>: weakly informative priors encoding 20 % prevalence, prior sensitivity analysis (flat vs. Normal(0,0.5) vs. Normal(0,0.25)), MCMC diagnostics, posterior summaries, posterior predictive classification, and Bayes factors</w:t>
            </w:r>
          </w:p>
        </w:tc>
      </w:tr>
      <w:tr w:rsidR="007E0A1F" w:rsidRPr="0050672A" w14:paraId="383735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FB"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t>nhanes_clean_2011_2018.csv</w:t>
            </w:r>
          </w:p>
        </w:tc>
        <w:tc>
          <w:tcPr>
            <w:tcW w:w="0" w:type="auto"/>
            <w:tcBorders>
              <w:top w:val="single" w:sz="1" w:space="0" w:color="000000"/>
              <w:bottom w:val="single" w:sz="1" w:space="0" w:color="000000"/>
            </w:tcBorders>
          </w:tcPr>
          <w:p w14:paraId="383735FC"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 xml:space="preserve">Cleaned analytical dataset (n = 14,347); exported by </w:t>
            </w:r>
            <w:r w:rsidRPr="0050672A">
              <w:rPr>
                <w:rStyle w:val="VerbatimChar"/>
                <w:rFonts w:ascii="Times New Roman" w:eastAsia="Menlo" w:hAnsi="Times New Roman" w:cs="Times New Roman"/>
                <w:color w:val="000000"/>
                <w:sz w:val="24"/>
                <w:szCs w:val="24"/>
                <w:shd w:val="clear" w:color="auto" w:fill="F8F8FA"/>
              </w:rPr>
              <w:t>NHANES_data_cleaning.R</w:t>
            </w:r>
          </w:p>
        </w:tc>
      </w:tr>
      <w:tr w:rsidR="007E0A1F" w:rsidRPr="0050672A" w14:paraId="383736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5FE"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t>Mallik_CIND860_Capstone_LiteratureReview.docx</w:t>
            </w:r>
          </w:p>
        </w:tc>
        <w:tc>
          <w:tcPr>
            <w:tcW w:w="0" w:type="auto"/>
            <w:tcBorders>
              <w:top w:val="single" w:sz="1" w:space="0" w:color="000000"/>
              <w:bottom w:val="single" w:sz="1" w:space="0" w:color="000000"/>
            </w:tcBorders>
          </w:tcPr>
          <w:p w14:paraId="383735FF"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Literature review covering sarcopenia definitions, NHANES methodology, ML applications in body composition research, and Bayesian approaches in epidemiology</w:t>
            </w:r>
          </w:p>
        </w:tc>
      </w:tr>
      <w:tr w:rsidR="007E0A1F" w:rsidRPr="0050672A" w14:paraId="383736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01"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lastRenderedPageBreak/>
              <w:t>NHANES_ML_analysis.html</w:t>
            </w:r>
          </w:p>
        </w:tc>
        <w:tc>
          <w:tcPr>
            <w:tcW w:w="0" w:type="auto"/>
            <w:tcBorders>
              <w:top w:val="single" w:sz="1" w:space="0" w:color="000000"/>
              <w:bottom w:val="single" w:sz="1" w:space="0" w:color="000000"/>
            </w:tcBorders>
          </w:tcPr>
          <w:p w14:paraId="38373602"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Compiled HTML output of the ML analysis Rmd</w:t>
            </w:r>
          </w:p>
        </w:tc>
      </w:tr>
      <w:tr w:rsidR="007E0A1F" w:rsidRPr="0050672A" w14:paraId="38373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04" w14:textId="77777777" w:rsidR="007E0A1F" w:rsidRPr="0050672A" w:rsidRDefault="00A25036">
            <w:pPr>
              <w:spacing w:line="336" w:lineRule="auto"/>
              <w:rPr>
                <w:rFonts w:ascii="Times New Roman" w:hAnsi="Times New Roman" w:cs="Times New Roman"/>
                <w:sz w:val="24"/>
                <w:szCs w:val="24"/>
              </w:rPr>
            </w:pPr>
            <w:r w:rsidRPr="0050672A">
              <w:rPr>
                <w:rStyle w:val="VerbatimChar"/>
                <w:rFonts w:ascii="Times New Roman" w:eastAsia="Menlo" w:hAnsi="Times New Roman" w:cs="Times New Roman"/>
                <w:color w:val="000000"/>
                <w:sz w:val="24"/>
                <w:szCs w:val="24"/>
                <w:shd w:val="clear" w:color="auto" w:fill="F8F8FA"/>
              </w:rPr>
              <w:t>NHANES_Bayesian_analysis.html</w:t>
            </w:r>
          </w:p>
        </w:tc>
        <w:tc>
          <w:tcPr>
            <w:tcW w:w="0" w:type="auto"/>
            <w:tcBorders>
              <w:top w:val="single" w:sz="1" w:space="0" w:color="000000"/>
              <w:bottom w:val="single" w:sz="1" w:space="0" w:color="000000"/>
            </w:tcBorders>
          </w:tcPr>
          <w:p w14:paraId="38373605" w14:textId="77777777" w:rsidR="007E0A1F" w:rsidRPr="0050672A" w:rsidRDefault="00A25036">
            <w:pPr>
              <w:spacing w:line="360" w:lineRule="auto"/>
              <w:rPr>
                <w:rFonts w:ascii="Times New Roman" w:hAnsi="Times New Roman" w:cs="Times New Roman"/>
                <w:sz w:val="24"/>
                <w:szCs w:val="24"/>
              </w:rPr>
            </w:pPr>
            <w:r w:rsidRPr="0050672A">
              <w:rPr>
                <w:rFonts w:ascii="Times New Roman" w:eastAsia="source sans 3" w:hAnsi="Times New Roman" w:cs="Times New Roman"/>
                <w:color w:val="000000"/>
                <w:sz w:val="24"/>
                <w:szCs w:val="24"/>
              </w:rPr>
              <w:t>Compiled HTML output of the Bayesian analysis Rmd</w:t>
            </w:r>
          </w:p>
        </w:tc>
      </w:tr>
    </w:tbl>
    <w:p w14:paraId="38373609" w14:textId="71C49EF8" w:rsidR="007E0A1F" w:rsidRPr="00A5328D" w:rsidRDefault="00A25036" w:rsidP="00A5328D">
      <w:pPr>
        <w:spacing w:before="210" w:after="0" w:line="360" w:lineRule="auto"/>
        <w:rPr>
          <w:rFonts w:ascii="Times New Roman" w:hAnsi="Times New Roman" w:cs="Times New Roman"/>
        </w:rPr>
      </w:pPr>
      <w:r>
        <w:rPr>
          <w:noProof/>
        </w:rPr>
      </w:r>
      <w:r>
        <w:rPr>
          <w:noProof/>
        </w:rPr>
        <w:pict w14:anchorId="082EBDB7">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3" w:name="research_questions"/>
      <w:r w:rsidRPr="00A5328D">
        <w:rPr>
          <w:rFonts w:ascii="Times New Roman" w:eastAsia="source serif 4" w:hAnsi="Times New Roman" w:cs="Times New Roman"/>
          <w:b/>
          <w:color w:val="000000"/>
          <w:sz w:val="28"/>
          <w:szCs w:val="28"/>
        </w:rPr>
        <w:t>Research Questions</w:t>
      </w:r>
      <w:bookmarkEnd w:id="3"/>
    </w:p>
    <w:p w14:paraId="3837360A" w14:textId="77777777" w:rsidR="007E0A1F" w:rsidRPr="00A5328D" w:rsidRDefault="00A25036">
      <w:pPr>
        <w:numPr>
          <w:ilvl w:val="0"/>
          <w:numId w:val="1"/>
        </w:numPr>
        <w:spacing w:before="105" w:after="105" w:line="360" w:lineRule="auto"/>
        <w:rPr>
          <w:rFonts w:ascii="Times New Roman" w:hAnsi="Times New Roman" w:cs="Times New Roman"/>
          <w:sz w:val="24"/>
          <w:szCs w:val="24"/>
        </w:rPr>
      </w:pPr>
      <w:r w:rsidRPr="00A5328D">
        <w:rPr>
          <w:rFonts w:ascii="Times New Roman" w:eastAsia="source serif 4" w:hAnsi="Times New Roman" w:cs="Times New Roman"/>
          <w:color w:val="000000"/>
          <w:sz w:val="24"/>
          <w:szCs w:val="24"/>
        </w:rPr>
        <w:t>Which anthropometric, dietary, and socioeconomic predictors available in NHANES 2011–2018 are most strongly associated with low muscle mass (bottom sex-specific 20th percentile of ASMI) in adults aged 20–59?</w:t>
      </w:r>
    </w:p>
    <w:p w14:paraId="3837360B" w14:textId="77777777" w:rsidR="007E0A1F" w:rsidRPr="00A5328D" w:rsidRDefault="00A25036">
      <w:pPr>
        <w:numPr>
          <w:ilvl w:val="0"/>
          <w:numId w:val="1"/>
        </w:numPr>
        <w:spacing w:before="105" w:after="105" w:line="360" w:lineRule="auto"/>
        <w:rPr>
          <w:rFonts w:ascii="Times New Roman" w:hAnsi="Times New Roman" w:cs="Times New Roman"/>
          <w:sz w:val="24"/>
          <w:szCs w:val="24"/>
        </w:rPr>
      </w:pPr>
      <w:r w:rsidRPr="00A5328D">
        <w:rPr>
          <w:rFonts w:ascii="Times New Roman" w:eastAsia="source serif 4" w:hAnsi="Times New Roman" w:cs="Times New Roman"/>
          <w:color w:val="000000"/>
          <w:sz w:val="24"/>
          <w:szCs w:val="24"/>
        </w:rPr>
        <w:t>How do four machine learning classifiers (elastic net, Random Forest, XGBoost, SVM) compare in discriminating low muscle mass on a held-out test set, and does model performance vary by sex, age group, or race/ethnicity?</w:t>
      </w:r>
    </w:p>
    <w:p w14:paraId="3837360C" w14:textId="77777777" w:rsidR="007E0A1F" w:rsidRPr="00A5328D" w:rsidRDefault="00A25036">
      <w:pPr>
        <w:numPr>
          <w:ilvl w:val="0"/>
          <w:numId w:val="1"/>
        </w:numPr>
        <w:spacing w:before="105" w:after="105" w:line="360" w:lineRule="auto"/>
        <w:rPr>
          <w:rFonts w:ascii="Times New Roman" w:hAnsi="Times New Roman" w:cs="Times New Roman"/>
          <w:sz w:val="24"/>
          <w:szCs w:val="24"/>
        </w:rPr>
      </w:pPr>
      <w:r w:rsidRPr="00A5328D">
        <w:rPr>
          <w:rFonts w:ascii="Times New Roman" w:eastAsia="source serif 4" w:hAnsi="Times New Roman" w:cs="Times New Roman"/>
          <w:color w:val="000000"/>
          <w:sz w:val="24"/>
          <w:szCs w:val="24"/>
        </w:rPr>
        <w:t>What do Bayesian posterior distributions and Bayes factors reveal about the direction, magnitude, and uncertainty of predictor effects, and are these consistent across prior specifications?</w:t>
      </w:r>
    </w:p>
    <w:p w14:paraId="3837360D" w14:textId="77777777" w:rsidR="007E0A1F" w:rsidRPr="0050672A" w:rsidRDefault="00A25036">
      <w:pPr>
        <w:spacing w:before="210" w:after="0" w:line="360" w:lineRule="auto"/>
        <w:rPr>
          <w:rFonts w:ascii="Times New Roman" w:hAnsi="Times New Roman" w:cs="Times New Roman"/>
        </w:rPr>
      </w:pPr>
      <w:r>
        <w:rPr>
          <w:noProof/>
        </w:rPr>
      </w:r>
      <w:r>
        <w:rPr>
          <w:noProof/>
        </w:rPr>
        <w:pict w14:anchorId="4A65B44B">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60E" w14:textId="77777777" w:rsidR="007E0A1F" w:rsidRPr="00A5328D" w:rsidRDefault="00A25036">
      <w:pPr>
        <w:spacing w:before="315" w:after="105" w:line="360" w:lineRule="auto"/>
        <w:ind w:left="-30"/>
        <w:rPr>
          <w:rFonts w:ascii="Times New Roman" w:hAnsi="Times New Roman" w:cs="Times New Roman"/>
          <w:sz w:val="28"/>
          <w:szCs w:val="28"/>
        </w:rPr>
      </w:pPr>
      <w:bookmarkStart w:id="4" w:name="data_source"/>
      <w:r w:rsidRPr="00A5328D">
        <w:rPr>
          <w:rFonts w:ascii="Times New Roman" w:eastAsia="source serif 4" w:hAnsi="Times New Roman" w:cs="Times New Roman"/>
          <w:b/>
          <w:color w:val="000000"/>
          <w:sz w:val="28"/>
          <w:szCs w:val="28"/>
        </w:rPr>
        <w:t>Data Source</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5"/>
        <w:gridCol w:w="8089"/>
      </w:tblGrid>
      <w:tr w:rsidR="007E0A1F" w:rsidRPr="0050672A" w14:paraId="38373611"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0F"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Attribute</w:t>
            </w:r>
          </w:p>
        </w:tc>
        <w:tc>
          <w:tcPr>
            <w:tcW w:w="8089" w:type="dxa"/>
            <w:tcBorders>
              <w:top w:val="single" w:sz="1" w:space="0" w:color="000000"/>
              <w:bottom w:val="single" w:sz="1" w:space="0" w:color="000000"/>
            </w:tcBorders>
          </w:tcPr>
          <w:p w14:paraId="38373610"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Detail</w:t>
            </w:r>
          </w:p>
        </w:tc>
      </w:tr>
      <w:tr w:rsidR="007E0A1F" w:rsidRPr="0050672A" w14:paraId="38373614"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12"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Survey</w:t>
            </w:r>
          </w:p>
        </w:tc>
        <w:tc>
          <w:tcPr>
            <w:tcW w:w="8089" w:type="dxa"/>
            <w:tcBorders>
              <w:top w:val="single" w:sz="1" w:space="0" w:color="000000"/>
              <w:bottom w:val="single" w:sz="1" w:space="0" w:color="000000"/>
            </w:tcBorders>
          </w:tcPr>
          <w:p w14:paraId="38373613" w14:textId="77777777" w:rsidR="007E0A1F" w:rsidRPr="00A5328D" w:rsidRDefault="00A25036">
            <w:pPr>
              <w:spacing w:line="360" w:lineRule="auto"/>
              <w:rPr>
                <w:rFonts w:ascii="Times New Roman" w:hAnsi="Times New Roman" w:cs="Times New Roman"/>
                <w:sz w:val="24"/>
                <w:szCs w:val="24"/>
              </w:rPr>
            </w:pPr>
            <w:hyperlink r:id="rId7">
              <w:r w:rsidRPr="00A5328D">
                <w:rPr>
                  <w:rFonts w:ascii="Times New Roman" w:eastAsia="source sans 3" w:hAnsi="Times New Roman" w:cs="Times New Roman"/>
                  <w:sz w:val="24"/>
                  <w:szCs w:val="24"/>
                  <w:u w:val="single"/>
                </w:rPr>
                <w:t>NHANES 2011–2018</w:t>
              </w:r>
            </w:hyperlink>
            <w:r w:rsidRPr="00A5328D">
              <w:rPr>
                <w:rFonts w:ascii="Times New Roman" w:eastAsia="source sans 3" w:hAnsi="Times New Roman" w:cs="Times New Roman"/>
                <w:color w:val="000000"/>
                <w:sz w:val="24"/>
                <w:szCs w:val="24"/>
              </w:rPr>
              <w:t xml:space="preserve"> (CDC, National Center for Health Statistics)</w:t>
            </w:r>
          </w:p>
        </w:tc>
      </w:tr>
      <w:tr w:rsidR="007E0A1F" w:rsidRPr="0050672A" w14:paraId="38373617"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15"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Cycles</w:t>
            </w:r>
          </w:p>
        </w:tc>
        <w:tc>
          <w:tcPr>
            <w:tcW w:w="8089" w:type="dxa"/>
            <w:tcBorders>
              <w:top w:val="single" w:sz="1" w:space="0" w:color="000000"/>
              <w:bottom w:val="single" w:sz="1" w:space="0" w:color="000000"/>
            </w:tcBorders>
          </w:tcPr>
          <w:p w14:paraId="38373616"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2011–12 (G), 2013–14 (H), 2015–16 (I), 2017–18 (J)</w:t>
            </w:r>
          </w:p>
        </w:tc>
      </w:tr>
      <w:tr w:rsidR="007E0A1F" w:rsidRPr="0050672A" w14:paraId="3837361A"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18"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Modules</w:t>
            </w:r>
          </w:p>
        </w:tc>
        <w:tc>
          <w:tcPr>
            <w:tcW w:w="8089" w:type="dxa"/>
            <w:tcBorders>
              <w:top w:val="single" w:sz="1" w:space="0" w:color="000000"/>
              <w:bottom w:val="single" w:sz="1" w:space="0" w:color="000000"/>
            </w:tcBorders>
          </w:tcPr>
          <w:p w14:paraId="38373619"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Demographics (DEMO), DXA body composition (DXX), anthropometry (BMX), 24-h dietary recall day 1 (DR1TOT), grip strength (MGX; 2011–14 only)</w:t>
            </w:r>
          </w:p>
        </w:tc>
      </w:tr>
      <w:tr w:rsidR="007E0A1F" w:rsidRPr="0050672A" w14:paraId="3837361D"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1B"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Age range</w:t>
            </w:r>
          </w:p>
        </w:tc>
        <w:tc>
          <w:tcPr>
            <w:tcW w:w="8089" w:type="dxa"/>
            <w:tcBorders>
              <w:top w:val="single" w:sz="1" w:space="0" w:color="000000"/>
              <w:bottom w:val="single" w:sz="1" w:space="0" w:color="000000"/>
            </w:tcBorders>
          </w:tcPr>
          <w:p w14:paraId="3837361C"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20–59 years</w:t>
            </w:r>
          </w:p>
        </w:tc>
      </w:tr>
      <w:tr w:rsidR="007E0A1F" w:rsidRPr="0050672A" w14:paraId="38373620"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1E"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Analytic n</w:t>
            </w:r>
          </w:p>
        </w:tc>
        <w:tc>
          <w:tcPr>
            <w:tcW w:w="8089" w:type="dxa"/>
            <w:tcBorders>
              <w:top w:val="single" w:sz="1" w:space="0" w:color="000000"/>
              <w:bottom w:val="single" w:sz="1" w:space="0" w:color="000000"/>
            </w:tcBorders>
          </w:tcPr>
          <w:p w14:paraId="3837361F"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14,347 (after inner join on DXA availability and age filter)</w:t>
            </w:r>
          </w:p>
        </w:tc>
      </w:tr>
      <w:tr w:rsidR="007E0A1F" w:rsidRPr="0050672A" w14:paraId="38373623"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21"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lastRenderedPageBreak/>
              <w:t>Outcome</w:t>
            </w:r>
          </w:p>
        </w:tc>
        <w:tc>
          <w:tcPr>
            <w:tcW w:w="8089" w:type="dxa"/>
            <w:tcBorders>
              <w:top w:val="single" w:sz="1" w:space="0" w:color="000000"/>
              <w:bottom w:val="single" w:sz="1" w:space="0" w:color="000000"/>
            </w:tcBorders>
          </w:tcPr>
          <w:p w14:paraId="38373622" w14:textId="77777777" w:rsidR="007E0A1F" w:rsidRPr="00A5328D" w:rsidRDefault="00A25036">
            <w:pPr>
              <w:spacing w:line="360" w:lineRule="auto"/>
              <w:rPr>
                <w:rFonts w:ascii="Times New Roman" w:hAnsi="Times New Roman" w:cs="Times New Roman"/>
                <w:sz w:val="24"/>
                <w:szCs w:val="24"/>
              </w:rPr>
            </w:pPr>
            <w:r w:rsidRPr="00A5328D">
              <w:rPr>
                <w:rStyle w:val="VerbatimChar"/>
                <w:rFonts w:ascii="Times New Roman" w:eastAsia="Menlo" w:hAnsi="Times New Roman" w:cs="Times New Roman"/>
                <w:color w:val="000000"/>
                <w:sz w:val="24"/>
                <w:szCs w:val="24"/>
                <w:shd w:val="clear" w:color="auto" w:fill="F8F8FA"/>
              </w:rPr>
              <w:t>low_muscle_mass</w:t>
            </w:r>
            <w:r w:rsidRPr="00A5328D">
              <w:rPr>
                <w:rFonts w:ascii="Times New Roman" w:eastAsia="source sans 3" w:hAnsi="Times New Roman" w:cs="Times New Roman"/>
                <w:color w:val="000000"/>
                <w:sz w:val="24"/>
                <w:szCs w:val="24"/>
              </w:rPr>
              <w:t>: 1 if ASMI &lt; sex-specific 20th percentile, 0 otherwise</w:t>
            </w:r>
          </w:p>
        </w:tc>
      </w:tr>
      <w:tr w:rsidR="007E0A1F" w:rsidRPr="0050672A" w14:paraId="38373626" w14:textId="77777777" w:rsidTr="00A5328D">
        <w:trPr>
          <w:cantSplit/>
          <w:tblCellSpacing w:w="0" w:type="dxa"/>
          <w:jc w:val="center"/>
        </w:trPr>
        <w:tc>
          <w:tcPr>
            <w:tcW w:w="1415" w:type="dxa"/>
            <w:tcBorders>
              <w:top w:val="single" w:sz="1" w:space="0" w:color="000000"/>
              <w:bottom w:val="single" w:sz="1" w:space="0" w:color="000000"/>
              <w:right w:val="single" w:sz="1" w:space="0" w:color="000000"/>
            </w:tcBorders>
          </w:tcPr>
          <w:p w14:paraId="38373624"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Access</w:t>
            </w:r>
          </w:p>
        </w:tc>
        <w:tc>
          <w:tcPr>
            <w:tcW w:w="8089" w:type="dxa"/>
            <w:tcBorders>
              <w:top w:val="single" w:sz="1" w:space="0" w:color="000000"/>
              <w:bottom w:val="single" w:sz="1" w:space="0" w:color="000000"/>
            </w:tcBorders>
          </w:tcPr>
          <w:p w14:paraId="38373625" w14:textId="77777777" w:rsidR="007E0A1F" w:rsidRPr="00A5328D" w:rsidRDefault="00A25036">
            <w:pPr>
              <w:spacing w:line="360" w:lineRule="auto"/>
              <w:rPr>
                <w:rFonts w:ascii="Times New Roman" w:hAnsi="Times New Roman" w:cs="Times New Roman"/>
                <w:sz w:val="24"/>
                <w:szCs w:val="24"/>
              </w:rPr>
            </w:pPr>
            <w:r w:rsidRPr="00A5328D">
              <w:rPr>
                <w:rFonts w:ascii="Times New Roman" w:eastAsia="source sans 3" w:hAnsi="Times New Roman" w:cs="Times New Roman"/>
                <w:color w:val="000000"/>
                <w:sz w:val="24"/>
                <w:szCs w:val="24"/>
              </w:rPr>
              <w:t xml:space="preserve">Public use files freely available at </w:t>
            </w:r>
            <w:hyperlink r:id="rId8">
              <w:r w:rsidRPr="00A5328D">
                <w:rPr>
                  <w:rFonts w:ascii="Times New Roman" w:eastAsia="source sans 3" w:hAnsi="Times New Roman" w:cs="Times New Roman"/>
                  <w:sz w:val="24"/>
                  <w:szCs w:val="24"/>
                  <w:u w:val="single"/>
                </w:rPr>
                <w:t>https://wwwn.cdc.gov/nchs/nhanes/</w:t>
              </w:r>
            </w:hyperlink>
          </w:p>
        </w:tc>
      </w:tr>
    </w:tbl>
    <w:p w14:paraId="38373627" w14:textId="77777777" w:rsidR="007E0A1F" w:rsidRPr="0050672A" w:rsidRDefault="007E0A1F">
      <w:pPr>
        <w:rPr>
          <w:rFonts w:ascii="Times New Roman" w:hAnsi="Times New Roman" w:cs="Times New Roman"/>
        </w:rPr>
      </w:pPr>
    </w:p>
    <w:p w14:paraId="38373628" w14:textId="77777777" w:rsidR="007E0A1F" w:rsidRPr="00A5328D" w:rsidRDefault="00A25036">
      <w:pPr>
        <w:spacing w:after="210" w:line="360" w:lineRule="auto"/>
        <w:rPr>
          <w:rFonts w:ascii="Times New Roman" w:hAnsi="Times New Roman" w:cs="Times New Roman"/>
          <w:sz w:val="24"/>
          <w:szCs w:val="24"/>
        </w:rPr>
      </w:pPr>
      <w:r w:rsidRPr="00A5328D">
        <w:rPr>
          <w:rFonts w:ascii="Times New Roman" w:eastAsia="source serif 4" w:hAnsi="Times New Roman" w:cs="Times New Roman"/>
          <w:color w:val="000000"/>
          <w:sz w:val="24"/>
          <w:szCs w:val="24"/>
        </w:rPr>
        <w:t>DXA data were collected in mobile examination centres on a Hologic QDR 4500A fan-beam densitometer. Appendicular lean mass (ALM, kg) was computed as the sum of lean mass in both arms and both legs (DXXLALI + DXXRALI + DXXLLLI + DXXRLLI, converted from grams). ASMI was derived as ALM / height² (kg/m²).</w:t>
      </w:r>
    </w:p>
    <w:p w14:paraId="3837362A" w14:textId="736F815A" w:rsidR="007E0A1F" w:rsidRPr="00A5328D" w:rsidRDefault="00A25036" w:rsidP="00A5328D">
      <w:pPr>
        <w:spacing w:before="210" w:after="0" w:line="360" w:lineRule="auto"/>
        <w:rPr>
          <w:rFonts w:ascii="Times New Roman" w:hAnsi="Times New Roman" w:cs="Times New Roman"/>
        </w:rPr>
      </w:pPr>
      <w:r>
        <w:rPr>
          <w:noProof/>
        </w:rPr>
      </w:r>
      <w:r>
        <w:rPr>
          <w:noProof/>
        </w:rPr>
        <w:pict w14:anchorId="3A7B0216">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5" w:name="methods_summary"/>
      <w:r w:rsidRPr="00A5328D">
        <w:rPr>
          <w:rFonts w:ascii="Times New Roman" w:eastAsia="source serif 4" w:hAnsi="Times New Roman" w:cs="Times New Roman"/>
          <w:b/>
          <w:color w:val="000000"/>
          <w:sz w:val="28"/>
          <w:szCs w:val="28"/>
        </w:rPr>
        <w:t>Methods Summary</w:t>
      </w:r>
      <w:bookmarkEnd w:id="5"/>
    </w:p>
    <w:p w14:paraId="3837362B" w14:textId="11EAE984"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Data cleaning and linkage</w:t>
      </w:r>
      <w:r w:rsidR="003343E2" w:rsidRPr="00A5328D">
        <w:rPr>
          <w:rFonts w:ascii="Times New Roman" w:eastAsia="source serif 4" w:hAnsi="Times New Roman" w:cs="Times New Roman"/>
          <w:color w:val="000000"/>
          <w:sz w:val="24"/>
          <w:szCs w:val="24"/>
        </w:rPr>
        <w:t>:</w:t>
      </w:r>
      <w:r w:rsidRPr="00A5328D">
        <w:rPr>
          <w:rFonts w:ascii="Times New Roman" w:eastAsia="source serif 4" w:hAnsi="Times New Roman" w:cs="Times New Roman"/>
          <w:color w:val="000000"/>
          <w:sz w:val="24"/>
          <w:szCs w:val="24"/>
        </w:rPr>
        <w:t xml:space="preserve"> Raw NHANES modules downloaded via the </w:t>
      </w:r>
      <w:r w:rsidRPr="00A5328D">
        <w:rPr>
          <w:rStyle w:val="VerbatimChar"/>
          <w:rFonts w:ascii="Times New Roman" w:eastAsia="Menlo" w:hAnsi="Times New Roman" w:cs="Times New Roman"/>
          <w:color w:val="000000"/>
          <w:sz w:val="24"/>
          <w:szCs w:val="24"/>
          <w:shd w:val="clear" w:color="auto" w:fill="F8F8FA"/>
        </w:rPr>
        <w:t>nhanesA</w:t>
      </w:r>
      <w:r w:rsidRPr="00A5328D">
        <w:rPr>
          <w:rFonts w:ascii="Times New Roman" w:eastAsia="source serif 4" w:hAnsi="Times New Roman" w:cs="Times New Roman"/>
          <w:color w:val="000000"/>
          <w:sz w:val="24"/>
          <w:szCs w:val="24"/>
        </w:rPr>
        <w:t xml:space="preserve"> R package, merged on SEQN and survey cycle, filtered to adults 20–59 with complete DXA records. Sex-specific 20th-percentile ASMI thresholds computed from the merged sample.</w:t>
      </w:r>
    </w:p>
    <w:p w14:paraId="3837362C" w14:textId="62C59C3C"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Multiple imputation</w:t>
      </w:r>
      <w:r w:rsidR="003343E2" w:rsidRPr="00A5328D">
        <w:rPr>
          <w:rFonts w:ascii="Times New Roman" w:eastAsia="source serif 4" w:hAnsi="Times New Roman" w:cs="Times New Roman"/>
          <w:b/>
          <w:color w:val="000000"/>
          <w:sz w:val="24"/>
          <w:szCs w:val="24"/>
        </w:rPr>
        <w:t>:</w:t>
      </w:r>
      <w:r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Five variables with moderate missingness (poverty ratio, protein, energy, calcium, vitamin D) imputed using MICE (m = 10, method = PMM for all continuous targets). Outcome variables excluded from imputation. Pooling by averaging across imputed datasets.</w:t>
      </w:r>
    </w:p>
    <w:p w14:paraId="3837362D" w14:textId="3E6F35FE"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Feature engineering</w:t>
      </w:r>
      <w:r w:rsidR="003343E2" w:rsidRPr="00A5328D">
        <w:rPr>
          <w:rFonts w:ascii="Times New Roman" w:eastAsia="source serif 4" w:hAnsi="Times New Roman" w:cs="Times New Roman"/>
          <w:color w:val="000000"/>
          <w:sz w:val="24"/>
          <w:szCs w:val="24"/>
        </w:rPr>
        <w:t>:</w:t>
      </w:r>
      <w:r w:rsidRPr="00A5328D">
        <w:rPr>
          <w:rFonts w:ascii="Times New Roman" w:eastAsia="source serif 4" w:hAnsi="Times New Roman" w:cs="Times New Roman"/>
          <w:color w:val="000000"/>
          <w:sz w:val="24"/>
          <w:szCs w:val="24"/>
        </w:rPr>
        <w:t xml:space="preserve"> Body Roundness Index computed from the Thomas et al. (2013) formula using waist circumference and height. Decade-band age groups (20–29, 30–39, 40–49, 50–59). Protein intake winsorised at the sex-specific 99.5th percentile.</w:t>
      </w:r>
    </w:p>
    <w:p w14:paraId="3837362E" w14:textId="5194BE33"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Train/test split</w:t>
      </w:r>
      <w:r w:rsidR="003343E2"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 xml:space="preserve">Stratified 70/30 split on </w:t>
      </w:r>
      <w:r w:rsidRPr="00A5328D">
        <w:rPr>
          <w:rStyle w:val="VerbatimChar"/>
          <w:rFonts w:ascii="Times New Roman" w:eastAsia="Menlo" w:hAnsi="Times New Roman" w:cs="Times New Roman"/>
          <w:color w:val="000000"/>
          <w:sz w:val="24"/>
          <w:szCs w:val="24"/>
          <w:shd w:val="clear" w:color="auto" w:fill="F8F8FA"/>
        </w:rPr>
        <w:t>low_muscle_mass</w:t>
      </w:r>
      <w:r w:rsidRPr="00A5328D">
        <w:rPr>
          <w:rFonts w:ascii="Times New Roman" w:eastAsia="source serif 4" w:hAnsi="Times New Roman" w:cs="Times New Roman"/>
          <w:color w:val="000000"/>
          <w:sz w:val="24"/>
          <w:szCs w:val="24"/>
        </w:rPr>
        <w:t xml:space="preserve"> (seed = 42) using </w:t>
      </w:r>
      <w:r w:rsidRPr="00A5328D">
        <w:rPr>
          <w:rStyle w:val="VerbatimChar"/>
          <w:rFonts w:ascii="Times New Roman" w:eastAsia="Menlo" w:hAnsi="Times New Roman" w:cs="Times New Roman"/>
          <w:color w:val="000000"/>
          <w:sz w:val="24"/>
          <w:szCs w:val="24"/>
          <w:shd w:val="clear" w:color="auto" w:fill="F8F8FA"/>
        </w:rPr>
        <w:t>caret::createDataPartition</w:t>
      </w:r>
      <w:r w:rsidRPr="00A5328D">
        <w:rPr>
          <w:rFonts w:ascii="Times New Roman" w:eastAsia="source serif 4" w:hAnsi="Times New Roman" w:cs="Times New Roman"/>
          <w:color w:val="000000"/>
          <w:sz w:val="24"/>
          <w:szCs w:val="24"/>
        </w:rPr>
        <w:t>.</w:t>
      </w:r>
    </w:p>
    <w:p w14:paraId="3837362F" w14:textId="4DFD5351"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Machine learning models</w:t>
      </w:r>
      <w:r w:rsidR="003343E2"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 xml:space="preserve"> Four classifiers trained with 5-fold stratified cross-validation and class-weighted loss (inverse frequency weighting for elastic net, SVM, and Random Forest; </w:t>
      </w:r>
      <w:r w:rsidRPr="00A5328D">
        <w:rPr>
          <w:rStyle w:val="VerbatimChar"/>
          <w:rFonts w:ascii="Times New Roman" w:eastAsia="Menlo" w:hAnsi="Times New Roman" w:cs="Times New Roman"/>
          <w:color w:val="000000"/>
          <w:sz w:val="24"/>
          <w:szCs w:val="24"/>
          <w:shd w:val="clear" w:color="auto" w:fill="F8F8FA"/>
        </w:rPr>
        <w:t>scale_pos_weight</w:t>
      </w:r>
      <w:r w:rsidRPr="00A5328D">
        <w:rPr>
          <w:rFonts w:ascii="Times New Roman" w:eastAsia="source serif 4" w:hAnsi="Times New Roman" w:cs="Times New Roman"/>
          <w:color w:val="000000"/>
          <w:sz w:val="24"/>
          <w:szCs w:val="24"/>
        </w:rPr>
        <w:t xml:space="preserve"> for XGBoost). Evaluation metrics: AUC, F1 (macro), MCC, Sensitivity, Specificity, F2.</w:t>
      </w:r>
    </w:p>
    <w:p w14:paraId="38373630" w14:textId="20893634"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lastRenderedPageBreak/>
        <w:t>Explainability</w:t>
      </w:r>
      <w:r w:rsidR="003343E2"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 xml:space="preserve"> Native tree SHAP values for XGBoost; kernel SHAP via </w:t>
      </w:r>
      <w:r w:rsidRPr="00A5328D">
        <w:rPr>
          <w:rStyle w:val="VerbatimChar"/>
          <w:rFonts w:ascii="Times New Roman" w:eastAsia="Menlo" w:hAnsi="Times New Roman" w:cs="Times New Roman"/>
          <w:color w:val="000000"/>
          <w:sz w:val="24"/>
          <w:szCs w:val="24"/>
          <w:shd w:val="clear" w:color="auto" w:fill="F8F8FA"/>
        </w:rPr>
        <w:t>kernelshap</w:t>
      </w:r>
      <w:r w:rsidRPr="00A5328D">
        <w:rPr>
          <w:rFonts w:ascii="Times New Roman" w:eastAsia="source serif 4" w:hAnsi="Times New Roman" w:cs="Times New Roman"/>
          <w:color w:val="000000"/>
          <w:sz w:val="24"/>
          <w:szCs w:val="24"/>
        </w:rPr>
        <w:t xml:space="preserve"> for other models. Global beeswarm and bar plots, plus waterfall plots for one true positive, one false negative, and one false positive from the test set.</w:t>
      </w:r>
    </w:p>
    <w:p w14:paraId="38373631" w14:textId="162F9F6E"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Subgroup analysis</w:t>
      </w:r>
      <w:r w:rsidR="003343E2"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 xml:space="preserve"> AUC, F1, and MCC stratified by sex, age group, and race/ethnicity on the held-out test partition.</w:t>
      </w:r>
    </w:p>
    <w:p w14:paraId="38373632" w14:textId="0A128CEB"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Interaction testing</w:t>
      </w:r>
      <w:r w:rsidR="003343E2" w:rsidRPr="00A5328D">
        <w:rPr>
          <w:rFonts w:ascii="Times New Roman" w:eastAsia="source serif 4" w:hAnsi="Times New Roman" w:cs="Times New Roman"/>
          <w:color w:val="000000"/>
          <w:sz w:val="24"/>
          <w:szCs w:val="24"/>
        </w:rPr>
        <w:t xml:space="preserve">: </w:t>
      </w:r>
      <w:r w:rsidRPr="00A5328D">
        <w:rPr>
          <w:rFonts w:ascii="Times New Roman" w:eastAsia="source serif 4" w:hAnsi="Times New Roman" w:cs="Times New Roman"/>
          <w:color w:val="000000"/>
          <w:sz w:val="24"/>
          <w:szCs w:val="24"/>
        </w:rPr>
        <w:t xml:space="preserve"> Likelihood ratio tests comparing a base logistic model to models with added interaction terms between (sex, age group, race/ethnicity) and the top 5 SHAP predictors. Bonferroni correction applied.</w:t>
      </w:r>
    </w:p>
    <w:p w14:paraId="38373633" w14:textId="49385F18" w:rsidR="007E0A1F" w:rsidRPr="00A5328D" w:rsidRDefault="00A25036">
      <w:pPr>
        <w:numPr>
          <w:ilvl w:val="0"/>
          <w:numId w:val="2"/>
        </w:num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Bayesian logistic regression</w:t>
      </w:r>
      <w:r w:rsidR="003343E2" w:rsidRPr="00A5328D">
        <w:rPr>
          <w:rFonts w:ascii="Times New Roman" w:eastAsia="source serif 4" w:hAnsi="Times New Roman" w:cs="Times New Roman"/>
          <w:color w:val="000000"/>
          <w:sz w:val="24"/>
          <w:szCs w:val="24"/>
        </w:rPr>
        <w:t>:</w:t>
      </w:r>
      <w:r w:rsidRPr="00A5328D">
        <w:rPr>
          <w:rFonts w:ascii="Times New Roman" w:eastAsia="source serif 4" w:hAnsi="Times New Roman" w:cs="Times New Roman"/>
          <w:color w:val="000000"/>
          <w:sz w:val="24"/>
          <w:szCs w:val="24"/>
        </w:rPr>
        <w:t xml:space="preserve"> Fitted with </w:t>
      </w:r>
      <w:r w:rsidRPr="00A5328D">
        <w:rPr>
          <w:rStyle w:val="VerbatimChar"/>
          <w:rFonts w:ascii="Times New Roman" w:eastAsia="Menlo" w:hAnsi="Times New Roman" w:cs="Times New Roman"/>
          <w:color w:val="000000"/>
          <w:sz w:val="24"/>
          <w:szCs w:val="24"/>
          <w:shd w:val="clear" w:color="auto" w:fill="F8F8FA"/>
        </w:rPr>
        <w:t>brms</w:t>
      </w:r>
      <w:r w:rsidRPr="00A5328D">
        <w:rPr>
          <w:rFonts w:ascii="Times New Roman" w:eastAsia="source serif 4" w:hAnsi="Times New Roman" w:cs="Times New Roman"/>
          <w:color w:val="000000"/>
          <w:sz w:val="24"/>
          <w:szCs w:val="24"/>
        </w:rPr>
        <w:t xml:space="preserve"> (backend: RStan). Intercept prior: Normal(−1.39, 0.5) encoding the 20 % prevalence expectation. Coefficient priors: Normal(0, 0.5). Four chains × 4,000 iterations (2,000 warmup). Convergence assessed by R-hat and bulk/tail ESS. Prior sensitivity tested against flat-coefficient and Normal(0, 0.25) specifications. Bayes factors computed via the Savage–Dickey density ratio using </w:t>
      </w:r>
      <w:r w:rsidRPr="00A5328D">
        <w:rPr>
          <w:rStyle w:val="VerbatimChar"/>
          <w:rFonts w:ascii="Times New Roman" w:eastAsia="Menlo" w:hAnsi="Times New Roman" w:cs="Times New Roman"/>
          <w:color w:val="000000"/>
          <w:sz w:val="24"/>
          <w:szCs w:val="24"/>
          <w:shd w:val="clear" w:color="auto" w:fill="F8F8FA"/>
        </w:rPr>
        <w:t>bayestestR</w:t>
      </w:r>
      <w:r w:rsidRPr="00A5328D">
        <w:rPr>
          <w:rFonts w:ascii="Times New Roman" w:eastAsia="source serif 4" w:hAnsi="Times New Roman" w:cs="Times New Roman"/>
          <w:color w:val="000000"/>
          <w:sz w:val="24"/>
          <w:szCs w:val="24"/>
        </w:rPr>
        <w:t>.</w:t>
      </w:r>
    </w:p>
    <w:p w14:paraId="38373635" w14:textId="3BCEECD4" w:rsidR="007E0A1F" w:rsidRPr="00A5328D" w:rsidRDefault="00A25036" w:rsidP="00A5328D">
      <w:pPr>
        <w:spacing w:before="210" w:after="0" w:line="360" w:lineRule="auto"/>
        <w:rPr>
          <w:rFonts w:ascii="Times New Roman" w:hAnsi="Times New Roman" w:cs="Times New Roman"/>
        </w:rPr>
      </w:pPr>
      <w:r>
        <w:rPr>
          <w:noProof/>
        </w:rPr>
      </w:r>
      <w:r>
        <w:rPr>
          <w:noProof/>
        </w:rPr>
        <w:pict w14:anchorId="44D201C7">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6" w:name="reproducing_the_analysis"/>
      <w:r w:rsidRPr="00A5328D">
        <w:rPr>
          <w:rFonts w:ascii="Times New Roman" w:eastAsia="source serif 4" w:hAnsi="Times New Roman" w:cs="Times New Roman"/>
          <w:b/>
          <w:color w:val="000000"/>
          <w:sz w:val="28"/>
          <w:szCs w:val="28"/>
        </w:rPr>
        <w:t>Reproducing the Analysis</w:t>
      </w:r>
      <w:bookmarkEnd w:id="6"/>
    </w:p>
    <w:p w14:paraId="38373636" w14:textId="77777777" w:rsidR="007E0A1F" w:rsidRPr="00A5328D" w:rsidRDefault="00A25036">
      <w:pPr>
        <w:spacing w:after="210" w:line="360" w:lineRule="auto"/>
        <w:rPr>
          <w:rFonts w:ascii="Times New Roman" w:hAnsi="Times New Roman" w:cs="Times New Roman"/>
          <w:sz w:val="24"/>
          <w:szCs w:val="24"/>
        </w:rPr>
      </w:pPr>
      <w:r w:rsidRPr="00A5328D">
        <w:rPr>
          <w:rFonts w:ascii="Times New Roman" w:eastAsia="source serif 4" w:hAnsi="Times New Roman" w:cs="Times New Roman"/>
          <w:b/>
          <w:color w:val="000000"/>
          <w:sz w:val="24"/>
          <w:szCs w:val="24"/>
        </w:rPr>
        <w:t>Requirements:</w:t>
      </w:r>
      <w:r w:rsidRPr="00A5328D">
        <w:rPr>
          <w:rFonts w:ascii="Times New Roman" w:eastAsia="source serif 4" w:hAnsi="Times New Roman" w:cs="Times New Roman"/>
          <w:color w:val="000000"/>
          <w:sz w:val="24"/>
          <w:szCs w:val="24"/>
        </w:rPr>
        <w:t xml:space="preserve"> R ≥ 4.3.0, RStudio ≥ 2023.09, RStan configured for your platform (see </w:t>
      </w:r>
      <w:hyperlink r:id="rId9">
        <w:r w:rsidRPr="00A5328D">
          <w:rPr>
            <w:rFonts w:ascii="Times New Roman" w:eastAsia="source sans 3" w:hAnsi="Times New Roman" w:cs="Times New Roman"/>
            <w:sz w:val="24"/>
            <w:szCs w:val="24"/>
            <w:u w:val="single"/>
          </w:rPr>
          <w:t>RStan Getting Started</w:t>
        </w:r>
      </w:hyperlink>
      <w:r w:rsidRPr="00A5328D">
        <w:rPr>
          <w:rFonts w:ascii="Times New Roman" w:eastAsia="source serif 4" w:hAnsi="Times New Roman" w:cs="Times New Roman"/>
          <w:color w:val="000000"/>
          <w:sz w:val="24"/>
          <w:szCs w:val="24"/>
        </w:rPr>
        <w:t>).</w:t>
      </w:r>
    </w:p>
    <w:p w14:paraId="38373637" w14:textId="15D85595" w:rsidR="007E0A1F" w:rsidRPr="0050672A" w:rsidRDefault="00A25036">
      <w:pPr>
        <w:spacing w:before="315" w:after="105" w:line="360" w:lineRule="auto"/>
        <w:ind w:left="-30"/>
        <w:rPr>
          <w:rFonts w:ascii="Times New Roman" w:hAnsi="Times New Roman" w:cs="Times New Roman"/>
        </w:rPr>
      </w:pPr>
      <w:bookmarkStart w:id="7" w:name="step_1_clone_the_repository"/>
      <w:r w:rsidRPr="0050672A">
        <w:rPr>
          <w:rFonts w:ascii="Times New Roman" w:eastAsia="source serif 4" w:hAnsi="Times New Roman" w:cs="Times New Roman"/>
          <w:b/>
          <w:color w:val="000000"/>
          <w:sz w:val="24"/>
        </w:rPr>
        <w:t>Step 1</w:t>
      </w:r>
      <w:r w:rsidR="00DE4573" w:rsidRPr="0050672A">
        <w:rPr>
          <w:rFonts w:ascii="Times New Roman" w:eastAsia="source serif 4" w:hAnsi="Times New Roman" w:cs="Times New Roman"/>
          <w:b/>
          <w:color w:val="000000"/>
          <w:sz w:val="24"/>
        </w:rPr>
        <w:t>:</w:t>
      </w:r>
      <w:r w:rsidRPr="0050672A">
        <w:rPr>
          <w:rFonts w:ascii="Times New Roman" w:eastAsia="source serif 4" w:hAnsi="Times New Roman" w:cs="Times New Roman"/>
          <w:b/>
          <w:color w:val="000000"/>
          <w:sz w:val="24"/>
        </w:rPr>
        <w:t xml:space="preserve"> Clone the repository</w:t>
      </w:r>
      <w:bookmarkEnd w:id="7"/>
    </w:p>
    <w:p w14:paraId="73145340" w14:textId="77777777" w:rsidR="00DE4573" w:rsidRPr="0050672A" w:rsidRDefault="00DE4573" w:rsidP="00DE4573">
      <w:pPr>
        <w:shd w:val="clear" w:color="auto" w:fill="F8F8FA"/>
        <w:spacing w:line="336" w:lineRule="auto"/>
        <w:rPr>
          <w:rStyle w:val="VerbatimChar"/>
          <w:rFonts w:ascii="Times New Roman" w:eastAsia="Menlo" w:hAnsi="Times New Roman" w:cs="Times New Roman"/>
          <w:color w:val="000000"/>
          <w:sz w:val="18"/>
        </w:rPr>
      </w:pPr>
      <w:r w:rsidRPr="0050672A">
        <w:rPr>
          <w:rStyle w:val="VerbatimChar"/>
          <w:rFonts w:ascii="Times New Roman" w:eastAsia="Menlo" w:hAnsi="Times New Roman" w:cs="Times New Roman"/>
          <w:color w:val="000000"/>
          <w:sz w:val="18"/>
        </w:rPr>
        <w:t>git clone https://github.com/adielmallik24/A-Machine-Learning-and-Bayesian-Analysis-of-NHANES-2011-2018.git</w:t>
      </w:r>
    </w:p>
    <w:p w14:paraId="38373638" w14:textId="6DCAA2BA" w:rsidR="007E0A1F" w:rsidRPr="0050672A" w:rsidRDefault="00DE4573" w:rsidP="00DE4573">
      <w:pPr>
        <w:shd w:val="clear" w:color="auto" w:fill="F8F8FA"/>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rPr>
        <w:t>cd A-Machine-Learning-and-Bayesian-Analysis-of-NHANES-2011-2018</w:t>
      </w:r>
      <w:r w:rsidR="00A25036" w:rsidRPr="0050672A">
        <w:rPr>
          <w:rStyle w:val="VerbatimChar"/>
          <w:rFonts w:ascii="Times New Roman" w:eastAsia="Menlo" w:hAnsi="Times New Roman" w:cs="Times New Roman"/>
          <w:color w:val="000000"/>
          <w:sz w:val="18"/>
        </w:rPr>
        <w:br/>
      </w:r>
    </w:p>
    <w:p w14:paraId="38373639" w14:textId="1C8E8A1E" w:rsidR="007E0A1F" w:rsidRPr="0050672A" w:rsidRDefault="00A25036">
      <w:pPr>
        <w:spacing w:before="315" w:after="105" w:line="360" w:lineRule="auto"/>
        <w:ind w:left="-30"/>
        <w:rPr>
          <w:rFonts w:ascii="Times New Roman" w:hAnsi="Times New Roman" w:cs="Times New Roman"/>
        </w:rPr>
      </w:pPr>
      <w:bookmarkStart w:id="8" w:name="step_2_install_r_package_dependencies"/>
      <w:r w:rsidRPr="0050672A">
        <w:rPr>
          <w:rFonts w:ascii="Times New Roman" w:eastAsia="source serif 4" w:hAnsi="Times New Roman" w:cs="Times New Roman"/>
          <w:b/>
          <w:color w:val="000000"/>
          <w:sz w:val="24"/>
        </w:rPr>
        <w:t>Step 2</w:t>
      </w:r>
      <w:r w:rsidR="00DE4573" w:rsidRPr="0050672A">
        <w:rPr>
          <w:rFonts w:ascii="Times New Roman" w:eastAsia="source serif 4" w:hAnsi="Times New Roman" w:cs="Times New Roman"/>
          <w:b/>
          <w:color w:val="000000"/>
          <w:sz w:val="24"/>
        </w:rPr>
        <w:t xml:space="preserve">: </w:t>
      </w:r>
      <w:r w:rsidRPr="0050672A">
        <w:rPr>
          <w:rFonts w:ascii="Times New Roman" w:eastAsia="source serif 4" w:hAnsi="Times New Roman" w:cs="Times New Roman"/>
          <w:b/>
          <w:color w:val="000000"/>
          <w:sz w:val="24"/>
        </w:rPr>
        <w:t>Install R package dependencies</w:t>
      </w:r>
      <w:bookmarkEnd w:id="8"/>
    </w:p>
    <w:p w14:paraId="3837363A"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Run the following in an R console. Package versions are listed in the </w:t>
      </w:r>
      <w:hyperlink w:anchor="key_r_package_dependencies">
        <w:r w:rsidRPr="0050672A">
          <w:rPr>
            <w:rFonts w:ascii="Times New Roman" w:eastAsia="source sans 3" w:hAnsi="Times New Roman" w:cs="Times New Roman"/>
            <w:u w:val="single"/>
          </w:rPr>
          <w:t>Dependencies</w:t>
        </w:r>
      </w:hyperlink>
      <w:r w:rsidRPr="0050672A">
        <w:rPr>
          <w:rFonts w:ascii="Times New Roman" w:eastAsia="source serif 4" w:hAnsi="Times New Roman" w:cs="Times New Roman"/>
          <w:color w:val="000000"/>
        </w:rPr>
        <w:t xml:space="preserve"> section below.</w:t>
      </w:r>
    </w:p>
    <w:p w14:paraId="3837363B" w14:textId="77777777" w:rsidR="007E0A1F" w:rsidRPr="0050672A" w:rsidRDefault="00A25036">
      <w:pPr>
        <w:shd w:val="clear" w:color="auto" w:fill="F8F8FA"/>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rPr>
        <w:t>install.packages(c(</w:t>
      </w:r>
      <w:r w:rsidRPr="0050672A">
        <w:rPr>
          <w:rStyle w:val="VerbatimChar"/>
          <w:rFonts w:ascii="Times New Roman" w:eastAsia="Menlo" w:hAnsi="Times New Roman" w:cs="Times New Roman"/>
          <w:color w:val="000000"/>
          <w:sz w:val="18"/>
        </w:rPr>
        <w:br/>
        <w:t xml:space="preserve">  "nhanesA", </w:t>
      </w:r>
      <w:r w:rsidRPr="0050672A">
        <w:rPr>
          <w:rStyle w:val="VerbatimChar"/>
          <w:rFonts w:ascii="Times New Roman" w:eastAsia="Menlo" w:hAnsi="Times New Roman" w:cs="Times New Roman"/>
          <w:color w:val="000000"/>
          <w:sz w:val="18"/>
        </w:rPr>
        <w:t>"haven", "readxl", "writexl",</w:t>
      </w:r>
      <w:r w:rsidRPr="0050672A">
        <w:rPr>
          <w:rStyle w:val="VerbatimChar"/>
          <w:rFonts w:ascii="Times New Roman" w:eastAsia="Menlo" w:hAnsi="Times New Roman" w:cs="Times New Roman"/>
          <w:color w:val="000000"/>
          <w:sz w:val="18"/>
        </w:rPr>
        <w:br/>
        <w:t xml:space="preserve">  "dplyr", "tidyr", "ggplot2", "forcats", "purrr",</w:t>
      </w:r>
      <w:r w:rsidRPr="0050672A">
        <w:rPr>
          <w:rStyle w:val="VerbatimChar"/>
          <w:rFonts w:ascii="Times New Roman" w:eastAsia="Menlo" w:hAnsi="Times New Roman" w:cs="Times New Roman"/>
          <w:color w:val="000000"/>
          <w:sz w:val="18"/>
        </w:rPr>
        <w:br/>
        <w:t xml:space="preserve">  "mice", "caret", "glmnet", "randomForest", "xgboost",</w:t>
      </w:r>
      <w:r w:rsidRPr="0050672A">
        <w:rPr>
          <w:rStyle w:val="VerbatimChar"/>
          <w:rFonts w:ascii="Times New Roman" w:eastAsia="Menlo" w:hAnsi="Times New Roman" w:cs="Times New Roman"/>
          <w:color w:val="000000"/>
          <w:sz w:val="18"/>
        </w:rPr>
        <w:br/>
        <w:t xml:space="preserve">  "kernlab", "pROC", "shapviz", "kernelshap",</w:t>
      </w:r>
      <w:r w:rsidRPr="0050672A">
        <w:rPr>
          <w:rStyle w:val="VerbatimChar"/>
          <w:rFonts w:ascii="Times New Roman" w:eastAsia="Menlo" w:hAnsi="Times New Roman" w:cs="Times New Roman"/>
          <w:color w:val="000000"/>
          <w:sz w:val="18"/>
        </w:rPr>
        <w:br/>
      </w:r>
      <w:r w:rsidRPr="0050672A">
        <w:rPr>
          <w:rStyle w:val="VerbatimChar"/>
          <w:rFonts w:ascii="Times New Roman" w:eastAsia="Menlo" w:hAnsi="Times New Roman" w:cs="Times New Roman"/>
          <w:color w:val="000000"/>
          <w:sz w:val="18"/>
        </w:rPr>
        <w:lastRenderedPageBreak/>
        <w:t xml:space="preserve">  "brms", "bayesplot", "bayestestR", "posterior", "logspline",</w:t>
      </w:r>
      <w:r w:rsidRPr="0050672A">
        <w:rPr>
          <w:rStyle w:val="VerbatimChar"/>
          <w:rFonts w:ascii="Times New Roman" w:eastAsia="Menlo" w:hAnsi="Times New Roman" w:cs="Times New Roman"/>
          <w:color w:val="000000"/>
          <w:sz w:val="18"/>
        </w:rPr>
        <w:br/>
        <w:t xml:space="preserve">  "gt", "knitr", "kableExtra", "gtsummary", "scales"</w:t>
      </w:r>
      <w:r w:rsidRPr="0050672A">
        <w:rPr>
          <w:rStyle w:val="VerbatimChar"/>
          <w:rFonts w:ascii="Times New Roman" w:eastAsia="Menlo" w:hAnsi="Times New Roman" w:cs="Times New Roman"/>
          <w:color w:val="000000"/>
          <w:sz w:val="18"/>
        </w:rPr>
        <w:br/>
        <w:t>))</w:t>
      </w:r>
      <w:r w:rsidRPr="0050672A">
        <w:rPr>
          <w:rStyle w:val="VerbatimChar"/>
          <w:rFonts w:ascii="Times New Roman" w:eastAsia="Menlo" w:hAnsi="Times New Roman" w:cs="Times New Roman"/>
          <w:color w:val="000000"/>
          <w:sz w:val="18"/>
        </w:rPr>
        <w:br/>
      </w:r>
    </w:p>
    <w:p w14:paraId="3837363C" w14:textId="19A73332" w:rsidR="007E0A1F" w:rsidRPr="0050672A" w:rsidRDefault="00A25036">
      <w:pPr>
        <w:spacing w:before="315" w:after="105" w:line="360" w:lineRule="auto"/>
        <w:ind w:left="-30"/>
        <w:rPr>
          <w:rFonts w:ascii="Times New Roman" w:hAnsi="Times New Roman" w:cs="Times New Roman"/>
        </w:rPr>
      </w:pPr>
      <w:bookmarkStart w:id="9" w:name="step_3_download_and_clean_the_data"/>
      <w:r w:rsidRPr="0050672A">
        <w:rPr>
          <w:rFonts w:ascii="Times New Roman" w:eastAsia="source serif 4" w:hAnsi="Times New Roman" w:cs="Times New Roman"/>
          <w:b/>
          <w:color w:val="000000"/>
          <w:sz w:val="24"/>
        </w:rPr>
        <w:t>Step 3</w:t>
      </w:r>
      <w:r w:rsidR="00DE4573" w:rsidRPr="0050672A">
        <w:rPr>
          <w:rFonts w:ascii="Times New Roman" w:eastAsia="source serif 4" w:hAnsi="Times New Roman" w:cs="Times New Roman"/>
          <w:b/>
          <w:color w:val="000000"/>
          <w:sz w:val="24"/>
        </w:rPr>
        <w:t>:</w:t>
      </w:r>
      <w:r w:rsidRPr="0050672A">
        <w:rPr>
          <w:rFonts w:ascii="Times New Roman" w:eastAsia="source serif 4" w:hAnsi="Times New Roman" w:cs="Times New Roman"/>
          <w:b/>
          <w:color w:val="000000"/>
          <w:sz w:val="24"/>
        </w:rPr>
        <w:t xml:space="preserve"> Download and clean the data</w:t>
      </w:r>
      <w:bookmarkEnd w:id="9"/>
    </w:p>
    <w:p w14:paraId="3837363D"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Run </w:t>
      </w:r>
      <w:r w:rsidRPr="0050672A">
        <w:rPr>
          <w:rStyle w:val="VerbatimChar"/>
          <w:rFonts w:ascii="Times New Roman" w:eastAsia="Menlo" w:hAnsi="Times New Roman" w:cs="Times New Roman"/>
          <w:color w:val="000000"/>
          <w:sz w:val="18"/>
          <w:shd w:val="clear" w:color="auto" w:fill="F8F8FA"/>
        </w:rPr>
        <w:t>NHANES_data_cleaning.R</w:t>
      </w:r>
      <w:r w:rsidRPr="0050672A">
        <w:rPr>
          <w:rFonts w:ascii="Times New Roman" w:eastAsia="source serif 4" w:hAnsi="Times New Roman" w:cs="Times New Roman"/>
          <w:color w:val="000000"/>
        </w:rPr>
        <w:t xml:space="preserve"> in full. This script downloads raw NHANES files from the CDC server (internet connection required), merges modules, derives the outcome variable, and writes </w:t>
      </w:r>
      <w:r w:rsidRPr="0050672A">
        <w:rPr>
          <w:rStyle w:val="VerbatimChar"/>
          <w:rFonts w:ascii="Times New Roman" w:eastAsia="Menlo" w:hAnsi="Times New Roman" w:cs="Times New Roman"/>
          <w:color w:val="000000"/>
          <w:sz w:val="18"/>
          <w:shd w:val="clear" w:color="auto" w:fill="F8F8FA"/>
        </w:rPr>
        <w:t>nhanes_clean_2011_2018.xlsx</w:t>
      </w:r>
      <w:r w:rsidRPr="0050672A">
        <w:rPr>
          <w:rFonts w:ascii="Times New Roman" w:eastAsia="source serif 4" w:hAnsi="Times New Roman" w:cs="Times New Roman"/>
          <w:color w:val="000000"/>
        </w:rPr>
        <w:t xml:space="preserve"> and </w:t>
      </w:r>
      <w:r w:rsidRPr="0050672A">
        <w:rPr>
          <w:rStyle w:val="VerbatimChar"/>
          <w:rFonts w:ascii="Times New Roman" w:eastAsia="Menlo" w:hAnsi="Times New Roman" w:cs="Times New Roman"/>
          <w:color w:val="000000"/>
          <w:sz w:val="18"/>
          <w:shd w:val="clear" w:color="auto" w:fill="F8F8FA"/>
        </w:rPr>
        <w:t>nhanes_clean_2011_2018.csv</w:t>
      </w:r>
      <w:r w:rsidRPr="0050672A">
        <w:rPr>
          <w:rFonts w:ascii="Times New Roman" w:eastAsia="source serif 4" w:hAnsi="Times New Roman" w:cs="Times New Roman"/>
          <w:color w:val="000000"/>
        </w:rPr>
        <w:t xml:space="preserve"> to the working directory. Runtime is approximately 5–10 minutes depending on connection speed.</w:t>
      </w:r>
    </w:p>
    <w:p w14:paraId="3837363E" w14:textId="77777777" w:rsidR="007E0A1F" w:rsidRPr="0050672A" w:rsidRDefault="00A25036">
      <w:pPr>
        <w:shd w:val="clear" w:color="auto" w:fill="F8F8FA"/>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rPr>
        <w:t>source("NHANES_data_cleaning.R")</w:t>
      </w:r>
      <w:r w:rsidRPr="0050672A">
        <w:rPr>
          <w:rStyle w:val="VerbatimChar"/>
          <w:rFonts w:ascii="Times New Roman" w:eastAsia="Menlo" w:hAnsi="Times New Roman" w:cs="Times New Roman"/>
          <w:color w:val="000000"/>
          <w:sz w:val="18"/>
        </w:rPr>
        <w:br/>
      </w:r>
    </w:p>
    <w:p w14:paraId="3837363F"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Alternatively, skip this step and use the pre-cleaned </w:t>
      </w:r>
      <w:r w:rsidRPr="0050672A">
        <w:rPr>
          <w:rStyle w:val="VerbatimChar"/>
          <w:rFonts w:ascii="Times New Roman" w:eastAsia="Menlo" w:hAnsi="Times New Roman" w:cs="Times New Roman"/>
          <w:color w:val="000000"/>
          <w:sz w:val="18"/>
          <w:shd w:val="clear" w:color="auto" w:fill="F8F8FA"/>
        </w:rPr>
        <w:t>nhanes_clean_2011_2018.csv</w:t>
      </w:r>
      <w:r w:rsidRPr="0050672A">
        <w:rPr>
          <w:rFonts w:ascii="Times New Roman" w:eastAsia="source serif 4" w:hAnsi="Times New Roman" w:cs="Times New Roman"/>
          <w:color w:val="000000"/>
        </w:rPr>
        <w:t xml:space="preserve"> already in the repository.</w:t>
      </w:r>
    </w:p>
    <w:p w14:paraId="38373640" w14:textId="14E2574A" w:rsidR="007E0A1F" w:rsidRPr="0050672A" w:rsidRDefault="00A25036">
      <w:pPr>
        <w:spacing w:before="315" w:after="105" w:line="360" w:lineRule="auto"/>
        <w:ind w:left="-30"/>
        <w:rPr>
          <w:rFonts w:ascii="Times New Roman" w:hAnsi="Times New Roman" w:cs="Times New Roman"/>
        </w:rPr>
      </w:pPr>
      <w:bookmarkStart w:id="10" w:name="step_4_run_the_ml_analysis"/>
      <w:r w:rsidRPr="0050672A">
        <w:rPr>
          <w:rFonts w:ascii="Times New Roman" w:eastAsia="source serif 4" w:hAnsi="Times New Roman" w:cs="Times New Roman"/>
          <w:b/>
          <w:color w:val="000000"/>
          <w:sz w:val="24"/>
        </w:rPr>
        <w:t>Step 4</w:t>
      </w:r>
      <w:r w:rsidR="00DE4573" w:rsidRPr="0050672A">
        <w:rPr>
          <w:rFonts w:ascii="Times New Roman" w:eastAsia="source serif 4" w:hAnsi="Times New Roman" w:cs="Times New Roman"/>
          <w:b/>
          <w:color w:val="000000"/>
          <w:sz w:val="24"/>
        </w:rPr>
        <w:t>:</w:t>
      </w:r>
      <w:r w:rsidRPr="0050672A">
        <w:rPr>
          <w:rFonts w:ascii="Times New Roman" w:eastAsia="source serif 4" w:hAnsi="Times New Roman" w:cs="Times New Roman"/>
          <w:b/>
          <w:color w:val="000000"/>
          <w:sz w:val="24"/>
        </w:rPr>
        <w:t xml:space="preserve"> Run the ML analysis</w:t>
      </w:r>
      <w:bookmarkEnd w:id="10"/>
    </w:p>
    <w:p w14:paraId="38373641"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Open </w:t>
      </w:r>
      <w:r w:rsidRPr="0050672A">
        <w:rPr>
          <w:rStyle w:val="VerbatimChar"/>
          <w:rFonts w:ascii="Times New Roman" w:eastAsia="Menlo" w:hAnsi="Times New Roman" w:cs="Times New Roman"/>
          <w:color w:val="000000"/>
          <w:sz w:val="18"/>
          <w:shd w:val="clear" w:color="auto" w:fill="F8F8FA"/>
        </w:rPr>
        <w:t>NHANES_ML_analysis.Rmd</w:t>
      </w:r>
      <w:r w:rsidRPr="0050672A">
        <w:rPr>
          <w:rFonts w:ascii="Times New Roman" w:eastAsia="source serif 4" w:hAnsi="Times New Roman" w:cs="Times New Roman"/>
          <w:color w:val="000000"/>
        </w:rPr>
        <w:t xml:space="preserve"> in RStudio and knit to HTML (</w:t>
      </w:r>
      <w:r w:rsidRPr="0050672A">
        <w:rPr>
          <w:rStyle w:val="VerbatimChar"/>
          <w:rFonts w:ascii="Times New Roman" w:eastAsia="Menlo" w:hAnsi="Times New Roman" w:cs="Times New Roman"/>
          <w:color w:val="000000"/>
          <w:sz w:val="18"/>
          <w:shd w:val="clear" w:color="auto" w:fill="F8F8FA"/>
        </w:rPr>
        <w:t>Ctrl+Shift+K</w:t>
      </w:r>
      <w:r w:rsidRPr="0050672A">
        <w:rPr>
          <w:rFonts w:ascii="Times New Roman" w:eastAsia="source serif 4" w:hAnsi="Times New Roman" w:cs="Times New Roman"/>
          <w:color w:val="000000"/>
        </w:rPr>
        <w:t>). The Excel file (</w:t>
      </w:r>
      <w:r w:rsidRPr="0050672A">
        <w:rPr>
          <w:rStyle w:val="VerbatimChar"/>
          <w:rFonts w:ascii="Times New Roman" w:eastAsia="Menlo" w:hAnsi="Times New Roman" w:cs="Times New Roman"/>
          <w:color w:val="000000"/>
          <w:sz w:val="18"/>
          <w:shd w:val="clear" w:color="auto" w:fill="F8F8FA"/>
        </w:rPr>
        <w:t>nhanes_clean_2011_2018.xlsx</w:t>
      </w:r>
      <w:r w:rsidRPr="0050672A">
        <w:rPr>
          <w:rFonts w:ascii="Times New Roman" w:eastAsia="source serif 4" w:hAnsi="Times New Roman" w:cs="Times New Roman"/>
          <w:color w:val="000000"/>
        </w:rPr>
        <w:t>) must be in the same folder as the Rmd. The first knit caches model-training chunks; subsequent reruns are faster. Approximate runtime on a modern laptop: 30–60 minutes (first knit).</w:t>
      </w:r>
    </w:p>
    <w:p w14:paraId="38373642" w14:textId="73E1DD42" w:rsidR="007E0A1F" w:rsidRPr="0050672A" w:rsidRDefault="00A25036">
      <w:pPr>
        <w:spacing w:before="315" w:after="105" w:line="360" w:lineRule="auto"/>
        <w:ind w:left="-30"/>
        <w:rPr>
          <w:rFonts w:ascii="Times New Roman" w:hAnsi="Times New Roman" w:cs="Times New Roman"/>
        </w:rPr>
      </w:pPr>
      <w:bookmarkStart w:id="11" w:name="step_5_run_the_bayesian_analysis"/>
      <w:r w:rsidRPr="0050672A">
        <w:rPr>
          <w:rFonts w:ascii="Times New Roman" w:eastAsia="source serif 4" w:hAnsi="Times New Roman" w:cs="Times New Roman"/>
          <w:b/>
          <w:color w:val="000000"/>
          <w:sz w:val="24"/>
        </w:rPr>
        <w:t>Step 5</w:t>
      </w:r>
      <w:r w:rsidR="00DE4573" w:rsidRPr="0050672A">
        <w:rPr>
          <w:rFonts w:ascii="Times New Roman" w:eastAsia="source serif 4" w:hAnsi="Times New Roman" w:cs="Times New Roman"/>
          <w:b/>
          <w:color w:val="000000"/>
          <w:sz w:val="24"/>
        </w:rPr>
        <w:t>:</w:t>
      </w:r>
      <w:r w:rsidRPr="0050672A">
        <w:rPr>
          <w:rFonts w:ascii="Times New Roman" w:eastAsia="source serif 4" w:hAnsi="Times New Roman" w:cs="Times New Roman"/>
          <w:b/>
          <w:color w:val="000000"/>
          <w:sz w:val="24"/>
        </w:rPr>
        <w:t xml:space="preserve"> Run the Bayesian analysis</w:t>
      </w:r>
      <w:bookmarkEnd w:id="11"/>
    </w:p>
    <w:p w14:paraId="38373643"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Open </w:t>
      </w:r>
      <w:r w:rsidRPr="0050672A">
        <w:rPr>
          <w:rStyle w:val="VerbatimChar"/>
          <w:rFonts w:ascii="Times New Roman" w:eastAsia="Menlo" w:hAnsi="Times New Roman" w:cs="Times New Roman"/>
          <w:color w:val="000000"/>
          <w:sz w:val="18"/>
          <w:shd w:val="clear" w:color="auto" w:fill="F8F8FA"/>
        </w:rPr>
        <w:t>NHANES_Bayesian_analysis.Rmd</w:t>
      </w:r>
      <w:r w:rsidRPr="0050672A">
        <w:rPr>
          <w:rFonts w:ascii="Times New Roman" w:eastAsia="source serif 4" w:hAnsi="Times New Roman" w:cs="Times New Roman"/>
          <w:color w:val="000000"/>
        </w:rPr>
        <w:t xml:space="preserve"> in RStudio and knit to HTML. RStan must be installed and functional before this step. The first knit fits four </w:t>
      </w:r>
      <w:r w:rsidRPr="0050672A">
        <w:rPr>
          <w:rStyle w:val="VerbatimChar"/>
          <w:rFonts w:ascii="Times New Roman" w:eastAsia="Menlo" w:hAnsi="Times New Roman" w:cs="Times New Roman"/>
          <w:color w:val="000000"/>
          <w:sz w:val="18"/>
          <w:shd w:val="clear" w:color="auto" w:fill="F8F8FA"/>
        </w:rPr>
        <w:t>brms</w:t>
      </w:r>
      <w:r w:rsidRPr="0050672A">
        <w:rPr>
          <w:rFonts w:ascii="Times New Roman" w:eastAsia="source serif 4" w:hAnsi="Times New Roman" w:cs="Times New Roman"/>
          <w:color w:val="000000"/>
        </w:rPr>
        <w:t xml:space="preserve"> models sequentially; runtime on an Apple M1 Pro (10 cores) is approximately 40–65 minutes. On Intel hardware, expect 60–90 minutes.</w:t>
      </w:r>
    </w:p>
    <w:p w14:paraId="38373644" w14:textId="0C068A81"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b/>
          <w:color w:val="000000"/>
        </w:rPr>
        <w:t>Apple Silicon note:</w:t>
      </w:r>
      <w:r w:rsidRPr="0050672A">
        <w:rPr>
          <w:rFonts w:ascii="Times New Roman" w:eastAsia="source serif 4" w:hAnsi="Times New Roman" w:cs="Times New Roman"/>
          <w:color w:val="000000"/>
        </w:rPr>
        <w:t xml:space="preserve"> The Bayesian Rmd automatically writes </w:t>
      </w:r>
      <w:r w:rsidRPr="0050672A">
        <w:rPr>
          <w:rStyle w:val="VerbatimChar"/>
          <w:rFonts w:ascii="Times New Roman" w:eastAsia="Menlo" w:hAnsi="Times New Roman" w:cs="Times New Roman"/>
          <w:color w:val="000000"/>
          <w:sz w:val="18"/>
          <w:shd w:val="clear" w:color="auto" w:fill="F8F8FA"/>
        </w:rPr>
        <w:t>-march=native -O3</w:t>
      </w:r>
      <w:r w:rsidRPr="0050672A">
        <w:rPr>
          <w:rFonts w:ascii="Times New Roman" w:eastAsia="source serif 4" w:hAnsi="Times New Roman" w:cs="Times New Roman"/>
          <w:color w:val="000000"/>
        </w:rPr>
        <w:t xml:space="preserve"> to </w:t>
      </w:r>
      <w:r w:rsidRPr="0050672A">
        <w:rPr>
          <w:rStyle w:val="VerbatimChar"/>
          <w:rFonts w:ascii="Times New Roman" w:eastAsia="Menlo" w:hAnsi="Times New Roman" w:cs="Times New Roman"/>
          <w:color w:val="000000"/>
          <w:sz w:val="18"/>
          <w:shd w:val="clear" w:color="auto" w:fill="F8F8FA"/>
        </w:rPr>
        <w:t>~/.R/Makevars</w:t>
      </w:r>
      <w:r w:rsidRPr="0050672A">
        <w:rPr>
          <w:rFonts w:ascii="Times New Roman" w:eastAsia="source serif 4" w:hAnsi="Times New Roman" w:cs="Times New Roman"/>
          <w:color w:val="000000"/>
        </w:rPr>
        <w:t xml:space="preserve"> on first run, targeting the full ARM instruction set and reducing per-chain sampling time by approximately 15–25</w:t>
      </w:r>
      <w:r w:rsidRPr="0050672A">
        <w:rPr>
          <w:rFonts w:ascii="Times New Roman" w:eastAsia="source serif 4" w:hAnsi="Times New Roman" w:cs="Times New Roman"/>
          <w:color w:val="000000"/>
        </w:rPr>
        <w:t>%.</w:t>
      </w:r>
    </w:p>
    <w:p w14:paraId="38373645" w14:textId="77777777" w:rsidR="007E0A1F" w:rsidRPr="0050672A" w:rsidRDefault="00A25036">
      <w:pPr>
        <w:spacing w:before="210" w:after="0" w:line="360" w:lineRule="auto"/>
        <w:rPr>
          <w:rFonts w:ascii="Times New Roman" w:hAnsi="Times New Roman" w:cs="Times New Roman"/>
        </w:rPr>
      </w:pPr>
      <w:r>
        <w:rPr>
          <w:noProof/>
        </w:rPr>
      </w:r>
      <w:r>
        <w:rPr>
          <w:noProof/>
        </w:rPr>
        <w:pict w14:anchorId="5ADE2F7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646" w14:textId="77777777" w:rsidR="007E0A1F" w:rsidRPr="0050672A" w:rsidRDefault="00A25036">
      <w:pPr>
        <w:spacing w:before="315" w:after="105" w:line="360" w:lineRule="auto"/>
        <w:ind w:left="-30"/>
        <w:rPr>
          <w:rFonts w:ascii="Times New Roman" w:hAnsi="Times New Roman" w:cs="Times New Roman"/>
        </w:rPr>
      </w:pPr>
      <w:bookmarkStart w:id="12" w:name="key_r_package_dependencies"/>
      <w:r w:rsidRPr="0050672A">
        <w:rPr>
          <w:rFonts w:ascii="Times New Roman" w:eastAsia="source serif 4" w:hAnsi="Times New Roman" w:cs="Times New Roman"/>
          <w:b/>
          <w:color w:val="000000"/>
          <w:sz w:val="24"/>
        </w:rPr>
        <w:t>Key R Package Dependencies</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27"/>
        <w:gridCol w:w="1300"/>
        <w:gridCol w:w="2969"/>
      </w:tblGrid>
      <w:tr w:rsidR="007E0A1F" w:rsidRPr="0050672A" w14:paraId="383736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47"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Package</w:t>
            </w:r>
          </w:p>
        </w:tc>
        <w:tc>
          <w:tcPr>
            <w:tcW w:w="0" w:type="auto"/>
            <w:tcBorders>
              <w:top w:val="single" w:sz="1" w:space="0" w:color="000000"/>
              <w:bottom w:val="single" w:sz="1" w:space="0" w:color="000000"/>
              <w:right w:val="single" w:sz="1" w:space="0" w:color="000000"/>
            </w:tcBorders>
          </w:tcPr>
          <w:p w14:paraId="38373648"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Version tested</w:t>
            </w:r>
          </w:p>
        </w:tc>
        <w:tc>
          <w:tcPr>
            <w:tcW w:w="0" w:type="auto"/>
            <w:tcBorders>
              <w:top w:val="single" w:sz="1" w:space="0" w:color="000000"/>
              <w:bottom w:val="single" w:sz="1" w:space="0" w:color="000000"/>
            </w:tcBorders>
          </w:tcPr>
          <w:p w14:paraId="38373649"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Purpose</w:t>
            </w:r>
          </w:p>
        </w:tc>
      </w:tr>
      <w:tr w:rsidR="007E0A1F" w:rsidRPr="0050672A" w14:paraId="383736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4B"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nhanesA</w:t>
            </w:r>
          </w:p>
        </w:tc>
        <w:tc>
          <w:tcPr>
            <w:tcW w:w="0" w:type="auto"/>
            <w:tcBorders>
              <w:top w:val="single" w:sz="1" w:space="0" w:color="000000"/>
              <w:bottom w:val="single" w:sz="1" w:space="0" w:color="000000"/>
              <w:right w:val="single" w:sz="1" w:space="0" w:color="000000"/>
            </w:tcBorders>
          </w:tcPr>
          <w:p w14:paraId="3837364C"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1.1</w:t>
            </w:r>
          </w:p>
        </w:tc>
        <w:tc>
          <w:tcPr>
            <w:tcW w:w="0" w:type="auto"/>
            <w:tcBorders>
              <w:top w:val="single" w:sz="1" w:space="0" w:color="000000"/>
              <w:bottom w:val="single" w:sz="1" w:space="0" w:color="000000"/>
            </w:tcBorders>
          </w:tcPr>
          <w:p w14:paraId="3837364D"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NHANES data download</w:t>
            </w:r>
          </w:p>
        </w:tc>
      </w:tr>
      <w:tr w:rsidR="007E0A1F" w:rsidRPr="0050672A" w14:paraId="383736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4F"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mice</w:t>
            </w:r>
          </w:p>
        </w:tc>
        <w:tc>
          <w:tcPr>
            <w:tcW w:w="0" w:type="auto"/>
            <w:tcBorders>
              <w:top w:val="single" w:sz="1" w:space="0" w:color="000000"/>
              <w:bottom w:val="single" w:sz="1" w:space="0" w:color="000000"/>
              <w:right w:val="single" w:sz="1" w:space="0" w:color="000000"/>
            </w:tcBorders>
          </w:tcPr>
          <w:p w14:paraId="38373650"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3.16</w:t>
            </w:r>
          </w:p>
        </w:tc>
        <w:tc>
          <w:tcPr>
            <w:tcW w:w="0" w:type="auto"/>
            <w:tcBorders>
              <w:top w:val="single" w:sz="1" w:space="0" w:color="000000"/>
              <w:bottom w:val="single" w:sz="1" w:space="0" w:color="000000"/>
            </w:tcBorders>
          </w:tcPr>
          <w:p w14:paraId="38373651"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Multiple imputation</w:t>
            </w:r>
          </w:p>
        </w:tc>
      </w:tr>
      <w:tr w:rsidR="007E0A1F" w:rsidRPr="0050672A" w14:paraId="383736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53"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caret</w:t>
            </w:r>
          </w:p>
        </w:tc>
        <w:tc>
          <w:tcPr>
            <w:tcW w:w="0" w:type="auto"/>
            <w:tcBorders>
              <w:top w:val="single" w:sz="1" w:space="0" w:color="000000"/>
              <w:bottom w:val="single" w:sz="1" w:space="0" w:color="000000"/>
              <w:right w:val="single" w:sz="1" w:space="0" w:color="000000"/>
            </w:tcBorders>
          </w:tcPr>
          <w:p w14:paraId="38373654"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6.0-94</w:t>
            </w:r>
          </w:p>
        </w:tc>
        <w:tc>
          <w:tcPr>
            <w:tcW w:w="0" w:type="auto"/>
            <w:tcBorders>
              <w:top w:val="single" w:sz="1" w:space="0" w:color="000000"/>
              <w:bottom w:val="single" w:sz="1" w:space="0" w:color="000000"/>
            </w:tcBorders>
          </w:tcPr>
          <w:p w14:paraId="38373655"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ML training and evaluation</w:t>
            </w:r>
          </w:p>
        </w:tc>
      </w:tr>
      <w:tr w:rsidR="007E0A1F" w:rsidRPr="0050672A" w14:paraId="383736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57"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lastRenderedPageBreak/>
              <w:t>glmnet</w:t>
            </w:r>
          </w:p>
        </w:tc>
        <w:tc>
          <w:tcPr>
            <w:tcW w:w="0" w:type="auto"/>
            <w:tcBorders>
              <w:top w:val="single" w:sz="1" w:space="0" w:color="000000"/>
              <w:bottom w:val="single" w:sz="1" w:space="0" w:color="000000"/>
              <w:right w:val="single" w:sz="1" w:space="0" w:color="000000"/>
            </w:tcBorders>
          </w:tcPr>
          <w:p w14:paraId="38373658"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4.1-8</w:t>
            </w:r>
          </w:p>
        </w:tc>
        <w:tc>
          <w:tcPr>
            <w:tcW w:w="0" w:type="auto"/>
            <w:tcBorders>
              <w:top w:val="single" w:sz="1" w:space="0" w:color="000000"/>
              <w:bottom w:val="single" w:sz="1" w:space="0" w:color="000000"/>
            </w:tcBorders>
          </w:tcPr>
          <w:p w14:paraId="38373659"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Elastic net logistic regression</w:t>
            </w:r>
          </w:p>
        </w:tc>
      </w:tr>
      <w:tr w:rsidR="007E0A1F" w:rsidRPr="0050672A" w14:paraId="383736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5B"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randomForest</w:t>
            </w:r>
          </w:p>
        </w:tc>
        <w:tc>
          <w:tcPr>
            <w:tcW w:w="0" w:type="auto"/>
            <w:tcBorders>
              <w:top w:val="single" w:sz="1" w:space="0" w:color="000000"/>
              <w:bottom w:val="single" w:sz="1" w:space="0" w:color="000000"/>
              <w:right w:val="single" w:sz="1" w:space="0" w:color="000000"/>
            </w:tcBorders>
          </w:tcPr>
          <w:p w14:paraId="3837365C"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4.7-1.1</w:t>
            </w:r>
          </w:p>
        </w:tc>
        <w:tc>
          <w:tcPr>
            <w:tcW w:w="0" w:type="auto"/>
            <w:tcBorders>
              <w:top w:val="single" w:sz="1" w:space="0" w:color="000000"/>
              <w:bottom w:val="single" w:sz="1" w:space="0" w:color="000000"/>
            </w:tcBorders>
          </w:tcPr>
          <w:p w14:paraId="3837365D"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Random Forest</w:t>
            </w:r>
          </w:p>
        </w:tc>
      </w:tr>
      <w:tr w:rsidR="007E0A1F" w:rsidRPr="0050672A" w14:paraId="383736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5F"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xgboost</w:t>
            </w:r>
          </w:p>
        </w:tc>
        <w:tc>
          <w:tcPr>
            <w:tcW w:w="0" w:type="auto"/>
            <w:tcBorders>
              <w:top w:val="single" w:sz="1" w:space="0" w:color="000000"/>
              <w:bottom w:val="single" w:sz="1" w:space="0" w:color="000000"/>
              <w:right w:val="single" w:sz="1" w:space="0" w:color="000000"/>
            </w:tcBorders>
          </w:tcPr>
          <w:p w14:paraId="38373660"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1.7.7</w:t>
            </w:r>
          </w:p>
        </w:tc>
        <w:tc>
          <w:tcPr>
            <w:tcW w:w="0" w:type="auto"/>
            <w:tcBorders>
              <w:top w:val="single" w:sz="1" w:space="0" w:color="000000"/>
              <w:bottom w:val="single" w:sz="1" w:space="0" w:color="000000"/>
            </w:tcBorders>
          </w:tcPr>
          <w:p w14:paraId="38373661"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Gradient boosted trees</w:t>
            </w:r>
          </w:p>
        </w:tc>
      </w:tr>
      <w:tr w:rsidR="007E0A1F" w:rsidRPr="0050672A" w14:paraId="383736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63"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kernlab</w:t>
            </w:r>
          </w:p>
        </w:tc>
        <w:tc>
          <w:tcPr>
            <w:tcW w:w="0" w:type="auto"/>
            <w:tcBorders>
              <w:top w:val="single" w:sz="1" w:space="0" w:color="000000"/>
              <w:bottom w:val="single" w:sz="1" w:space="0" w:color="000000"/>
              <w:right w:val="single" w:sz="1" w:space="0" w:color="000000"/>
            </w:tcBorders>
          </w:tcPr>
          <w:p w14:paraId="38373664"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0.9-32</w:t>
            </w:r>
          </w:p>
        </w:tc>
        <w:tc>
          <w:tcPr>
            <w:tcW w:w="0" w:type="auto"/>
            <w:tcBorders>
              <w:top w:val="single" w:sz="1" w:space="0" w:color="000000"/>
              <w:bottom w:val="single" w:sz="1" w:space="0" w:color="000000"/>
            </w:tcBorders>
          </w:tcPr>
          <w:p w14:paraId="38373665"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Support vector machine</w:t>
            </w:r>
          </w:p>
        </w:tc>
      </w:tr>
      <w:tr w:rsidR="007E0A1F" w:rsidRPr="0050672A" w14:paraId="383736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67"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shapviz</w:t>
            </w:r>
          </w:p>
        </w:tc>
        <w:tc>
          <w:tcPr>
            <w:tcW w:w="0" w:type="auto"/>
            <w:tcBorders>
              <w:top w:val="single" w:sz="1" w:space="0" w:color="000000"/>
              <w:bottom w:val="single" w:sz="1" w:space="0" w:color="000000"/>
              <w:right w:val="single" w:sz="1" w:space="0" w:color="000000"/>
            </w:tcBorders>
          </w:tcPr>
          <w:p w14:paraId="38373668"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0.9.3</w:t>
            </w:r>
          </w:p>
        </w:tc>
        <w:tc>
          <w:tcPr>
            <w:tcW w:w="0" w:type="auto"/>
            <w:tcBorders>
              <w:top w:val="single" w:sz="1" w:space="0" w:color="000000"/>
              <w:bottom w:val="single" w:sz="1" w:space="0" w:color="000000"/>
            </w:tcBorders>
          </w:tcPr>
          <w:p w14:paraId="38373669"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SHAP visualisation</w:t>
            </w:r>
          </w:p>
        </w:tc>
      </w:tr>
      <w:tr w:rsidR="007E0A1F" w:rsidRPr="0050672A" w14:paraId="383736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6B"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kernelshap</w:t>
            </w:r>
          </w:p>
        </w:tc>
        <w:tc>
          <w:tcPr>
            <w:tcW w:w="0" w:type="auto"/>
            <w:tcBorders>
              <w:top w:val="single" w:sz="1" w:space="0" w:color="000000"/>
              <w:bottom w:val="single" w:sz="1" w:space="0" w:color="000000"/>
              <w:right w:val="single" w:sz="1" w:space="0" w:color="000000"/>
            </w:tcBorders>
          </w:tcPr>
          <w:p w14:paraId="3837366C"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0.5.0</w:t>
            </w:r>
          </w:p>
        </w:tc>
        <w:tc>
          <w:tcPr>
            <w:tcW w:w="0" w:type="auto"/>
            <w:tcBorders>
              <w:top w:val="single" w:sz="1" w:space="0" w:color="000000"/>
              <w:bottom w:val="single" w:sz="1" w:space="0" w:color="000000"/>
            </w:tcBorders>
          </w:tcPr>
          <w:p w14:paraId="3837366D"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Kernel SHAP for non-tree models</w:t>
            </w:r>
          </w:p>
        </w:tc>
      </w:tr>
      <w:tr w:rsidR="007E0A1F" w:rsidRPr="0050672A" w14:paraId="383736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6F"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pROC</w:t>
            </w:r>
          </w:p>
        </w:tc>
        <w:tc>
          <w:tcPr>
            <w:tcW w:w="0" w:type="auto"/>
            <w:tcBorders>
              <w:top w:val="single" w:sz="1" w:space="0" w:color="000000"/>
              <w:bottom w:val="single" w:sz="1" w:space="0" w:color="000000"/>
              <w:right w:val="single" w:sz="1" w:space="0" w:color="000000"/>
            </w:tcBorders>
          </w:tcPr>
          <w:p w14:paraId="38373670"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1.18.5</w:t>
            </w:r>
          </w:p>
        </w:tc>
        <w:tc>
          <w:tcPr>
            <w:tcW w:w="0" w:type="auto"/>
            <w:tcBorders>
              <w:top w:val="single" w:sz="1" w:space="0" w:color="000000"/>
              <w:bottom w:val="single" w:sz="1" w:space="0" w:color="000000"/>
            </w:tcBorders>
          </w:tcPr>
          <w:p w14:paraId="38373671"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ROC and AUC computation</w:t>
            </w:r>
          </w:p>
        </w:tc>
      </w:tr>
      <w:tr w:rsidR="007E0A1F" w:rsidRPr="0050672A" w14:paraId="383736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73"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brms</w:t>
            </w:r>
          </w:p>
        </w:tc>
        <w:tc>
          <w:tcPr>
            <w:tcW w:w="0" w:type="auto"/>
            <w:tcBorders>
              <w:top w:val="single" w:sz="1" w:space="0" w:color="000000"/>
              <w:bottom w:val="single" w:sz="1" w:space="0" w:color="000000"/>
              <w:right w:val="single" w:sz="1" w:space="0" w:color="000000"/>
            </w:tcBorders>
          </w:tcPr>
          <w:p w14:paraId="38373674"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2.21.0</w:t>
            </w:r>
          </w:p>
        </w:tc>
        <w:tc>
          <w:tcPr>
            <w:tcW w:w="0" w:type="auto"/>
            <w:tcBorders>
              <w:top w:val="single" w:sz="1" w:space="0" w:color="000000"/>
              <w:bottom w:val="single" w:sz="1" w:space="0" w:color="000000"/>
            </w:tcBorders>
          </w:tcPr>
          <w:p w14:paraId="38373675"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Bayesian regression via Stan</w:t>
            </w:r>
          </w:p>
        </w:tc>
      </w:tr>
      <w:tr w:rsidR="007E0A1F" w:rsidRPr="0050672A" w14:paraId="383736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77"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bayesplot</w:t>
            </w:r>
          </w:p>
        </w:tc>
        <w:tc>
          <w:tcPr>
            <w:tcW w:w="0" w:type="auto"/>
            <w:tcBorders>
              <w:top w:val="single" w:sz="1" w:space="0" w:color="000000"/>
              <w:bottom w:val="single" w:sz="1" w:space="0" w:color="000000"/>
              <w:right w:val="single" w:sz="1" w:space="0" w:color="000000"/>
            </w:tcBorders>
          </w:tcPr>
          <w:p w14:paraId="38373678"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1.11.1</w:t>
            </w:r>
          </w:p>
        </w:tc>
        <w:tc>
          <w:tcPr>
            <w:tcW w:w="0" w:type="auto"/>
            <w:tcBorders>
              <w:top w:val="single" w:sz="1" w:space="0" w:color="000000"/>
              <w:bottom w:val="single" w:sz="1" w:space="0" w:color="000000"/>
            </w:tcBorders>
          </w:tcPr>
          <w:p w14:paraId="38373679"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MCMC diagnostics and plots</w:t>
            </w:r>
          </w:p>
        </w:tc>
      </w:tr>
      <w:tr w:rsidR="007E0A1F" w:rsidRPr="0050672A" w14:paraId="383736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7B"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bayestestR</w:t>
            </w:r>
          </w:p>
        </w:tc>
        <w:tc>
          <w:tcPr>
            <w:tcW w:w="0" w:type="auto"/>
            <w:tcBorders>
              <w:top w:val="single" w:sz="1" w:space="0" w:color="000000"/>
              <w:bottom w:val="single" w:sz="1" w:space="0" w:color="000000"/>
              <w:right w:val="single" w:sz="1" w:space="0" w:color="000000"/>
            </w:tcBorders>
          </w:tcPr>
          <w:p w14:paraId="3837367C"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0.15.0</w:t>
            </w:r>
          </w:p>
        </w:tc>
        <w:tc>
          <w:tcPr>
            <w:tcW w:w="0" w:type="auto"/>
            <w:tcBorders>
              <w:top w:val="single" w:sz="1" w:space="0" w:color="000000"/>
              <w:bottom w:val="single" w:sz="1" w:space="0" w:color="000000"/>
            </w:tcBorders>
          </w:tcPr>
          <w:p w14:paraId="3837367D"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Posterior summaries and Bayes factors</w:t>
            </w:r>
          </w:p>
        </w:tc>
      </w:tr>
      <w:tr w:rsidR="007E0A1F" w:rsidRPr="0050672A" w14:paraId="383736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7F"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logspline</w:t>
            </w:r>
          </w:p>
        </w:tc>
        <w:tc>
          <w:tcPr>
            <w:tcW w:w="0" w:type="auto"/>
            <w:tcBorders>
              <w:top w:val="single" w:sz="1" w:space="0" w:color="000000"/>
              <w:bottom w:val="single" w:sz="1" w:space="0" w:color="000000"/>
              <w:right w:val="single" w:sz="1" w:space="0" w:color="000000"/>
            </w:tcBorders>
          </w:tcPr>
          <w:p w14:paraId="38373680"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2.1.21</w:t>
            </w:r>
          </w:p>
        </w:tc>
        <w:tc>
          <w:tcPr>
            <w:tcW w:w="0" w:type="auto"/>
            <w:tcBorders>
              <w:top w:val="single" w:sz="1" w:space="0" w:color="000000"/>
              <w:bottom w:val="single" w:sz="1" w:space="0" w:color="000000"/>
            </w:tcBorders>
          </w:tcPr>
          <w:p w14:paraId="38373681"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Density estimation for Bayes factors</w:t>
            </w:r>
          </w:p>
        </w:tc>
      </w:tr>
      <w:tr w:rsidR="007E0A1F" w:rsidRPr="0050672A" w14:paraId="383736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373683" w14:textId="77777777" w:rsidR="007E0A1F" w:rsidRPr="0050672A" w:rsidRDefault="00A25036">
            <w:pPr>
              <w:spacing w:line="336" w:lineRule="auto"/>
              <w:rPr>
                <w:rFonts w:ascii="Times New Roman" w:hAnsi="Times New Roman" w:cs="Times New Roman"/>
              </w:rPr>
            </w:pPr>
            <w:r w:rsidRPr="0050672A">
              <w:rPr>
                <w:rStyle w:val="VerbatimChar"/>
                <w:rFonts w:ascii="Times New Roman" w:eastAsia="Menlo" w:hAnsi="Times New Roman" w:cs="Times New Roman"/>
                <w:color w:val="000000"/>
                <w:sz w:val="18"/>
                <w:shd w:val="clear" w:color="auto" w:fill="F8F8FA"/>
              </w:rPr>
              <w:t>posterior</w:t>
            </w:r>
          </w:p>
        </w:tc>
        <w:tc>
          <w:tcPr>
            <w:tcW w:w="0" w:type="auto"/>
            <w:tcBorders>
              <w:top w:val="single" w:sz="1" w:space="0" w:color="000000"/>
              <w:bottom w:val="single" w:sz="1" w:space="0" w:color="000000"/>
              <w:right w:val="single" w:sz="1" w:space="0" w:color="000000"/>
            </w:tcBorders>
          </w:tcPr>
          <w:p w14:paraId="38373684"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1.5.0</w:t>
            </w:r>
          </w:p>
        </w:tc>
        <w:tc>
          <w:tcPr>
            <w:tcW w:w="0" w:type="auto"/>
            <w:tcBorders>
              <w:top w:val="single" w:sz="1" w:space="0" w:color="000000"/>
              <w:bottom w:val="single" w:sz="1" w:space="0" w:color="000000"/>
            </w:tcBorders>
          </w:tcPr>
          <w:p w14:paraId="38373685" w14:textId="77777777" w:rsidR="007E0A1F" w:rsidRPr="0050672A" w:rsidRDefault="00A25036">
            <w:pPr>
              <w:spacing w:line="360" w:lineRule="auto"/>
              <w:rPr>
                <w:rFonts w:ascii="Times New Roman" w:hAnsi="Times New Roman" w:cs="Times New Roman"/>
              </w:rPr>
            </w:pPr>
            <w:r w:rsidRPr="0050672A">
              <w:rPr>
                <w:rFonts w:ascii="Times New Roman" w:eastAsia="source sans 3" w:hAnsi="Times New Roman" w:cs="Times New Roman"/>
                <w:color w:val="000000"/>
                <w:sz w:val="17"/>
              </w:rPr>
              <w:t>Posterior draw manipulation</w:t>
            </w:r>
          </w:p>
        </w:tc>
      </w:tr>
    </w:tbl>
    <w:p w14:paraId="38373687" w14:textId="77777777" w:rsidR="007E0A1F" w:rsidRPr="0050672A" w:rsidRDefault="007E0A1F">
      <w:pPr>
        <w:rPr>
          <w:rFonts w:ascii="Times New Roman" w:hAnsi="Times New Roman" w:cs="Times New Roman"/>
        </w:rPr>
      </w:pPr>
    </w:p>
    <w:p w14:paraId="38373688"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Package versions can be confirmed after installation with </w:t>
      </w:r>
      <w:r w:rsidRPr="0050672A">
        <w:rPr>
          <w:rStyle w:val="VerbatimChar"/>
          <w:rFonts w:ascii="Times New Roman" w:eastAsia="Menlo" w:hAnsi="Times New Roman" w:cs="Times New Roman"/>
          <w:color w:val="000000"/>
          <w:sz w:val="18"/>
          <w:shd w:val="clear" w:color="auto" w:fill="F8F8FA"/>
        </w:rPr>
        <w:t>packageVersion("&lt;pkg&gt;")</w:t>
      </w:r>
      <w:r w:rsidRPr="0050672A">
        <w:rPr>
          <w:rFonts w:ascii="Times New Roman" w:eastAsia="source serif 4" w:hAnsi="Times New Roman" w:cs="Times New Roman"/>
          <w:color w:val="000000"/>
        </w:rPr>
        <w:t>.</w:t>
      </w:r>
    </w:p>
    <w:p w14:paraId="38373689" w14:textId="77777777" w:rsidR="007E0A1F" w:rsidRPr="0050672A" w:rsidRDefault="00A25036">
      <w:pPr>
        <w:spacing w:before="210" w:after="0" w:line="360" w:lineRule="auto"/>
        <w:rPr>
          <w:rFonts w:ascii="Times New Roman" w:hAnsi="Times New Roman" w:cs="Times New Roman"/>
        </w:rPr>
      </w:pPr>
      <w:r>
        <w:rPr>
          <w:noProof/>
        </w:rPr>
      </w:r>
      <w:r>
        <w:rPr>
          <w:noProof/>
        </w:rPr>
        <w:pict w14:anchorId="582086FD">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68A" w14:textId="77777777" w:rsidR="007E0A1F" w:rsidRPr="0050672A" w:rsidRDefault="00A25036">
      <w:pPr>
        <w:spacing w:before="315" w:after="105" w:line="360" w:lineRule="auto"/>
        <w:ind w:left="-30"/>
        <w:rPr>
          <w:rFonts w:ascii="Times New Roman" w:hAnsi="Times New Roman" w:cs="Times New Roman"/>
        </w:rPr>
      </w:pPr>
      <w:bookmarkStart w:id="13" w:name="author"/>
      <w:r w:rsidRPr="0050672A">
        <w:rPr>
          <w:rFonts w:ascii="Times New Roman" w:eastAsia="source serif 4" w:hAnsi="Times New Roman" w:cs="Times New Roman"/>
          <w:b/>
          <w:color w:val="000000"/>
          <w:sz w:val="24"/>
        </w:rPr>
        <w:t>Author</w:t>
      </w:r>
      <w:bookmarkEnd w:id="13"/>
    </w:p>
    <w:p w14:paraId="3837368B"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b/>
          <w:color w:val="000000"/>
        </w:rPr>
        <w:t>Adiel Mallik</w:t>
      </w:r>
      <w:r w:rsidRPr="0050672A">
        <w:rPr>
          <w:rFonts w:ascii="Times New Roman" w:eastAsia="source serif 4" w:hAnsi="Times New Roman" w:cs="Times New Roman"/>
          <w:color w:val="000000"/>
        </w:rPr>
        <w:br/>
        <w:t>Department of Psychology / Ted Rogers School of Management</w:t>
      </w:r>
      <w:r w:rsidRPr="0050672A">
        <w:rPr>
          <w:rFonts w:ascii="Times New Roman" w:eastAsia="source serif 4" w:hAnsi="Times New Roman" w:cs="Times New Roman"/>
          <w:color w:val="000000"/>
        </w:rPr>
        <w:br/>
        <w:t>Toronto Metropolitan University</w:t>
      </w:r>
      <w:r w:rsidRPr="0050672A">
        <w:rPr>
          <w:rFonts w:ascii="Times New Roman" w:eastAsia="source serif 4" w:hAnsi="Times New Roman" w:cs="Times New Roman"/>
          <w:color w:val="000000"/>
        </w:rPr>
        <w:br/>
        <w:t>Toronto, Ontario, Canada</w:t>
      </w:r>
      <w:r w:rsidRPr="0050672A">
        <w:rPr>
          <w:rFonts w:ascii="Times New Roman" w:eastAsia="source serif 4" w:hAnsi="Times New Roman" w:cs="Times New Roman"/>
          <w:color w:val="000000"/>
        </w:rPr>
        <w:br/>
      </w:r>
      <w:hyperlink r:id="rId10">
        <w:r w:rsidRPr="0050672A">
          <w:rPr>
            <w:rFonts w:ascii="Times New Roman" w:eastAsia="source sans 3" w:hAnsi="Times New Roman" w:cs="Times New Roman"/>
            <w:u w:val="single"/>
          </w:rPr>
          <w:t>adiel.mallik@torontomu.ca</w:t>
        </w:r>
      </w:hyperlink>
    </w:p>
    <w:p w14:paraId="3837368C" w14:textId="17155C71"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CIND860</w:t>
      </w:r>
      <w:r w:rsidRPr="0050672A">
        <w:rPr>
          <w:rFonts w:ascii="Times New Roman" w:eastAsia="source serif 4" w:hAnsi="Times New Roman" w:cs="Times New Roman"/>
          <w:color w:val="000000"/>
        </w:rPr>
        <w:t xml:space="preserve"> </w:t>
      </w:r>
      <w:r w:rsidR="00043E87" w:rsidRPr="0050672A">
        <w:rPr>
          <w:rFonts w:ascii="Times New Roman" w:eastAsia="source serif 4" w:hAnsi="Times New Roman" w:cs="Times New Roman"/>
          <w:color w:val="000000"/>
        </w:rPr>
        <w:t>Advanced Analytics Project</w:t>
      </w:r>
      <w:r w:rsidRPr="0050672A">
        <w:rPr>
          <w:rFonts w:ascii="Times New Roman" w:eastAsia="source serif 4" w:hAnsi="Times New Roman" w:cs="Times New Roman"/>
          <w:color w:val="000000"/>
        </w:rPr>
        <w:br/>
        <w:t xml:space="preserve">Supervisor: </w:t>
      </w:r>
      <w:r w:rsidR="006F5CFE" w:rsidRPr="0050672A">
        <w:rPr>
          <w:rFonts w:ascii="Times New Roman" w:eastAsia="source serif 4" w:hAnsi="Times New Roman" w:cs="Times New Roman"/>
          <w:color w:val="000000"/>
        </w:rPr>
        <w:t xml:space="preserve">Professors </w:t>
      </w:r>
      <w:r w:rsidR="005F1968" w:rsidRPr="0050672A">
        <w:rPr>
          <w:rFonts w:ascii="Times New Roman" w:eastAsia="source serif 4" w:hAnsi="Times New Roman" w:cs="Times New Roman"/>
          <w:color w:val="000000"/>
        </w:rPr>
        <w:t>Ashok Bowmich</w:t>
      </w:r>
      <w:r w:rsidR="006F5CFE" w:rsidRPr="0050672A">
        <w:rPr>
          <w:rFonts w:ascii="Times New Roman" w:eastAsia="source serif 4" w:hAnsi="Times New Roman" w:cs="Times New Roman"/>
          <w:color w:val="000000"/>
        </w:rPr>
        <w:t xml:space="preserve"> and Tamer Abdou</w:t>
      </w:r>
    </w:p>
    <w:p w14:paraId="3837368D" w14:textId="77777777" w:rsidR="007E0A1F" w:rsidRPr="0050672A" w:rsidRDefault="00A25036">
      <w:pPr>
        <w:spacing w:before="210" w:after="0" w:line="360" w:lineRule="auto"/>
        <w:rPr>
          <w:rFonts w:ascii="Times New Roman" w:hAnsi="Times New Roman" w:cs="Times New Roman"/>
        </w:rPr>
      </w:pPr>
      <w:r>
        <w:rPr>
          <w:noProof/>
        </w:rPr>
      </w:r>
      <w:r>
        <w:rPr>
          <w:noProof/>
        </w:rPr>
        <w:pict w14:anchorId="6C1C29C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37368E" w14:textId="77777777" w:rsidR="007E0A1F" w:rsidRPr="0050672A" w:rsidRDefault="00A25036">
      <w:pPr>
        <w:spacing w:before="315" w:after="105" w:line="360" w:lineRule="auto"/>
        <w:ind w:left="-30"/>
        <w:rPr>
          <w:rFonts w:ascii="Times New Roman" w:hAnsi="Times New Roman" w:cs="Times New Roman"/>
        </w:rPr>
      </w:pPr>
      <w:bookmarkStart w:id="14" w:name="license"/>
      <w:r w:rsidRPr="0050672A">
        <w:rPr>
          <w:rFonts w:ascii="Times New Roman" w:eastAsia="source serif 4" w:hAnsi="Times New Roman" w:cs="Times New Roman"/>
          <w:b/>
          <w:color w:val="000000"/>
          <w:sz w:val="24"/>
        </w:rPr>
        <w:t>License</w:t>
      </w:r>
      <w:bookmarkEnd w:id="14"/>
    </w:p>
    <w:p w14:paraId="3837368F" w14:textId="77777777" w:rsidR="007E0A1F" w:rsidRPr="0050672A" w:rsidRDefault="00A25036">
      <w:pPr>
        <w:spacing w:after="210" w:line="360" w:lineRule="auto"/>
        <w:rPr>
          <w:rFonts w:ascii="Times New Roman" w:hAnsi="Times New Roman" w:cs="Times New Roman"/>
        </w:rPr>
      </w:pPr>
      <w:r w:rsidRPr="0050672A">
        <w:rPr>
          <w:rFonts w:ascii="Times New Roman" w:eastAsia="source serif 4" w:hAnsi="Times New Roman" w:cs="Times New Roman"/>
          <w:color w:val="000000"/>
        </w:rPr>
        <w:t xml:space="preserve">This repository is submitted as academic coursework. The cleaned dataset is derived from CDC NHANES public use files and is subject to the </w:t>
      </w:r>
      <w:hyperlink r:id="rId11">
        <w:r w:rsidRPr="0050672A">
          <w:rPr>
            <w:rFonts w:ascii="Times New Roman" w:eastAsia="source sans 3" w:hAnsi="Times New Roman" w:cs="Times New Roman"/>
            <w:u w:val="single"/>
          </w:rPr>
          <w:t>NCHS Data Use Agreement</w:t>
        </w:r>
      </w:hyperlink>
      <w:r w:rsidRPr="0050672A">
        <w:rPr>
          <w:rFonts w:ascii="Times New Roman" w:eastAsia="source serif 4" w:hAnsi="Times New Roman" w:cs="Times New Roman"/>
          <w:color w:val="000000"/>
        </w:rPr>
        <w:t xml:space="preserve">. All analysis code is released under the </w:t>
      </w:r>
      <w:hyperlink r:id="rId12">
        <w:r w:rsidRPr="0050672A">
          <w:rPr>
            <w:rFonts w:ascii="Times New Roman" w:eastAsia="source sans 3" w:hAnsi="Times New Roman" w:cs="Times New Roman"/>
            <w:u w:val="single"/>
          </w:rPr>
          <w:t>MIT License</w:t>
        </w:r>
      </w:hyperlink>
      <w:r w:rsidRPr="0050672A">
        <w:rPr>
          <w:rFonts w:ascii="Times New Roman" w:eastAsia="source serif 4" w:hAnsi="Times New Roman" w:cs="Times New Roman"/>
          <w:color w:val="000000"/>
        </w:rPr>
        <w:t>.</w:t>
      </w:r>
    </w:p>
    <w:sectPr w:rsidR="007E0A1F" w:rsidRPr="0050672A" w:rsidSect="00AE6B33">
      <w:headerReference w:type="even" r:id="rId13"/>
      <w:headerReference w:type="default" r:id="rId14"/>
      <w:pgSz w:w="12240" w:h="15840"/>
      <w:pgMar w:top="1365" w:right="1365" w:bottom="1365" w:left="136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209532" w14:textId="77777777" w:rsidR="00A25036" w:rsidRDefault="00A25036" w:rsidP="00AE6B33">
      <w:pPr>
        <w:spacing w:after="0" w:line="240" w:lineRule="auto"/>
      </w:pPr>
      <w:r>
        <w:separator/>
      </w:r>
    </w:p>
  </w:endnote>
  <w:endnote w:type="continuationSeparator" w:id="0">
    <w:p w14:paraId="2C9B5299" w14:textId="77777777" w:rsidR="00A25036" w:rsidRDefault="00A25036" w:rsidP="00AE6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ource serif 4">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source sans 3">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2C98D2" w14:textId="77777777" w:rsidR="00A25036" w:rsidRDefault="00A25036" w:rsidP="00AE6B33">
      <w:pPr>
        <w:spacing w:after="0" w:line="240" w:lineRule="auto"/>
      </w:pPr>
      <w:r>
        <w:separator/>
      </w:r>
    </w:p>
  </w:footnote>
  <w:footnote w:type="continuationSeparator" w:id="0">
    <w:p w14:paraId="7B7D6A7B" w14:textId="77777777" w:rsidR="00A25036" w:rsidRDefault="00A25036" w:rsidP="00AE6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12991149"/>
      <w:docPartObj>
        <w:docPartGallery w:val="Page Numbers (Top of Page)"/>
        <w:docPartUnique/>
      </w:docPartObj>
    </w:sdtPr>
    <w:sdtContent>
      <w:p w14:paraId="4D1F7A54" w14:textId="0C871A4D" w:rsidR="00AE6B33" w:rsidRDefault="00AE6B33" w:rsidP="00731B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FAC9E0" w14:textId="77777777" w:rsidR="00AE6B33" w:rsidRDefault="00AE6B33" w:rsidP="00AE6B3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09937699"/>
      <w:docPartObj>
        <w:docPartGallery w:val="Page Numbers (Top of Page)"/>
        <w:docPartUnique/>
      </w:docPartObj>
    </w:sdtPr>
    <w:sdtContent>
      <w:p w14:paraId="60E98B89" w14:textId="7FFA55EF" w:rsidR="00AE6B33" w:rsidRDefault="00AE6B33" w:rsidP="00731B59">
        <w:pPr>
          <w:pStyle w:val="Header"/>
          <w:framePr w:wrap="none" w:vAnchor="text" w:hAnchor="margin" w:xAlign="right" w:y="1"/>
          <w:rPr>
            <w:rStyle w:val="PageNumber"/>
          </w:rPr>
        </w:pPr>
        <w:r>
          <w:rPr>
            <w:rStyle w:val="PageNumber"/>
          </w:rPr>
          <w:t xml:space="preserve">Mallik CIND 860 Readme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960278" w14:textId="77777777" w:rsidR="00AE6B33" w:rsidRDefault="00AE6B33" w:rsidP="00AE6B3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1B7C9E"/>
    <w:multiLevelType w:val="hybridMultilevel"/>
    <w:tmpl w:val="394A37A8"/>
    <w:lvl w:ilvl="0" w:tplc="91B69B80">
      <w:start w:val="1"/>
      <w:numFmt w:val="decimal"/>
      <w:lvlText w:val="%1."/>
      <w:lvlJc w:val="left"/>
      <w:pPr>
        <w:tabs>
          <w:tab w:val="num" w:pos="900"/>
        </w:tabs>
        <w:ind w:left="540" w:hanging="360"/>
      </w:pPr>
    </w:lvl>
    <w:lvl w:ilvl="1" w:tplc="EEBC6256">
      <w:numFmt w:val="decimal"/>
      <w:lvlText w:val=""/>
      <w:lvlJc w:val="left"/>
    </w:lvl>
    <w:lvl w:ilvl="2" w:tplc="FC5052B0">
      <w:numFmt w:val="decimal"/>
      <w:lvlText w:val=""/>
      <w:lvlJc w:val="left"/>
    </w:lvl>
    <w:lvl w:ilvl="3" w:tplc="996A0BC8">
      <w:numFmt w:val="decimal"/>
      <w:lvlText w:val=""/>
      <w:lvlJc w:val="left"/>
    </w:lvl>
    <w:lvl w:ilvl="4" w:tplc="69F670EE">
      <w:numFmt w:val="decimal"/>
      <w:lvlText w:val=""/>
      <w:lvlJc w:val="left"/>
    </w:lvl>
    <w:lvl w:ilvl="5" w:tplc="BC800F0E">
      <w:numFmt w:val="decimal"/>
      <w:lvlText w:val=""/>
      <w:lvlJc w:val="left"/>
    </w:lvl>
    <w:lvl w:ilvl="6" w:tplc="0E2AD088">
      <w:numFmt w:val="decimal"/>
      <w:lvlText w:val=""/>
      <w:lvlJc w:val="left"/>
    </w:lvl>
    <w:lvl w:ilvl="7" w:tplc="891A5072">
      <w:numFmt w:val="decimal"/>
      <w:lvlText w:val=""/>
      <w:lvlJc w:val="left"/>
    </w:lvl>
    <w:lvl w:ilvl="8" w:tplc="A552C8DA">
      <w:numFmt w:val="decimal"/>
      <w:lvlText w:val=""/>
      <w:lvlJc w:val="left"/>
    </w:lvl>
  </w:abstractNum>
  <w:abstractNum w:abstractNumId="1" w15:restartNumberingAfterBreak="0">
    <w:nsid w:val="711B65E0"/>
    <w:multiLevelType w:val="hybridMultilevel"/>
    <w:tmpl w:val="03ECB09C"/>
    <w:lvl w:ilvl="0" w:tplc="F9BE8ED4">
      <w:start w:val="1"/>
      <w:numFmt w:val="bullet"/>
      <w:lvlText w:val=""/>
      <w:lvlJc w:val="left"/>
      <w:pPr>
        <w:tabs>
          <w:tab w:val="num" w:pos="900"/>
        </w:tabs>
        <w:ind w:left="540" w:hanging="360"/>
      </w:pPr>
      <w:rPr>
        <w:rFonts w:ascii="Symbol" w:hAnsi="Symbol" w:hint="default"/>
      </w:rPr>
    </w:lvl>
    <w:lvl w:ilvl="1" w:tplc="086EC31C">
      <w:numFmt w:val="decimal"/>
      <w:lvlText w:val=""/>
      <w:lvlJc w:val="left"/>
    </w:lvl>
    <w:lvl w:ilvl="2" w:tplc="8EFA817A">
      <w:numFmt w:val="decimal"/>
      <w:lvlText w:val=""/>
      <w:lvlJc w:val="left"/>
    </w:lvl>
    <w:lvl w:ilvl="3" w:tplc="AFEA16EA">
      <w:numFmt w:val="decimal"/>
      <w:lvlText w:val=""/>
      <w:lvlJc w:val="left"/>
    </w:lvl>
    <w:lvl w:ilvl="4" w:tplc="86C0D714">
      <w:numFmt w:val="decimal"/>
      <w:lvlText w:val=""/>
      <w:lvlJc w:val="left"/>
    </w:lvl>
    <w:lvl w:ilvl="5" w:tplc="D920402C">
      <w:numFmt w:val="decimal"/>
      <w:lvlText w:val=""/>
      <w:lvlJc w:val="left"/>
    </w:lvl>
    <w:lvl w:ilvl="6" w:tplc="3014BF6C">
      <w:numFmt w:val="decimal"/>
      <w:lvlText w:val=""/>
      <w:lvlJc w:val="left"/>
    </w:lvl>
    <w:lvl w:ilvl="7" w:tplc="12D6DADA">
      <w:numFmt w:val="decimal"/>
      <w:lvlText w:val=""/>
      <w:lvlJc w:val="left"/>
    </w:lvl>
    <w:lvl w:ilvl="8" w:tplc="9ED28980">
      <w:numFmt w:val="decimal"/>
      <w:lvlText w:val=""/>
      <w:lvlJc w:val="left"/>
    </w:lvl>
  </w:abstractNum>
  <w:num w:numId="1" w16cid:durableId="1982494816">
    <w:abstractNumId w:val="0"/>
  </w:num>
  <w:num w:numId="2" w16cid:durableId="5862281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A1F"/>
    <w:rsid w:val="00043E87"/>
    <w:rsid w:val="00094A5C"/>
    <w:rsid w:val="000B5181"/>
    <w:rsid w:val="00301E9F"/>
    <w:rsid w:val="003343E2"/>
    <w:rsid w:val="0050672A"/>
    <w:rsid w:val="005F1968"/>
    <w:rsid w:val="006F5CFE"/>
    <w:rsid w:val="007E0A1F"/>
    <w:rsid w:val="008E21D3"/>
    <w:rsid w:val="00A25036"/>
    <w:rsid w:val="00A5328D"/>
    <w:rsid w:val="00AE6B33"/>
    <w:rsid w:val="00DE45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83735E8"/>
  <w15:docId w15:val="{ECC783A3-A62F-A741-863E-4FCD1437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AE6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B33"/>
  </w:style>
  <w:style w:type="character" w:styleId="PageNumber">
    <w:name w:val="page number"/>
    <w:basedOn w:val="DefaultParagraphFont"/>
    <w:uiPriority w:val="99"/>
    <w:semiHidden/>
    <w:unhideWhenUsed/>
    <w:rsid w:val="00AE6B33"/>
  </w:style>
  <w:style w:type="paragraph" w:styleId="Footer">
    <w:name w:val="footer"/>
    <w:basedOn w:val="Normal"/>
    <w:link w:val="FooterChar"/>
    <w:uiPriority w:val="99"/>
    <w:unhideWhenUsed/>
    <w:rsid w:val="00AE6B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cdc.gov/nchs/nhane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cdc.gov/nchs/nhanes/" TargetMode="External"/><Relationship Id="rId12" Type="http://schemas.openxmlformats.org/officeDocument/2006/relationships/hyperlink" Target="LICEN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data_access/restrictions.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diel.mallik@torontomu.ca" TargetMode="External"/><Relationship Id="rId4" Type="http://schemas.openxmlformats.org/officeDocument/2006/relationships/webSettings" Target="webSettings.xml"/><Relationship Id="rId9" Type="http://schemas.openxmlformats.org/officeDocument/2006/relationships/hyperlink" Target="https://github.com/stan-dev/rstan/wiki/RStan-Getting-Starte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1396</Words>
  <Characters>8910</Characters>
  <Application>Microsoft Office Word</Application>
  <DocSecurity>0</DocSecurity>
  <Lines>247</Lines>
  <Paragraphs>153</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Adiel Mallik</cp:lastModifiedBy>
  <cp:revision>12</cp:revision>
  <dcterms:created xsi:type="dcterms:W3CDTF">2026-06-18T03:45:00Z</dcterms:created>
  <dcterms:modified xsi:type="dcterms:W3CDTF">2026-07-05T03:37:00Z</dcterms:modified>
</cp:coreProperties>
</file>