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Face recognition technology locates and authenticates persons based on their distinguishing facial traits using machine learning algorithms. Its quick development has led to its widespread application in a variety of fields, such as security, surveillance, marketing, and entertainment. By using potent mathematical models to examine various facial patterns, such as eye distance, jawline form, and lip curvature, the method generates a distinctive facial signature that can be compared to a database of well-known faces.</w:t>
      </w:r>
    </w:p>
    <w:p>
      <w:pPr>
        <w:rPr>
          <w:rFonts w:hint="default"/>
        </w:rPr>
      </w:pPr>
    </w:p>
    <w:p>
      <w:pPr>
        <w:rPr>
          <w:rFonts w:hint="default"/>
        </w:rPr>
      </w:pPr>
      <w:r>
        <w:rPr>
          <w:rFonts w:hint="default"/>
        </w:rPr>
        <w:t>Face recognition technology has a lot of potential, but there are a lot of ethical and privacy concerns that need to be resolved. One of them is accuracy because inaccurate matching can lead to biassed and unfair accusations. People with darker skin tones are frequently confused for others due to algorithmic biases, which means that employing the technology could result in prejudice and discrimination against them. The collection and storage of personal data raises significant privacy issues and potential privacy rights violations.</w:t>
      </w:r>
    </w:p>
    <w:p>
      <w:pPr>
        <w:rPr>
          <w:rFonts w:hint="default"/>
        </w:rPr>
      </w:pPr>
    </w:p>
    <w:p>
      <w:pPr>
        <w:rPr>
          <w:rFonts w:hint="default"/>
        </w:rPr>
      </w:pPr>
      <w:r>
        <w:rPr>
          <w:rFonts w:hint="default"/>
        </w:rPr>
        <w:t>Given these worries, more investigation is probably required to completely comprehend the benefits, drawbacks, and ethical implications of facial recognition systems. The creation of regulations to address privacy concerns with facial recognition technology, the eradication of biases, and increased system accuracy may be the main goals of this research.</w:t>
      </w:r>
    </w:p>
    <w:p>
      <w:pPr>
        <w:rPr>
          <w:rFonts w:hint="default"/>
        </w:rPr>
      </w:pPr>
    </w:p>
    <w:p>
      <w:pPr>
        <w:rPr>
          <w:rFonts w:hint="default"/>
        </w:rPr>
      </w:pPr>
      <w:r>
        <w:rPr>
          <w:rFonts w:hint="default"/>
        </w:rPr>
        <w:t xml:space="preserve">This </w:t>
      </w:r>
      <w:bookmarkStart w:id="0" w:name="_GoBack"/>
      <w:bookmarkEnd w:id="0"/>
      <w:r>
        <w:rPr>
          <w:rFonts w:hint="default"/>
        </w:rPr>
        <w:t>article's goal is to provide a thorough analysis of facial recognition technology, including its uses, moral dilemmas, and prospective future study fields. The study seeks to advance the current dialogue on facial recognition technology and its social impacts by performing in-depth research on the subject. It emphasises the moral and legal decisions that must be taken for its proper use, with the goal of increasing awareness of the potential advantages and problems with facial recognition technology. This campaign intends to inform everyone—including public servants, academics, and members of the general public—about the ethical development and application of facial recognition technology.</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3505AC"/>
    <w:rsid w:val="3F0763D8"/>
    <w:rsid w:val="53350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2023-04-20T18:19:00Z</dcterms:created>
  <dc:creator>ADITYA PANWAR</dc:creator>
  <cp:lastModifiedBy>ADITYA PANWAR</cp:lastModifiedBy>
  <dcterms:modified xsi:type="dcterms:W3CDTF">2023-04-20T18:41:46Z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FDF9BEF5591B4FB9B6CC0B67A8CDD954</vt:lpwstr>
  </property>
</Properties>
</file>