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jc w:val="center"/>
      </w:pPr>
      <w:r>
        <w:rPr>
          <w:b/>
          <w:bCs/>
          <w:color w:val="1F4E5F"/>
          <w:sz w:val="30"/>
          <w:szCs w:val="30"/>
        </w:rPr>
        <w:t xml:space="preserve">SOFTWARE REQUIREMENTS SPECIFICATION</w:t>
      </w:r>
    </w:p>
    <w:p>
      <w:pPr>
        <w:spacing w:after="100" w:before="300"/>
        <w:jc w:val="center"/>
      </w:pPr>
      <w:r>
        <w:rPr>
          <w:b/>
          <w:bCs/>
          <w:sz w:val="40"/>
          <w:szCs w:val="40"/>
        </w:rPr>
        <w:t xml:space="preserve">Renewable Energy Grid Simulator with AI-Based Demand Forecasting</w:t>
      </w:r>
    </w:p>
    <w:p>
      <w:pPr>
        <w:spacing w:after="600" w:before="100"/>
        <w:jc w:val="center"/>
      </w:pPr>
      <w:r>
        <w:rPr>
          <w:i/>
          <w:iCs/>
          <w:color w:val="555555"/>
          <w:sz w:val="22"/>
          <w:szCs w:val="22"/>
        </w:rPr>
        <w:t xml:space="preserve">An interactive microgrid simulation demonstrating forecast-driven battery scheduling for improved renewable energy utilization</w:t>
      </w:r>
    </w:p>
    <w:p>
      <w:pPr>
        <w:spacing w:before="1600"/>
        <w:jc w:val="center"/>
      </w:pPr>
      <w:r>
        <w:rPr>
          <w:color w:val="1F4E5F"/>
          <w:sz w:val="21"/>
          <w:szCs w:val="21"/>
        </w:rPr>
        <w:t xml:space="preserve">Aligned with UN SDG 7 (Affordable &amp; Clean Energy) and SDG 13 (Climate Action)</w:t>
      </w:r>
    </w:p>
    <w:p>
      <w:pPr>
        <w:spacing w:before="1200"/>
        <w:jc w:val="center"/>
      </w:pPr>
      <w:r>
        <w:rPr>
          <w:sz w:val="21"/>
          <w:szCs w:val="21"/>
        </w:rPr>
        <w:t xml:space="preserve">Document Version: 1.0</w:t>
      </w:r>
    </w:p>
    <w:p>
      <w:pPr>
        <w:spacing w:before="80"/>
        <w:jc w:val="center"/>
      </w:pPr>
      <w:r>
        <w:rPr>
          <w:sz w:val="21"/>
          <w:szCs w:val="21"/>
        </w:rPr>
        <w:t xml:space="preserve">Date: 07 August 2026</w:t>
      </w:r>
    </w:p>
    <w:p>
      <w:pPr>
        <w:spacing w:before="80"/>
        <w:jc w:val="center"/>
      </w:pPr>
      <w:r>
        <w:rPr>
          <w:sz w:val="21"/>
          <w:szCs w:val="21"/>
        </w:rPr>
        <w:t xml:space="preserve">Prepared by: Adwaith S Dev (2024418186), Gaurav Rustagi (2024519071)</w:t>
      </w:r>
    </w:p>
    <w:p>
      <w:pPr>
        <w:spacing w:before="80"/>
        <w:jc w:val="center"/>
      </w:pPr>
      <w:r>
        <w:rPr>
          <w:sz w:val="21"/>
          <w:szCs w:val="21"/>
        </w:rPr>
        <w:t xml:space="preserve">Institution / Course: [Institution Name, Program]</w:t>
      </w:r>
    </w:p>
    <w:p>
      <w:pPr>
        <w:spacing w:before="80"/>
        <w:jc w:val="center"/>
      </w:pPr>
      <w:r>
        <w:rPr>
          <w:sz w:val="21"/>
          <w:szCs w:val="21"/>
        </w:rPr>
        <w:t xml:space="preserve">Project Guide: [Guide Name]</w:t>
      </w:r>
    </w:p>
    <w:p>
      <w:r>
        <w:br w:type="page"/>
      </w:r>
    </w:p>
    <w:p>
      <w:pPr>
        <w:pStyle w:val="Heading1"/>
        <w:spacing w:after="160" w:before="360"/>
      </w:pPr>
      <w:r>
        <w:t xml:space="preserve">Table of Contents</w:t>
      </w:r>
    </w:p>
    <w:p>
      <w:pPr>
        <w:spacing w:after="160"/>
      </w:pPr>
      <w:r>
        <w:rPr>
          <w:i/>
          <w:iCs/>
          <w:color w:val="777777"/>
          <w:sz w:val="18"/>
          <w:szCs w:val="18"/>
        </w:rPr>
        <w:t xml:space="preserve">(Right-click below and choose "Update Field" → "Update entire table" after opening in Word to populate page numbers.)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sectPr>
          <w:pgSz w:w="12240" w:h="15840" w:orient="portrait"/>
          <w:pgMar w:top="1440" w:right="1440" w:bottom="1440" w:left="1440" w:header="708" w:footer="708" w:gutter="0"/>
          <w:pgNumType/>
          <w:docGrid w:linePitch="360"/>
        </w:sectPr>
      </w:pPr>
    </w:p>
    <w:p>
      <w:pPr>
        <w:pStyle w:val="Heading1"/>
        <w:spacing w:after="160" w:before="360"/>
      </w:pPr>
      <w:r>
        <w:t xml:space="preserve">1. Introduction</w:t>
      </w:r>
    </w:p>
    <w:p>
      <w:pPr>
        <w:pStyle w:val="Heading2"/>
        <w:spacing w:after="120" w:before="260"/>
      </w:pPr>
      <w:r>
        <w:t xml:space="preserve">1.1 Purpose</w:t>
      </w:r>
    </w:p>
    <w:p>
      <w:pPr>
        <w:spacing w:after="160"/>
      </w:pPr>
      <w:r>
        <w:rPr>
          <w:sz w:val="21"/>
          <w:szCs w:val="21"/>
        </w:rPr>
        <w:t xml:space="preserve">This document specifies the software requirements for the Renewable Energy Grid Simulator, an interactive tool that demonstrates how AI-based electricity demand forecasting improves renewable energy utilization and reduces reliance on fossil-fuel backup power in a simulated microgrid. It is intended for the project guide/evaluators reviewing the proposal, and for the developer as the authoritative reference for what is being built during the two-week implementation window.</w:t>
      </w:r>
    </w:p>
    <w:p>
      <w:pPr>
        <w:pStyle w:val="Heading2"/>
        <w:spacing w:after="120" w:before="260"/>
      </w:pPr>
      <w:r>
        <w:t xml:space="preserve">1.2 Scope</w:t>
      </w:r>
    </w:p>
    <w:p>
      <w:pPr>
        <w:spacing w:after="160"/>
      </w:pPr>
      <w:r>
        <w:rPr>
          <w:sz w:val="21"/>
          <w:szCs w:val="21"/>
        </w:rPr>
        <w:t xml:space="preserve">The system, referred to hereafter as the “Simulator”, will:</w:t>
      </w:r>
    </w:p>
    <w:p>
      <w:pPr>
        <w:pStyle w:val="ListParagraph"/>
        <w:numPr>
          <w:ilvl w:val="0"/>
          <w:numId w:val="2"/>
        </w:numPr>
        <w:spacing w:after="80"/>
      </w:pPr>
      <w:r>
        <w:rPr>
          <w:sz w:val="21"/>
          <w:szCs w:val="21"/>
        </w:rPr>
        <w:t xml:space="preserve">Generate a realistic synthetic dataset (one year, hourly resolution) of electricity demand, solar generation, and wind generation.</w:t>
      </w:r>
    </w:p>
    <w:p>
      <w:pPr>
        <w:pStyle w:val="ListParagraph"/>
        <w:numPr>
          <w:ilvl w:val="0"/>
          <w:numId w:val="2"/>
        </w:numPr>
        <w:spacing w:after="80"/>
      </w:pPr>
      <w:r>
        <w:rPr>
          <w:sz w:val="21"/>
          <w:szCs w:val="21"/>
        </w:rPr>
        <w:t xml:space="preserve">Train a machine-learning model to forecast short-term electricity demand and compare its accuracy against a naive baseline forecast.</w:t>
      </w:r>
    </w:p>
    <w:p>
      <w:pPr>
        <w:pStyle w:val="ListParagraph"/>
        <w:numPr>
          <w:ilvl w:val="0"/>
          <w:numId w:val="2"/>
        </w:numPr>
        <w:spacing w:after="80"/>
      </w:pPr>
      <w:r>
        <w:rPr>
          <w:sz w:val="21"/>
          <w:szCs w:val="21"/>
        </w:rPr>
        <w:t xml:space="preserve">Simulate a microgrid (solar + wind + battery + fossil backup) under two dispatch strategies — reactive (no forecasting) and forecast-driven (battery scheduled ahead of predicted demand) — and quantify the difference between them.</w:t>
      </w:r>
    </w:p>
    <w:p>
      <w:pPr>
        <w:pStyle w:val="ListParagraph"/>
        <w:numPr>
          <w:ilvl w:val="0"/>
          <w:numId w:val="2"/>
        </w:numPr>
        <w:spacing w:after="80"/>
      </w:pPr>
      <w:r>
        <w:rPr>
          <w:sz w:val="21"/>
          <w:szCs w:val="21"/>
        </w:rPr>
        <w:t xml:space="preserve">Present the simulation through an interactive web dashboard where a user can adjust solar/wind/battery capacity via sliders and immediately observe the effect on renewable utilization percentage, CO₂ emissions avoided, and estimated cost saved.</w:t>
      </w:r>
    </w:p>
    <w:p>
      <w:pPr>
        <w:spacing w:after="160"/>
      </w:pPr>
      <w:r>
        <w:rPr>
          <w:sz w:val="21"/>
          <w:szCs w:val="21"/>
        </w:rPr>
        <w:t xml:space="preserve">Out of scope: connection to a live/real power grid or real-time sensor feeds, financial-grade cost modelling, multi-region or multi-node grid topology, and any production deployment/hosting — this is a local, offline academic demonstration tool.</w:t>
      </w:r>
    </w:p>
    <w:p>
      <w:pPr>
        <w:pStyle w:val="Heading2"/>
        <w:spacing w:after="120" w:before="260"/>
      </w:pPr>
      <w:r>
        <w:t xml:space="preserve">1.3 Definitions, Acronyms and Abbreviations</w:t>
      </w:r>
    </w:p>
    <w:p>
      <w:pPr>
        <w:pStyle w:val="ListParagraph"/>
        <w:numPr>
          <w:ilvl w:val="0"/>
          <w:numId w:val="2"/>
        </w:numPr>
        <w:spacing w:after="80"/>
      </w:pPr>
      <w:r>
        <w:rPr>
          <w:b/>
          <w:bCs/>
          <w:sz w:val="21"/>
          <w:szCs w:val="21"/>
        </w:rPr>
        <w:t xml:space="preserve">SDG: </w:t>
      </w:r>
      <w:r>
        <w:rPr>
          <w:sz w:val="21"/>
          <w:szCs w:val="21"/>
        </w:rPr>
        <w:t xml:space="preserve">Sustainable Development Goal (United Nations).</w:t>
      </w:r>
    </w:p>
    <w:p>
      <w:pPr>
        <w:pStyle w:val="ListParagraph"/>
        <w:numPr>
          <w:ilvl w:val="0"/>
          <w:numId w:val="2"/>
        </w:numPr>
        <w:spacing w:after="80"/>
      </w:pPr>
      <w:r>
        <w:rPr>
          <w:b/>
          <w:bCs/>
          <w:sz w:val="21"/>
          <w:szCs w:val="21"/>
        </w:rPr>
        <w:t xml:space="preserve">SoC: </w:t>
      </w:r>
      <w:r>
        <w:rPr>
          <w:sz w:val="21"/>
          <w:szCs w:val="21"/>
        </w:rPr>
        <w:t xml:space="preserve">State of Charge — the current stored energy level of the battery, expressed as a percentage of capacity.</w:t>
      </w:r>
    </w:p>
    <w:p>
      <w:pPr>
        <w:pStyle w:val="ListParagraph"/>
        <w:numPr>
          <w:ilvl w:val="0"/>
          <w:numId w:val="2"/>
        </w:numPr>
        <w:spacing w:after="80"/>
      </w:pPr>
      <w:r>
        <w:rPr>
          <w:b/>
          <w:bCs/>
          <w:sz w:val="21"/>
          <w:szCs w:val="21"/>
        </w:rPr>
        <w:t xml:space="preserve">MAE / RMSE: </w:t>
      </w:r>
      <w:r>
        <w:rPr>
          <w:sz w:val="21"/>
          <w:szCs w:val="21"/>
        </w:rPr>
        <w:t xml:space="preserve">Mean Absolute Error / Root Mean Squared Error — standard regression accuracy metrics used to evaluate the forecasting model.</w:t>
      </w:r>
    </w:p>
    <w:p>
      <w:pPr>
        <w:pStyle w:val="ListParagraph"/>
        <w:numPr>
          <w:ilvl w:val="0"/>
          <w:numId w:val="2"/>
        </w:numPr>
        <w:spacing w:after="80"/>
      </w:pPr>
      <w:r>
        <w:rPr>
          <w:b/>
          <w:bCs/>
          <w:sz w:val="21"/>
          <w:szCs w:val="21"/>
        </w:rPr>
        <w:t xml:space="preserve">Reactive Mode: </w:t>
      </w:r>
      <w:r>
        <w:rPr>
          <w:sz w:val="21"/>
          <w:szCs w:val="21"/>
        </w:rPr>
        <w:t xml:space="preserve">Simulation mode in which battery/backup dispatch decisions are based only on the current hour’s actual demand, with no lookahead.</w:t>
      </w:r>
    </w:p>
    <w:p>
      <w:pPr>
        <w:pStyle w:val="ListParagraph"/>
        <w:numPr>
          <w:ilvl w:val="0"/>
          <w:numId w:val="2"/>
        </w:numPr>
        <w:spacing w:after="80"/>
      </w:pPr>
      <w:r>
        <w:rPr>
          <w:b/>
          <w:bCs/>
          <w:sz w:val="21"/>
          <w:szCs w:val="21"/>
        </w:rPr>
        <w:t xml:space="preserve">Forecast-Driven Mode: </w:t>
      </w:r>
      <w:r>
        <w:rPr>
          <w:sz w:val="21"/>
          <w:szCs w:val="21"/>
        </w:rPr>
        <w:t xml:space="preserve">Simulation mode in which battery dispatch decisions additionally use the ML model’s predicted future demand to pre-charge/discharge the battery ahead of anticipated peaks.</w:t>
      </w:r>
    </w:p>
    <w:p>
      <w:pPr>
        <w:pStyle w:val="ListParagraph"/>
        <w:numPr>
          <w:ilvl w:val="0"/>
          <w:numId w:val="2"/>
        </w:numPr>
        <w:spacing w:after="80"/>
      </w:pPr>
      <w:r>
        <w:rPr>
          <w:b/>
          <w:bCs/>
          <w:sz w:val="21"/>
          <w:szCs w:val="21"/>
        </w:rPr>
        <w:t xml:space="preserve">Renewable Utilization %: </w:t>
      </w:r>
      <w:r>
        <w:rPr>
          <w:sz w:val="21"/>
          <w:szCs w:val="21"/>
        </w:rPr>
        <w:t xml:space="preserve">Share of total demand met by solar + wind + battery-discharged renewable energy, over the simulation period.</w:t>
      </w:r>
    </w:p>
    <w:p>
      <w:pPr>
        <w:pStyle w:val="ListParagraph"/>
        <w:numPr>
          <w:ilvl w:val="0"/>
          <w:numId w:val="2"/>
        </w:numPr>
        <w:spacing w:after="80"/>
      </w:pPr>
      <w:r>
        <w:rPr>
          <w:b/>
          <w:bCs/>
          <w:sz w:val="21"/>
          <w:szCs w:val="21"/>
        </w:rPr>
        <w:t xml:space="preserve">Emission Factor: </w:t>
      </w:r>
      <w:r>
        <w:rPr>
          <w:sz w:val="21"/>
          <w:szCs w:val="21"/>
        </w:rPr>
        <w:t xml:space="preserve">Configurable constant (kg CO₂ per kWh) used to convert fossil-backup generation avoided into an estimated CO₂ emissions-avoided figure.</w:t>
      </w:r>
    </w:p>
    <w:p>
      <w:pPr>
        <w:pStyle w:val="Heading2"/>
        <w:spacing w:after="120" w:before="260"/>
      </w:pPr>
      <w:r>
        <w:t xml:space="preserve">1.4 References</w:t>
      </w:r>
    </w:p>
    <w:p>
      <w:pPr>
        <w:pStyle w:val="ListParagraph"/>
        <w:numPr>
          <w:ilvl w:val="0"/>
          <w:numId w:val="2"/>
        </w:numPr>
        <w:spacing w:after="80"/>
      </w:pPr>
      <w:r>
        <w:rPr>
          <w:sz w:val="21"/>
          <w:szCs w:val="21"/>
        </w:rPr>
        <w:t xml:space="preserve">United Nations Sustainable Development Goals — Goal 7 (Affordable and Clean Energy) and Goal 13 (Climate Action), sdgs.un.org</w:t>
      </w:r>
    </w:p>
    <w:p>
      <w:pPr>
        <w:pStyle w:val="ListParagraph"/>
        <w:numPr>
          <w:ilvl w:val="0"/>
          <w:numId w:val="2"/>
        </w:numPr>
        <w:spacing w:after="80"/>
      </w:pPr>
      <w:r>
        <w:rPr>
          <w:sz w:val="21"/>
          <w:szCs w:val="21"/>
        </w:rPr>
        <w:t xml:space="preserve">scikit-learn documentation — scikit-learn.org</w:t>
      </w:r>
    </w:p>
    <w:p>
      <w:pPr>
        <w:pStyle w:val="ListParagraph"/>
        <w:numPr>
          <w:ilvl w:val="0"/>
          <w:numId w:val="2"/>
        </w:numPr>
        <w:spacing w:after="80"/>
      </w:pPr>
      <w:r>
        <w:rPr>
          <w:sz w:val="21"/>
          <w:szCs w:val="21"/>
        </w:rPr>
        <w:t xml:space="preserve">Streamlit documentation — docs.streamlit.io</w:t>
      </w:r>
    </w:p>
    <w:p>
      <w:pPr>
        <w:pStyle w:val="ListParagraph"/>
        <w:numPr>
          <w:ilvl w:val="0"/>
          <w:numId w:val="2"/>
        </w:numPr>
        <w:spacing w:after="80"/>
      </w:pPr>
      <w:r>
        <w:rPr>
          <w:sz w:val="21"/>
          <w:szCs w:val="21"/>
        </w:rPr>
        <w:t xml:space="preserve">IEEE Std 830-1998 — Recommended Practice for Software Requirements Specifications (structure reference for this document)</w:t>
      </w:r>
    </w:p>
    <w:p>
      <w:pPr>
        <w:pStyle w:val="Heading2"/>
        <w:spacing w:after="120" w:before="260"/>
      </w:pPr>
      <w:r>
        <w:t xml:space="preserve">1.5 Overview</w:t>
      </w:r>
    </w:p>
    <w:p>
      <w:pPr>
        <w:spacing w:after="160"/>
      </w:pPr>
      <w:r>
        <w:rPr>
          <w:sz w:val="21"/>
          <w:szCs w:val="21"/>
        </w:rPr>
        <w:t xml:space="preserve">Section 2 describes the product at a high level — its context, main functions, intended users, and constraints. Section 3 lists detailed functional and non-functional requirements. Section 4 describes the system architecture and data flow. Section 5 defines representative use cases. Section 6 maps requirements to the project’s build phases and timeline. The appendix contains a glossary and the SDG alignment mapping.</w:t>
      </w:r>
    </w:p>
    <w:p>
      <w:pPr>
        <w:pStyle w:val="Heading1"/>
        <w:spacing w:after="160" w:before="360"/>
      </w:pPr>
      <w:r>
        <w:t xml:space="preserve">2. Overall Description</w:t>
      </w:r>
    </w:p>
    <w:p>
      <w:pPr>
        <w:pStyle w:val="Heading2"/>
        <w:spacing w:after="120" w:before="260"/>
      </w:pPr>
      <w:r>
        <w:t xml:space="preserve">2.1 Product Perspective</w:t>
      </w:r>
    </w:p>
    <w:p>
      <w:pPr>
        <w:spacing w:after="160"/>
      </w:pPr>
      <w:r>
        <w:rPr>
          <w:sz w:val="21"/>
          <w:szCs w:val="21"/>
        </w:rPr>
        <w:t xml:space="preserve">The Simulator is a new, self-contained, single-user desktop/local-web application. It is not a modification of an existing system and has no dependency on any live external grid, API, or paid service. It runs entirely offline once dependencies are installed, using locally generated synthetic data. It is composed of four internal modules — Data Generation, Forecasting Model, Simulation Engine, and Dashboard (UI) — described fully in Section 4.</w:t>
      </w:r>
    </w:p>
    <w:p>
      <w:pPr>
        <w:pStyle w:val="Heading2"/>
        <w:spacing w:after="120" w:before="260"/>
      </w:pPr>
      <w:r>
        <w:t xml:space="preserve">2.2 Product Functions (Summary)</w:t>
      </w:r>
    </w:p>
    <w:p>
      <w:pPr>
        <w:pStyle w:val="ListParagraph"/>
        <w:numPr>
          <w:ilvl w:val="0"/>
          <w:numId w:val="2"/>
        </w:numPr>
        <w:spacing w:after="80"/>
      </w:pPr>
      <w:r>
        <w:rPr>
          <w:sz w:val="21"/>
          <w:szCs w:val="21"/>
        </w:rPr>
        <w:t xml:space="preserve">Synthetic generation of a full year of hourly demand, solar, and wind data.</w:t>
      </w:r>
    </w:p>
    <w:p>
      <w:pPr>
        <w:pStyle w:val="ListParagraph"/>
        <w:numPr>
          <w:ilvl w:val="0"/>
          <w:numId w:val="2"/>
        </w:numPr>
        <w:spacing w:after="80"/>
      </w:pPr>
      <w:r>
        <w:rPr>
          <w:sz w:val="21"/>
          <w:szCs w:val="21"/>
        </w:rPr>
        <w:t xml:space="preserve">Training and evaluation of an ML demand-forecasting model against a naive baseline.</w:t>
      </w:r>
    </w:p>
    <w:p>
      <w:pPr>
        <w:pStyle w:val="ListParagraph"/>
        <w:numPr>
          <w:ilvl w:val="0"/>
          <w:numId w:val="2"/>
        </w:numPr>
        <w:spacing w:after="80"/>
      </w:pPr>
      <w:r>
        <w:rPr>
          <w:sz w:val="21"/>
          <w:szCs w:val="21"/>
        </w:rPr>
        <w:t xml:space="preserve">Hour-by-hour microgrid simulation with battery dispatch, under two switchable strategies.</w:t>
      </w:r>
    </w:p>
    <w:p>
      <w:pPr>
        <w:pStyle w:val="ListParagraph"/>
        <w:numPr>
          <w:ilvl w:val="0"/>
          <w:numId w:val="2"/>
        </w:numPr>
        <w:spacing w:after="80"/>
      </w:pPr>
      <w:r>
        <w:rPr>
          <w:sz w:val="21"/>
          <w:szCs w:val="21"/>
        </w:rPr>
        <w:t xml:space="preserve">Interactive dashboard with live sliders and charts for exploring “what-if” capacity scenarios.</w:t>
      </w:r>
    </w:p>
    <w:p>
      <w:pPr>
        <w:pStyle w:val="ListParagraph"/>
        <w:numPr>
          <w:ilvl w:val="0"/>
          <w:numId w:val="2"/>
        </w:numPr>
        <w:spacing w:after="80"/>
      </w:pPr>
      <w:r>
        <w:rPr>
          <w:sz w:val="21"/>
          <w:szCs w:val="21"/>
        </w:rPr>
        <w:t xml:space="preserve">Computation of headline impact metrics: renewable %, CO₂ avoided, cost saved.</w:t>
      </w:r>
    </w:p>
    <w:p>
      <w:pPr>
        <w:pStyle w:val="Heading2"/>
        <w:spacing w:after="120" w:before="260"/>
      </w:pPr>
      <w:r>
        <w:t xml:space="preserve">2.3 User Characteristics</w:t>
      </w:r>
    </w:p>
    <w:p>
      <w:pPr>
        <w:pStyle w:val="ListParagraph"/>
        <w:numPr>
          <w:ilvl w:val="0"/>
          <w:numId w:val="2"/>
        </w:numPr>
        <w:spacing w:after="80"/>
      </w:pPr>
      <w:r>
        <w:rPr>
          <w:b/>
          <w:bCs/>
          <w:sz w:val="21"/>
          <w:szCs w:val="21"/>
        </w:rPr>
        <w:t xml:space="preserve">Primary user — Evaluator / Project Guide: </w:t>
      </w:r>
      <w:r>
        <w:rPr>
          <w:sz w:val="21"/>
          <w:szCs w:val="21"/>
        </w:rPr>
        <w:t xml:space="preserve">Views a live demo, operates sliders and the mode toggle, and interprets the displayed charts and metrics. No programming or data-science background assumed; all controls must be self-explanatory.</w:t>
      </w:r>
    </w:p>
    <w:p>
      <w:pPr>
        <w:pStyle w:val="ListParagraph"/>
        <w:numPr>
          <w:ilvl w:val="0"/>
          <w:numId w:val="2"/>
        </w:numPr>
        <w:spacing w:after="80"/>
      </w:pPr>
      <w:r>
        <w:rPr>
          <w:b/>
          <w:bCs/>
          <w:sz w:val="21"/>
          <w:szCs w:val="21"/>
        </w:rPr>
        <w:t xml:space="preserve">Secondary user — Developer: </w:t>
      </w:r>
      <w:r>
        <w:rPr>
          <w:sz w:val="21"/>
          <w:szCs w:val="21"/>
        </w:rPr>
        <w:t xml:space="preserve">Runs the data-generation and model-training scripts, inspects accuracy metrics, and maintains the codebase. Assumed to have working knowledge of Python.</w:t>
      </w:r>
    </w:p>
    <w:p>
      <w:pPr>
        <w:pStyle w:val="Heading2"/>
        <w:spacing w:after="120" w:before="260"/>
      </w:pPr>
      <w:r>
        <w:t xml:space="preserve">2.4 Constraints</w:t>
      </w:r>
    </w:p>
    <w:p>
      <w:pPr>
        <w:pStyle w:val="ListParagraph"/>
        <w:numPr>
          <w:ilvl w:val="0"/>
          <w:numId w:val="2"/>
        </w:numPr>
        <w:spacing w:after="80"/>
      </w:pPr>
      <w:r>
        <w:rPr>
          <w:sz w:val="21"/>
          <w:szCs w:val="21"/>
        </w:rPr>
        <w:t xml:space="preserve">Two-week solo development timeline — requirements are scoped to be realistically deliverable within this window (see Section 6).</w:t>
      </w:r>
    </w:p>
    <w:p>
      <w:pPr>
        <w:pStyle w:val="ListParagraph"/>
        <w:numPr>
          <w:ilvl w:val="0"/>
          <w:numId w:val="2"/>
        </w:numPr>
        <w:spacing w:after="80"/>
      </w:pPr>
      <w:r>
        <w:rPr>
          <w:sz w:val="21"/>
          <w:szCs w:val="21"/>
        </w:rPr>
        <w:t xml:space="preserve">Must run fully offline during the demo, so the presentation is not dependent on network/venue Wi-Fi reliability.</w:t>
      </w:r>
    </w:p>
    <w:p>
      <w:pPr>
        <w:pStyle w:val="ListParagraph"/>
        <w:numPr>
          <w:ilvl w:val="0"/>
          <w:numId w:val="2"/>
        </w:numPr>
        <w:spacing w:after="80"/>
      </w:pPr>
      <w:r>
        <w:rPr>
          <w:sz w:val="21"/>
          <w:szCs w:val="21"/>
        </w:rPr>
        <w:t xml:space="preserve">Built with Python, scikit-learn, and Streamlit specifically, per the approved project pitch.</w:t>
      </w:r>
    </w:p>
    <w:p>
      <w:pPr>
        <w:pStyle w:val="ListParagraph"/>
        <w:numPr>
          <w:ilvl w:val="0"/>
          <w:numId w:val="2"/>
        </w:numPr>
        <w:spacing w:after="80"/>
      </w:pPr>
      <w:r>
        <w:rPr>
          <w:sz w:val="21"/>
          <w:szCs w:val="21"/>
        </w:rPr>
        <w:t xml:space="preserve">Uses synthetic, not live, data — chosen deliberately so demo behaviour is reliable and repeatable regardless of internet access or real-world data availability on presentation day.</w:t>
      </w:r>
    </w:p>
    <w:p>
      <w:pPr>
        <w:pStyle w:val="Heading2"/>
        <w:spacing w:after="120" w:before="260"/>
      </w:pPr>
      <w:r>
        <w:t xml:space="preserve">2.5 Assumptions and Dependencies</w:t>
      </w:r>
    </w:p>
    <w:p>
      <w:pPr>
        <w:pStyle w:val="ListParagraph"/>
        <w:numPr>
          <w:ilvl w:val="0"/>
          <w:numId w:val="2"/>
        </w:numPr>
        <w:spacing w:after="80"/>
      </w:pPr>
      <w:r>
        <w:rPr>
          <w:sz w:val="21"/>
          <w:szCs w:val="21"/>
        </w:rPr>
        <w:t xml:space="preserve">A statistically realistic synthetic dataset is an acceptable substitute for real utility data for the purpose of this academic demonstration; absolute forecast accuracy is not the goal — the relative improvement over the naive baseline, and its downstream effect on renewable utilization, is.</w:t>
      </w:r>
    </w:p>
    <w:p>
      <w:pPr>
        <w:pStyle w:val="ListParagraph"/>
        <w:numPr>
          <w:ilvl w:val="0"/>
          <w:numId w:val="2"/>
        </w:numPr>
        <w:spacing w:after="80"/>
      </w:pPr>
      <w:r>
        <w:rPr>
          <w:sz w:val="21"/>
          <w:szCs w:val="21"/>
        </w:rPr>
        <w:t xml:space="preserve">The demonstration machine has Python 3.9+ and the required packages (pandas, NumPy, scikit-learn, Streamlit, Matplotlib/Plotly) installed prior to the demo.</w:t>
      </w:r>
    </w:p>
    <w:p>
      <w:pPr>
        <w:pStyle w:val="ListParagraph"/>
        <w:numPr>
          <w:ilvl w:val="0"/>
          <w:numId w:val="2"/>
        </w:numPr>
        <w:spacing w:after="80"/>
      </w:pPr>
      <w:r>
        <w:rPr>
          <w:sz w:val="21"/>
          <w:szCs w:val="21"/>
        </w:rPr>
        <w:t xml:space="preserve">A single, generic CO₂ emission factor and a single, generic electricity cost rate are sufficient for the illustrative cost/CO₂ figures — these are explicitly presented as estimates, not audited financial figures.</w:t>
      </w:r>
    </w:p>
    <w:p>
      <w:pPr>
        <w:pStyle w:val="ListParagraph"/>
        <w:numPr>
          <w:ilvl w:val="0"/>
          <w:numId w:val="2"/>
        </w:numPr>
        <w:spacing w:after="80"/>
      </w:pPr>
      <w:r>
        <w:rPr>
          <w:sz w:val="21"/>
          <w:szCs w:val="21"/>
        </w:rPr>
        <w:t xml:space="preserve">Should real public grid/weather datasets later be substituted for synthetic data (an open question for the guide, per the pitch brief), this SRS's functional requirements are expected to remain valid; only the Data Generation module's implementation would change.</w:t>
      </w:r>
    </w:p>
    <w:p>
      <w:pPr>
        <w:pStyle w:val="Heading1"/>
        <w:spacing w:after="160" w:before="360"/>
      </w:pPr>
      <w:r>
        <w:t xml:space="preserve">3. Specific Requirements</w:t>
      </w:r>
    </w:p>
    <w:p>
      <w:pPr>
        <w:pStyle w:val="Heading2"/>
        <w:spacing w:after="120" w:before="260"/>
      </w:pPr>
      <w:r>
        <w:t xml:space="preserve">3.1 Functional Requirements</w:t>
      </w:r>
    </w:p>
    <w:p>
      <w:pPr>
        <w:pStyle w:val="Heading3"/>
        <w:spacing w:after="100" w:before="200"/>
      </w:pPr>
      <w:r>
        <w:t xml:space="preserve">3.1.1 Data Generation Module (FR-DG)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6360"/>
        <w:gridCol w:w="1700"/>
      </w:tblGrid>
      <w:tr>
        <w:trPr>
          <w:tblHeader/>
        </w:trPr>
        <w:tc>
          <w:tcPr>
            <w:tcW w:type="dxa" w:w="1300"/>
            <w:shd w:fill="1F4E5F" w:color="auto" w:val="clear"/>
            <w:tcMar>
              <w:top w:type="dxa" w:w="80"/>
              <w:left w:type="dxa" w:w="100"/>
              <w:bottom w:type="dxa" w:w="80"/>
              <w:right w:type="dxa" w:w="100"/>
            </w:tcMar>
            <w:vAlign w:val="center"/>
          </w:tcPr>
          <w:p>
            <w:pPr>
              <w:jc w:val="left"/>
            </w:pPr>
            <w:r>
              <w:rPr>
                <w:b/>
                <w:bCs/>
                <w:color w:val="FFFFFF"/>
                <w:sz w:val="20"/>
                <w:szCs w:val="20"/>
              </w:rPr>
              <w:t xml:space="preserve">ID</w:t>
            </w:r>
          </w:p>
        </w:tc>
        <w:tc>
          <w:tcPr>
            <w:tcW w:type="dxa" w:w="6360"/>
            <w:shd w:fill="1F4E5F" w:color="auto" w:val="clear"/>
            <w:tcMar>
              <w:top w:type="dxa" w:w="80"/>
              <w:left w:type="dxa" w:w="100"/>
              <w:bottom w:type="dxa" w:w="80"/>
              <w:right w:type="dxa" w:w="100"/>
            </w:tcMar>
            <w:vAlign w:val="center"/>
          </w:tcPr>
          <w:p>
            <w:pPr>
              <w:jc w:val="left"/>
            </w:pPr>
            <w:r>
              <w:rPr>
                <w:b/>
                <w:bCs/>
                <w:color w:val="FFFFFF"/>
                <w:sz w:val="20"/>
                <w:szCs w:val="20"/>
              </w:rPr>
              <w:t xml:space="preserve">Requirement Description</w:t>
            </w:r>
          </w:p>
        </w:tc>
        <w:tc>
          <w:tcPr>
            <w:tcW w:type="dxa" w:w="1700"/>
            <w:shd w:fill="1F4E5F" w:color="auto" w:val="clear"/>
            <w:tcMar>
              <w:top w:type="dxa" w:w="80"/>
              <w:left w:type="dxa" w:w="100"/>
              <w:bottom w:type="dxa" w:w="80"/>
              <w:right w:type="dxa" w:w="100"/>
            </w:tcMar>
            <w:vAlign w:val="center"/>
          </w:tcPr>
          <w:p>
            <w:pPr>
              <w:jc w:val="left"/>
            </w:pPr>
            <w:r>
              <w:rPr>
                <w:b/>
                <w:bCs/>
                <w:color w:val="FFFFFF"/>
                <w:sz w:val="20"/>
                <w:szCs w:val="20"/>
              </w:rPr>
              <w:t xml:space="preserve">Priority</w:t>
            </w:r>
          </w:p>
        </w:tc>
      </w:tr>
      <w:tr>
        <w:tc>
          <w:tcPr>
            <w:tcW w:type="dxa" w:w="1300"/>
            <w:tcMar>
              <w:top w:type="dxa" w:w="80"/>
              <w:left w:type="dxa" w:w="100"/>
              <w:bottom w:type="dxa" w:w="80"/>
              <w:right w:type="dxa" w:w="100"/>
            </w:tcMar>
            <w:vAlign w:val="center"/>
          </w:tcPr>
          <w:p>
            <w:pPr>
              <w:jc w:val="left"/>
            </w:pPr>
            <w:r>
              <w:rPr>
                <w:b w:val="false"/>
                <w:bCs w:val="false"/>
                <w:sz w:val="20"/>
                <w:szCs w:val="20"/>
              </w:rPr>
              <w:t xml:space="preserve">FR-DG-1</w:t>
            </w:r>
          </w:p>
        </w:tc>
        <w:tc>
          <w:tcPr>
            <w:tcW w:type="dxa" w:w="6360"/>
            <w:tcMar>
              <w:top w:type="dxa" w:w="80"/>
              <w:left w:type="dxa" w:w="100"/>
              <w:bottom w:type="dxa" w:w="80"/>
              <w:right w:type="dxa" w:w="100"/>
            </w:tcMar>
            <w:vAlign w:val="center"/>
          </w:tcPr>
          <w:p>
            <w:pPr>
              <w:jc w:val="left"/>
            </w:pPr>
            <w:r>
              <w:rPr>
                <w:b w:val="false"/>
                <w:bCs w:val="false"/>
                <w:sz w:val="20"/>
                <w:szCs w:val="20"/>
              </w:rPr>
              <w:t xml:space="preserve">The system shall generate a synthetic hourly electricity demand dataset covering one full year (8,760 records), exhibiting a daily double-peak pattern (morning and evening), a weekday/weekend distinction, seasonal variation, and randomized noise.</w:t>
            </w:r>
          </w:p>
        </w:tc>
        <w:tc>
          <w:tcPr>
            <w:tcW w:type="dxa" w:w="1700"/>
            <w:tcMar>
              <w:top w:type="dxa" w:w="80"/>
              <w:left w:type="dxa" w:w="100"/>
              <w:bottom w:type="dxa" w:w="80"/>
              <w:right w:type="dxa" w:w="100"/>
            </w:tcMar>
            <w:vAlign w:val="center"/>
          </w:tcPr>
          <w:p>
            <w:pPr>
              <w:jc w:val="center"/>
            </w:pPr>
            <w:r>
              <w:rPr>
                <w:b w:val="false"/>
                <w:bCs w:val="false"/>
                <w:sz w:val="20"/>
                <w:szCs w:val="20"/>
              </w:rPr>
              <w:t xml:space="preserve">High</w:t>
            </w:r>
          </w:p>
        </w:tc>
      </w:tr>
      <w:tr>
        <w:tc>
          <w:tcPr>
            <w:tcW w:type="dxa" w:w="1300"/>
            <w:tcMar>
              <w:top w:type="dxa" w:w="80"/>
              <w:left w:type="dxa" w:w="100"/>
              <w:bottom w:type="dxa" w:w="80"/>
              <w:right w:type="dxa" w:w="100"/>
            </w:tcMar>
            <w:vAlign w:val="center"/>
          </w:tcPr>
          <w:p>
            <w:pPr>
              <w:jc w:val="left"/>
            </w:pPr>
            <w:r>
              <w:rPr>
                <w:b w:val="false"/>
                <w:bCs w:val="false"/>
                <w:sz w:val="20"/>
                <w:szCs w:val="20"/>
              </w:rPr>
              <w:t xml:space="preserve">FR-DG-2</w:t>
            </w:r>
          </w:p>
        </w:tc>
        <w:tc>
          <w:tcPr>
            <w:tcW w:type="dxa" w:w="6360"/>
            <w:tcMar>
              <w:top w:type="dxa" w:w="80"/>
              <w:left w:type="dxa" w:w="100"/>
              <w:bottom w:type="dxa" w:w="80"/>
              <w:right w:type="dxa" w:w="100"/>
            </w:tcMar>
            <w:vAlign w:val="center"/>
          </w:tcPr>
          <w:p>
            <w:pPr>
              <w:jc w:val="left"/>
            </w:pPr>
            <w:r>
              <w:rPr>
                <w:b w:val="false"/>
                <w:bCs w:val="false"/>
                <w:sz w:val="20"/>
                <w:szCs w:val="20"/>
              </w:rPr>
              <w:t xml:space="preserve">The system shall generate a synthetic hourly solar generation profile bounded by daylight hours, with seasonal amplitude variation and randomized cloud-cover noise.</w:t>
            </w:r>
          </w:p>
        </w:tc>
        <w:tc>
          <w:tcPr>
            <w:tcW w:type="dxa" w:w="1700"/>
            <w:tcMar>
              <w:top w:type="dxa" w:w="80"/>
              <w:left w:type="dxa" w:w="100"/>
              <w:bottom w:type="dxa" w:w="80"/>
              <w:right w:type="dxa" w:w="100"/>
            </w:tcMar>
            <w:vAlign w:val="center"/>
          </w:tcPr>
          <w:p>
            <w:pPr>
              <w:jc w:val="center"/>
            </w:pPr>
            <w:r>
              <w:rPr>
                <w:b w:val="false"/>
                <w:bCs w:val="false"/>
                <w:sz w:val="20"/>
                <w:szCs w:val="20"/>
              </w:rPr>
              <w:t xml:space="preserve">High</w:t>
            </w:r>
          </w:p>
        </w:tc>
      </w:tr>
      <w:tr>
        <w:tc>
          <w:tcPr>
            <w:tcW w:type="dxa" w:w="1300"/>
            <w:tcMar>
              <w:top w:type="dxa" w:w="80"/>
              <w:left w:type="dxa" w:w="100"/>
              <w:bottom w:type="dxa" w:w="80"/>
              <w:right w:type="dxa" w:w="100"/>
            </w:tcMar>
            <w:vAlign w:val="center"/>
          </w:tcPr>
          <w:p>
            <w:pPr>
              <w:jc w:val="left"/>
            </w:pPr>
            <w:r>
              <w:rPr>
                <w:b w:val="false"/>
                <w:bCs w:val="false"/>
                <w:sz w:val="20"/>
                <w:szCs w:val="20"/>
              </w:rPr>
              <w:t xml:space="preserve">FR-DG-3</w:t>
            </w:r>
          </w:p>
        </w:tc>
        <w:tc>
          <w:tcPr>
            <w:tcW w:type="dxa" w:w="6360"/>
            <w:tcMar>
              <w:top w:type="dxa" w:w="80"/>
              <w:left w:type="dxa" w:w="100"/>
              <w:bottom w:type="dxa" w:w="80"/>
              <w:right w:type="dxa" w:w="100"/>
            </w:tcMar>
            <w:vAlign w:val="center"/>
          </w:tcPr>
          <w:p>
            <w:pPr>
              <w:jc w:val="left"/>
            </w:pPr>
            <w:r>
              <w:rPr>
                <w:b w:val="false"/>
                <w:bCs w:val="false"/>
                <w:sz w:val="20"/>
                <w:szCs w:val="20"/>
              </w:rPr>
              <w:t xml:space="preserve">The system shall generate a synthetic hourly wind generation profile using a semi-random distribution that is largely independent of time of day.</w:t>
            </w:r>
          </w:p>
        </w:tc>
        <w:tc>
          <w:tcPr>
            <w:tcW w:type="dxa" w:w="1700"/>
            <w:tcMar>
              <w:top w:type="dxa" w:w="80"/>
              <w:left w:type="dxa" w:w="100"/>
              <w:bottom w:type="dxa" w:w="80"/>
              <w:right w:type="dxa" w:w="100"/>
            </w:tcMar>
            <w:vAlign w:val="center"/>
          </w:tcPr>
          <w:p>
            <w:pPr>
              <w:jc w:val="center"/>
            </w:pPr>
            <w:r>
              <w:rPr>
                <w:b w:val="false"/>
                <w:bCs w:val="false"/>
                <w:sz w:val="20"/>
                <w:szCs w:val="20"/>
              </w:rPr>
              <w:t xml:space="preserve">High</w:t>
            </w:r>
          </w:p>
        </w:tc>
      </w:tr>
      <w:tr>
        <w:tc>
          <w:tcPr>
            <w:tcW w:type="dxa" w:w="1300"/>
            <w:tcMar>
              <w:top w:type="dxa" w:w="80"/>
              <w:left w:type="dxa" w:w="100"/>
              <w:bottom w:type="dxa" w:w="80"/>
              <w:right w:type="dxa" w:w="100"/>
            </w:tcMar>
            <w:vAlign w:val="center"/>
          </w:tcPr>
          <w:p>
            <w:pPr>
              <w:jc w:val="left"/>
            </w:pPr>
            <w:r>
              <w:rPr>
                <w:b w:val="false"/>
                <w:bCs w:val="false"/>
                <w:sz w:val="20"/>
                <w:szCs w:val="20"/>
              </w:rPr>
              <w:t xml:space="preserve">FR-DG-4</w:t>
            </w:r>
          </w:p>
        </w:tc>
        <w:tc>
          <w:tcPr>
            <w:tcW w:type="dxa" w:w="6360"/>
            <w:tcMar>
              <w:top w:type="dxa" w:w="80"/>
              <w:left w:type="dxa" w:w="100"/>
              <w:bottom w:type="dxa" w:w="80"/>
              <w:right w:type="dxa" w:w="100"/>
            </w:tcMar>
            <w:vAlign w:val="center"/>
          </w:tcPr>
          <w:p>
            <w:pPr>
              <w:jc w:val="left"/>
            </w:pPr>
            <w:r>
              <w:rPr>
                <w:b w:val="false"/>
                <w:bCs w:val="false"/>
                <w:sz w:val="20"/>
                <w:szCs w:val="20"/>
              </w:rPr>
              <w:t xml:space="preserve">The system shall persist all generated datasets to local files (CSV) so they can be reused without regeneration on every run.</w:t>
            </w:r>
          </w:p>
        </w:tc>
        <w:tc>
          <w:tcPr>
            <w:tcW w:type="dxa" w:w="1700"/>
            <w:tcMar>
              <w:top w:type="dxa" w:w="80"/>
              <w:left w:type="dxa" w:w="100"/>
              <w:bottom w:type="dxa" w:w="80"/>
              <w:right w:type="dxa" w:w="100"/>
            </w:tcMar>
            <w:vAlign w:val="center"/>
          </w:tcPr>
          <w:p>
            <w:pPr>
              <w:jc w:val="center"/>
            </w:pPr>
            <w:r>
              <w:rPr>
                <w:b w:val="false"/>
                <w:bCs w:val="false"/>
                <w:sz w:val="20"/>
                <w:szCs w:val="20"/>
              </w:rPr>
              <w:t xml:space="preserve">Medium</w:t>
            </w:r>
          </w:p>
        </w:tc>
      </w:tr>
      <w:tr>
        <w:tc>
          <w:tcPr>
            <w:tcW w:type="dxa" w:w="1300"/>
            <w:tcMar>
              <w:top w:type="dxa" w:w="80"/>
              <w:left w:type="dxa" w:w="100"/>
              <w:bottom w:type="dxa" w:w="80"/>
              <w:right w:type="dxa" w:w="100"/>
            </w:tcMar>
            <w:vAlign w:val="center"/>
          </w:tcPr>
          <w:p>
            <w:pPr>
              <w:jc w:val="left"/>
            </w:pPr>
            <w:r>
              <w:rPr>
                <w:b w:val="false"/>
                <w:bCs w:val="false"/>
                <w:sz w:val="20"/>
                <w:szCs w:val="20"/>
              </w:rPr>
              <w:t xml:space="preserve">FR-DG-5</w:t>
            </w:r>
          </w:p>
        </w:tc>
        <w:tc>
          <w:tcPr>
            <w:tcW w:type="dxa" w:w="6360"/>
            <w:tcMar>
              <w:top w:type="dxa" w:w="80"/>
              <w:left w:type="dxa" w:w="100"/>
              <w:bottom w:type="dxa" w:w="80"/>
              <w:right w:type="dxa" w:w="100"/>
            </w:tcMar>
            <w:vAlign w:val="center"/>
          </w:tcPr>
          <w:p>
            <w:pPr>
              <w:jc w:val="left"/>
            </w:pPr>
            <w:r>
              <w:rPr>
                <w:b w:val="false"/>
                <w:bCs w:val="false"/>
                <w:sz w:val="20"/>
                <w:szCs w:val="20"/>
              </w:rPr>
              <w:t xml:space="preserve">The system shall provide summary plots of the generated dataset so its realism can be visually verified before use in later modules.</w:t>
            </w:r>
          </w:p>
        </w:tc>
        <w:tc>
          <w:tcPr>
            <w:tcW w:type="dxa" w:w="1700"/>
            <w:tcMar>
              <w:top w:type="dxa" w:w="80"/>
              <w:left w:type="dxa" w:w="100"/>
              <w:bottom w:type="dxa" w:w="80"/>
              <w:right w:type="dxa" w:w="100"/>
            </w:tcMar>
            <w:vAlign w:val="center"/>
          </w:tcPr>
          <w:p>
            <w:pPr>
              <w:jc w:val="center"/>
            </w:pPr>
            <w:r>
              <w:rPr>
                <w:b w:val="false"/>
                <w:bCs w:val="false"/>
                <w:sz w:val="20"/>
                <w:szCs w:val="20"/>
              </w:rPr>
              <w:t xml:space="preserve">Medium</w:t>
            </w:r>
          </w:p>
        </w:tc>
      </w:tr>
    </w:tbl>
    <w:p>
      <w:pPr>
        <w:pStyle w:val="Heading3"/>
        <w:spacing w:after="100" w:before="200"/>
      </w:pPr>
      <w:r>
        <w:t xml:space="preserve">3.1.2 Forecasting Model Module (FR-FM)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6360"/>
        <w:gridCol w:w="1700"/>
      </w:tblGrid>
      <w:tr>
        <w:trPr>
          <w:tblHeader/>
        </w:trPr>
        <w:tc>
          <w:tcPr>
            <w:tcW w:type="dxa" w:w="1300"/>
            <w:shd w:fill="1F4E5F" w:color="auto" w:val="clear"/>
            <w:tcMar>
              <w:top w:type="dxa" w:w="80"/>
              <w:left w:type="dxa" w:w="100"/>
              <w:bottom w:type="dxa" w:w="80"/>
              <w:right w:type="dxa" w:w="100"/>
            </w:tcMar>
            <w:vAlign w:val="center"/>
          </w:tcPr>
          <w:p>
            <w:pPr>
              <w:jc w:val="left"/>
            </w:pPr>
            <w:r>
              <w:rPr>
                <w:b/>
                <w:bCs/>
                <w:color w:val="FFFFFF"/>
                <w:sz w:val="20"/>
                <w:szCs w:val="20"/>
              </w:rPr>
              <w:t xml:space="preserve">ID</w:t>
            </w:r>
          </w:p>
        </w:tc>
        <w:tc>
          <w:tcPr>
            <w:tcW w:type="dxa" w:w="6360"/>
            <w:shd w:fill="1F4E5F" w:color="auto" w:val="clear"/>
            <w:tcMar>
              <w:top w:type="dxa" w:w="80"/>
              <w:left w:type="dxa" w:w="100"/>
              <w:bottom w:type="dxa" w:w="80"/>
              <w:right w:type="dxa" w:w="100"/>
            </w:tcMar>
            <w:vAlign w:val="center"/>
          </w:tcPr>
          <w:p>
            <w:pPr>
              <w:jc w:val="left"/>
            </w:pPr>
            <w:r>
              <w:rPr>
                <w:b/>
                <w:bCs/>
                <w:color w:val="FFFFFF"/>
                <w:sz w:val="20"/>
                <w:szCs w:val="20"/>
              </w:rPr>
              <w:t xml:space="preserve">Requirement Description</w:t>
            </w:r>
          </w:p>
        </w:tc>
        <w:tc>
          <w:tcPr>
            <w:tcW w:type="dxa" w:w="1700"/>
            <w:shd w:fill="1F4E5F" w:color="auto" w:val="clear"/>
            <w:tcMar>
              <w:top w:type="dxa" w:w="80"/>
              <w:left w:type="dxa" w:w="100"/>
              <w:bottom w:type="dxa" w:w="80"/>
              <w:right w:type="dxa" w:w="100"/>
            </w:tcMar>
            <w:vAlign w:val="center"/>
          </w:tcPr>
          <w:p>
            <w:pPr>
              <w:jc w:val="left"/>
            </w:pPr>
            <w:r>
              <w:rPr>
                <w:b/>
                <w:bCs/>
                <w:color w:val="FFFFFF"/>
                <w:sz w:val="20"/>
                <w:szCs w:val="20"/>
              </w:rPr>
              <w:t xml:space="preserve">Priority</w:t>
            </w:r>
          </w:p>
        </w:tc>
      </w:tr>
      <w:tr>
        <w:tc>
          <w:tcPr>
            <w:tcW w:type="dxa" w:w="1300"/>
            <w:tcMar>
              <w:top w:type="dxa" w:w="80"/>
              <w:left w:type="dxa" w:w="100"/>
              <w:bottom w:type="dxa" w:w="80"/>
              <w:right w:type="dxa" w:w="100"/>
            </w:tcMar>
            <w:vAlign w:val="center"/>
          </w:tcPr>
          <w:p>
            <w:pPr>
              <w:jc w:val="left"/>
            </w:pPr>
            <w:r>
              <w:rPr>
                <w:b w:val="false"/>
                <w:bCs w:val="false"/>
                <w:sz w:val="20"/>
                <w:szCs w:val="20"/>
              </w:rPr>
              <w:t xml:space="preserve">FR-FM-1</w:t>
            </w:r>
          </w:p>
        </w:tc>
        <w:tc>
          <w:tcPr>
            <w:tcW w:type="dxa" w:w="6360"/>
            <w:tcMar>
              <w:top w:type="dxa" w:w="80"/>
              <w:left w:type="dxa" w:w="100"/>
              <w:bottom w:type="dxa" w:w="80"/>
              <w:right w:type="dxa" w:w="100"/>
            </w:tcMar>
            <w:vAlign w:val="center"/>
          </w:tcPr>
          <w:p>
            <w:pPr>
              <w:jc w:val="left"/>
            </w:pPr>
            <w:r>
              <w:rPr>
                <w:b w:val="false"/>
                <w:bCs w:val="false"/>
                <w:sz w:val="20"/>
                <w:szCs w:val="20"/>
              </w:rPr>
              <w:t xml:space="preserve">The system shall engineer time-based features (hour of day, day of week, month, lag values, rolling averages) from the demand dataset for use in model training.</w:t>
            </w:r>
          </w:p>
        </w:tc>
        <w:tc>
          <w:tcPr>
            <w:tcW w:type="dxa" w:w="1700"/>
            <w:tcMar>
              <w:top w:type="dxa" w:w="80"/>
              <w:left w:type="dxa" w:w="100"/>
              <w:bottom w:type="dxa" w:w="80"/>
              <w:right w:type="dxa" w:w="100"/>
            </w:tcMar>
            <w:vAlign w:val="center"/>
          </w:tcPr>
          <w:p>
            <w:pPr>
              <w:jc w:val="center"/>
            </w:pPr>
            <w:r>
              <w:rPr>
                <w:b w:val="false"/>
                <w:bCs w:val="false"/>
                <w:sz w:val="20"/>
                <w:szCs w:val="20"/>
              </w:rPr>
              <w:t xml:space="preserve">High</w:t>
            </w:r>
          </w:p>
        </w:tc>
      </w:tr>
      <w:tr>
        <w:tc>
          <w:tcPr>
            <w:tcW w:type="dxa" w:w="1300"/>
            <w:tcMar>
              <w:top w:type="dxa" w:w="80"/>
              <w:left w:type="dxa" w:w="100"/>
              <w:bottom w:type="dxa" w:w="80"/>
              <w:right w:type="dxa" w:w="100"/>
            </w:tcMar>
            <w:vAlign w:val="center"/>
          </w:tcPr>
          <w:p>
            <w:pPr>
              <w:jc w:val="left"/>
            </w:pPr>
            <w:r>
              <w:rPr>
                <w:b w:val="false"/>
                <w:bCs w:val="false"/>
                <w:sz w:val="20"/>
                <w:szCs w:val="20"/>
              </w:rPr>
              <w:t xml:space="preserve">FR-FM-2</w:t>
            </w:r>
          </w:p>
        </w:tc>
        <w:tc>
          <w:tcPr>
            <w:tcW w:type="dxa" w:w="6360"/>
            <w:tcMar>
              <w:top w:type="dxa" w:w="80"/>
              <w:left w:type="dxa" w:w="100"/>
              <w:bottom w:type="dxa" w:w="80"/>
              <w:right w:type="dxa" w:w="100"/>
            </w:tcMar>
            <w:vAlign w:val="center"/>
          </w:tcPr>
          <w:p>
            <w:pPr>
              <w:jc w:val="left"/>
            </w:pPr>
            <w:r>
              <w:rPr>
                <w:b w:val="false"/>
                <w:bCs w:val="false"/>
                <w:sz w:val="20"/>
                <w:szCs w:val="20"/>
              </w:rPr>
              <w:t xml:space="preserve">The system shall train a scikit-learn regression model to forecast electricity demand for a short future horizon (next 1–24 hours).</w:t>
            </w:r>
          </w:p>
        </w:tc>
        <w:tc>
          <w:tcPr>
            <w:tcW w:type="dxa" w:w="1700"/>
            <w:tcMar>
              <w:top w:type="dxa" w:w="80"/>
              <w:left w:type="dxa" w:w="100"/>
              <w:bottom w:type="dxa" w:w="80"/>
              <w:right w:type="dxa" w:w="100"/>
            </w:tcMar>
            <w:vAlign w:val="center"/>
          </w:tcPr>
          <w:p>
            <w:pPr>
              <w:jc w:val="center"/>
            </w:pPr>
            <w:r>
              <w:rPr>
                <w:b w:val="false"/>
                <w:bCs w:val="false"/>
                <w:sz w:val="20"/>
                <w:szCs w:val="20"/>
              </w:rPr>
              <w:t xml:space="preserve">High</w:t>
            </w:r>
          </w:p>
        </w:tc>
      </w:tr>
      <w:tr>
        <w:tc>
          <w:tcPr>
            <w:tcW w:type="dxa" w:w="1300"/>
            <w:tcMar>
              <w:top w:type="dxa" w:w="80"/>
              <w:left w:type="dxa" w:w="100"/>
              <w:bottom w:type="dxa" w:w="80"/>
              <w:right w:type="dxa" w:w="100"/>
            </w:tcMar>
            <w:vAlign w:val="center"/>
          </w:tcPr>
          <w:p>
            <w:pPr>
              <w:jc w:val="left"/>
            </w:pPr>
            <w:r>
              <w:rPr>
                <w:b w:val="false"/>
                <w:bCs w:val="false"/>
                <w:sz w:val="20"/>
                <w:szCs w:val="20"/>
              </w:rPr>
              <w:t xml:space="preserve">FR-FM-3</w:t>
            </w:r>
          </w:p>
        </w:tc>
        <w:tc>
          <w:tcPr>
            <w:tcW w:type="dxa" w:w="6360"/>
            <w:tcMar>
              <w:top w:type="dxa" w:w="80"/>
              <w:left w:type="dxa" w:w="100"/>
              <w:bottom w:type="dxa" w:w="80"/>
              <w:right w:type="dxa" w:w="100"/>
            </w:tcMar>
            <w:vAlign w:val="center"/>
          </w:tcPr>
          <w:p>
            <w:pPr>
              <w:jc w:val="left"/>
            </w:pPr>
            <w:r>
              <w:rPr>
                <w:b w:val="false"/>
                <w:bCs w:val="false"/>
                <w:sz w:val="20"/>
                <w:szCs w:val="20"/>
              </w:rPr>
              <w:t xml:space="preserve">The system shall implement a naive baseline forecast (same hour, previous day) to serve as a comparison benchmark.</w:t>
            </w:r>
          </w:p>
        </w:tc>
        <w:tc>
          <w:tcPr>
            <w:tcW w:type="dxa" w:w="1700"/>
            <w:tcMar>
              <w:top w:type="dxa" w:w="80"/>
              <w:left w:type="dxa" w:w="100"/>
              <w:bottom w:type="dxa" w:w="80"/>
              <w:right w:type="dxa" w:w="100"/>
            </w:tcMar>
            <w:vAlign w:val="center"/>
          </w:tcPr>
          <w:p>
            <w:pPr>
              <w:jc w:val="center"/>
            </w:pPr>
            <w:r>
              <w:rPr>
                <w:b w:val="false"/>
                <w:bCs w:val="false"/>
                <w:sz w:val="20"/>
                <w:szCs w:val="20"/>
              </w:rPr>
              <w:t xml:space="preserve">High</w:t>
            </w:r>
          </w:p>
        </w:tc>
      </w:tr>
      <w:tr>
        <w:tc>
          <w:tcPr>
            <w:tcW w:type="dxa" w:w="1300"/>
            <w:tcMar>
              <w:top w:type="dxa" w:w="80"/>
              <w:left w:type="dxa" w:w="100"/>
              <w:bottom w:type="dxa" w:w="80"/>
              <w:right w:type="dxa" w:w="100"/>
            </w:tcMar>
            <w:vAlign w:val="center"/>
          </w:tcPr>
          <w:p>
            <w:pPr>
              <w:jc w:val="left"/>
            </w:pPr>
            <w:r>
              <w:rPr>
                <w:b w:val="false"/>
                <w:bCs w:val="false"/>
                <w:sz w:val="20"/>
                <w:szCs w:val="20"/>
              </w:rPr>
              <w:t xml:space="preserve">FR-FM-4</w:t>
            </w:r>
          </w:p>
        </w:tc>
        <w:tc>
          <w:tcPr>
            <w:tcW w:type="dxa" w:w="6360"/>
            <w:tcMar>
              <w:top w:type="dxa" w:w="80"/>
              <w:left w:type="dxa" w:w="100"/>
              <w:bottom w:type="dxa" w:w="80"/>
              <w:right w:type="dxa" w:w="100"/>
            </w:tcMar>
            <w:vAlign w:val="center"/>
          </w:tcPr>
          <w:p>
            <w:pPr>
              <w:jc w:val="left"/>
            </w:pPr>
            <w:r>
              <w:rPr>
                <w:b w:val="false"/>
                <w:bCs w:val="false"/>
                <w:sz w:val="20"/>
                <w:szCs w:val="20"/>
              </w:rPr>
              <w:t xml:space="preserve">The system shall evaluate and report forecast accuracy (MAE and RMSE) for both the trained model and the naive baseline on a held-out test set.</w:t>
            </w:r>
          </w:p>
        </w:tc>
        <w:tc>
          <w:tcPr>
            <w:tcW w:type="dxa" w:w="1700"/>
            <w:tcMar>
              <w:top w:type="dxa" w:w="80"/>
              <w:left w:type="dxa" w:w="100"/>
              <w:bottom w:type="dxa" w:w="80"/>
              <w:right w:type="dxa" w:w="100"/>
            </w:tcMar>
            <w:vAlign w:val="center"/>
          </w:tcPr>
          <w:p>
            <w:pPr>
              <w:jc w:val="center"/>
            </w:pPr>
            <w:r>
              <w:rPr>
                <w:b w:val="false"/>
                <w:bCs w:val="false"/>
                <w:sz w:val="20"/>
                <w:szCs w:val="20"/>
              </w:rPr>
              <w:t xml:space="preserve">High</w:t>
            </w:r>
          </w:p>
        </w:tc>
      </w:tr>
      <w:tr>
        <w:tc>
          <w:tcPr>
            <w:tcW w:type="dxa" w:w="1300"/>
            <w:tcMar>
              <w:top w:type="dxa" w:w="80"/>
              <w:left w:type="dxa" w:w="100"/>
              <w:bottom w:type="dxa" w:w="80"/>
              <w:right w:type="dxa" w:w="100"/>
            </w:tcMar>
            <w:vAlign w:val="center"/>
          </w:tcPr>
          <w:p>
            <w:pPr>
              <w:jc w:val="left"/>
            </w:pPr>
            <w:r>
              <w:rPr>
                <w:b w:val="false"/>
                <w:bCs w:val="false"/>
                <w:sz w:val="20"/>
                <w:szCs w:val="20"/>
              </w:rPr>
              <w:t xml:space="preserve">FR-FM-5</w:t>
            </w:r>
          </w:p>
        </w:tc>
        <w:tc>
          <w:tcPr>
            <w:tcW w:type="dxa" w:w="6360"/>
            <w:tcMar>
              <w:top w:type="dxa" w:w="80"/>
              <w:left w:type="dxa" w:w="100"/>
              <w:bottom w:type="dxa" w:w="80"/>
              <w:right w:type="dxa" w:w="100"/>
            </w:tcMar>
            <w:vAlign w:val="center"/>
          </w:tcPr>
          <w:p>
            <w:pPr>
              <w:jc w:val="left"/>
            </w:pPr>
            <w:r>
              <w:rPr>
                <w:b w:val="false"/>
                <w:bCs w:val="false"/>
                <w:sz w:val="20"/>
                <w:szCs w:val="20"/>
              </w:rPr>
              <w:t xml:space="preserve">The system shall serialize the trained model to disk so the Simulation Engine can load it without retraining on every run.</w:t>
            </w:r>
          </w:p>
        </w:tc>
        <w:tc>
          <w:tcPr>
            <w:tcW w:type="dxa" w:w="1700"/>
            <w:tcMar>
              <w:top w:type="dxa" w:w="80"/>
              <w:left w:type="dxa" w:w="100"/>
              <w:bottom w:type="dxa" w:w="80"/>
              <w:right w:type="dxa" w:w="100"/>
            </w:tcMar>
            <w:vAlign w:val="center"/>
          </w:tcPr>
          <w:p>
            <w:pPr>
              <w:jc w:val="center"/>
            </w:pPr>
            <w:r>
              <w:rPr>
                <w:b w:val="false"/>
                <w:bCs w:val="false"/>
                <w:sz w:val="20"/>
                <w:szCs w:val="20"/>
              </w:rPr>
              <w:t xml:space="preserve">Medium</w:t>
            </w:r>
          </w:p>
        </w:tc>
      </w:tr>
    </w:tbl>
    <w:p>
      <w:pPr>
        <w:pStyle w:val="Heading3"/>
        <w:spacing w:after="100" w:before="200"/>
      </w:pPr>
      <w:r>
        <w:t xml:space="preserve">3.1.3 Simulation Engine Module (FR-SE)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6360"/>
        <w:gridCol w:w="1700"/>
      </w:tblGrid>
      <w:tr>
        <w:trPr>
          <w:tblHeader/>
        </w:trPr>
        <w:tc>
          <w:tcPr>
            <w:tcW w:type="dxa" w:w="1300"/>
            <w:shd w:fill="1F4E5F" w:color="auto" w:val="clear"/>
            <w:tcMar>
              <w:top w:type="dxa" w:w="80"/>
              <w:left w:type="dxa" w:w="100"/>
              <w:bottom w:type="dxa" w:w="80"/>
              <w:right w:type="dxa" w:w="100"/>
            </w:tcMar>
            <w:vAlign w:val="center"/>
          </w:tcPr>
          <w:p>
            <w:pPr>
              <w:jc w:val="left"/>
            </w:pPr>
            <w:r>
              <w:rPr>
                <w:b/>
                <w:bCs/>
                <w:color w:val="FFFFFF"/>
                <w:sz w:val="20"/>
                <w:szCs w:val="20"/>
              </w:rPr>
              <w:t xml:space="preserve">ID</w:t>
            </w:r>
          </w:p>
        </w:tc>
        <w:tc>
          <w:tcPr>
            <w:tcW w:type="dxa" w:w="6360"/>
            <w:shd w:fill="1F4E5F" w:color="auto" w:val="clear"/>
            <w:tcMar>
              <w:top w:type="dxa" w:w="80"/>
              <w:left w:type="dxa" w:w="100"/>
              <w:bottom w:type="dxa" w:w="80"/>
              <w:right w:type="dxa" w:w="100"/>
            </w:tcMar>
            <w:vAlign w:val="center"/>
          </w:tcPr>
          <w:p>
            <w:pPr>
              <w:jc w:val="left"/>
            </w:pPr>
            <w:r>
              <w:rPr>
                <w:b/>
                <w:bCs/>
                <w:color w:val="FFFFFF"/>
                <w:sz w:val="20"/>
                <w:szCs w:val="20"/>
              </w:rPr>
              <w:t xml:space="preserve">Requirement Description</w:t>
            </w:r>
          </w:p>
        </w:tc>
        <w:tc>
          <w:tcPr>
            <w:tcW w:type="dxa" w:w="1700"/>
            <w:shd w:fill="1F4E5F" w:color="auto" w:val="clear"/>
            <w:tcMar>
              <w:top w:type="dxa" w:w="80"/>
              <w:left w:type="dxa" w:w="100"/>
              <w:bottom w:type="dxa" w:w="80"/>
              <w:right w:type="dxa" w:w="100"/>
            </w:tcMar>
            <w:vAlign w:val="center"/>
          </w:tcPr>
          <w:p>
            <w:pPr>
              <w:jc w:val="left"/>
            </w:pPr>
            <w:r>
              <w:rPr>
                <w:b/>
                <w:bCs/>
                <w:color w:val="FFFFFF"/>
                <w:sz w:val="20"/>
                <w:szCs w:val="20"/>
              </w:rPr>
              <w:t xml:space="preserve">Priority</w:t>
            </w:r>
          </w:p>
        </w:tc>
      </w:tr>
      <w:tr>
        <w:tc>
          <w:tcPr>
            <w:tcW w:type="dxa" w:w="1300"/>
            <w:tcMar>
              <w:top w:type="dxa" w:w="80"/>
              <w:left w:type="dxa" w:w="100"/>
              <w:bottom w:type="dxa" w:w="80"/>
              <w:right w:type="dxa" w:w="100"/>
            </w:tcMar>
            <w:vAlign w:val="center"/>
          </w:tcPr>
          <w:p>
            <w:pPr>
              <w:jc w:val="left"/>
            </w:pPr>
            <w:r>
              <w:rPr>
                <w:b w:val="false"/>
                <w:bCs w:val="false"/>
                <w:sz w:val="20"/>
                <w:szCs w:val="20"/>
              </w:rPr>
              <w:t xml:space="preserve">FR-SE-1</w:t>
            </w:r>
          </w:p>
        </w:tc>
        <w:tc>
          <w:tcPr>
            <w:tcW w:type="dxa" w:w="6360"/>
            <w:tcMar>
              <w:top w:type="dxa" w:w="80"/>
              <w:left w:type="dxa" w:w="100"/>
              <w:bottom w:type="dxa" w:w="80"/>
              <w:right w:type="dxa" w:w="100"/>
            </w:tcMar>
            <w:vAlign w:val="center"/>
          </w:tcPr>
          <w:p>
            <w:pPr>
              <w:jc w:val="left"/>
            </w:pPr>
            <w:r>
              <w:rPr>
                <w:b w:val="false"/>
                <w:bCs w:val="false"/>
                <w:sz w:val="20"/>
                <w:szCs w:val="20"/>
              </w:rPr>
              <w:t xml:space="preserve">The system shall simulate hourly renewable generation (solar + wind) scaled by user-specified capacity parameters.</w:t>
            </w:r>
          </w:p>
        </w:tc>
        <w:tc>
          <w:tcPr>
            <w:tcW w:type="dxa" w:w="1700"/>
            <w:tcMar>
              <w:top w:type="dxa" w:w="80"/>
              <w:left w:type="dxa" w:w="100"/>
              <w:bottom w:type="dxa" w:w="80"/>
              <w:right w:type="dxa" w:w="100"/>
            </w:tcMar>
            <w:vAlign w:val="center"/>
          </w:tcPr>
          <w:p>
            <w:pPr>
              <w:jc w:val="center"/>
            </w:pPr>
            <w:r>
              <w:rPr>
                <w:b w:val="false"/>
                <w:bCs w:val="false"/>
                <w:sz w:val="20"/>
                <w:szCs w:val="20"/>
              </w:rPr>
              <w:t xml:space="preserve">High</w:t>
            </w:r>
          </w:p>
        </w:tc>
      </w:tr>
      <w:tr>
        <w:tc>
          <w:tcPr>
            <w:tcW w:type="dxa" w:w="1300"/>
            <w:tcMar>
              <w:top w:type="dxa" w:w="80"/>
              <w:left w:type="dxa" w:w="100"/>
              <w:bottom w:type="dxa" w:w="80"/>
              <w:right w:type="dxa" w:w="100"/>
            </w:tcMar>
            <w:vAlign w:val="center"/>
          </w:tcPr>
          <w:p>
            <w:pPr>
              <w:jc w:val="left"/>
            </w:pPr>
            <w:r>
              <w:rPr>
                <w:b w:val="false"/>
                <w:bCs w:val="false"/>
                <w:sz w:val="20"/>
                <w:szCs w:val="20"/>
              </w:rPr>
              <w:t xml:space="preserve">FR-SE-2</w:t>
            </w:r>
          </w:p>
        </w:tc>
        <w:tc>
          <w:tcPr>
            <w:tcW w:type="dxa" w:w="6360"/>
            <w:tcMar>
              <w:top w:type="dxa" w:w="80"/>
              <w:left w:type="dxa" w:w="100"/>
              <w:bottom w:type="dxa" w:w="80"/>
              <w:right w:type="dxa" w:w="100"/>
            </w:tcMar>
            <w:vAlign w:val="center"/>
          </w:tcPr>
          <w:p>
            <w:pPr>
              <w:jc w:val="left"/>
            </w:pPr>
            <w:r>
              <w:rPr>
                <w:b w:val="false"/>
                <w:bCs w:val="false"/>
                <w:sz w:val="20"/>
                <w:szCs w:val="20"/>
              </w:rPr>
              <w:t xml:space="preserve">The system shall simulate battery state of charge across the simulation period, applying charge/discharge logic each simulated hour.</w:t>
            </w:r>
          </w:p>
        </w:tc>
        <w:tc>
          <w:tcPr>
            <w:tcW w:type="dxa" w:w="1700"/>
            <w:tcMar>
              <w:top w:type="dxa" w:w="80"/>
              <w:left w:type="dxa" w:w="100"/>
              <w:bottom w:type="dxa" w:w="80"/>
              <w:right w:type="dxa" w:w="100"/>
            </w:tcMar>
            <w:vAlign w:val="center"/>
          </w:tcPr>
          <w:p>
            <w:pPr>
              <w:jc w:val="center"/>
            </w:pPr>
            <w:r>
              <w:rPr>
                <w:b w:val="false"/>
                <w:bCs w:val="false"/>
                <w:sz w:val="20"/>
                <w:szCs w:val="20"/>
              </w:rPr>
              <w:t xml:space="preserve">High</w:t>
            </w:r>
          </w:p>
        </w:tc>
      </w:tr>
      <w:tr>
        <w:tc>
          <w:tcPr>
            <w:tcW w:type="dxa" w:w="1300"/>
            <w:tcMar>
              <w:top w:type="dxa" w:w="80"/>
              <w:left w:type="dxa" w:w="100"/>
              <w:bottom w:type="dxa" w:w="80"/>
              <w:right w:type="dxa" w:w="100"/>
            </w:tcMar>
            <w:vAlign w:val="center"/>
          </w:tcPr>
          <w:p>
            <w:pPr>
              <w:jc w:val="left"/>
            </w:pPr>
            <w:r>
              <w:rPr>
                <w:b w:val="false"/>
                <w:bCs w:val="false"/>
                <w:sz w:val="20"/>
                <w:szCs w:val="20"/>
              </w:rPr>
              <w:t xml:space="preserve">FR-SE-3</w:t>
            </w:r>
          </w:p>
        </w:tc>
        <w:tc>
          <w:tcPr>
            <w:tcW w:type="dxa" w:w="6360"/>
            <w:tcMar>
              <w:top w:type="dxa" w:w="80"/>
              <w:left w:type="dxa" w:w="100"/>
              <w:bottom w:type="dxa" w:w="80"/>
              <w:right w:type="dxa" w:w="100"/>
            </w:tcMar>
            <w:vAlign w:val="center"/>
          </w:tcPr>
          <w:p>
            <w:pPr>
              <w:jc w:val="left"/>
            </w:pPr>
            <w:r>
              <w:rPr>
                <w:b w:val="false"/>
                <w:bCs w:val="false"/>
                <w:sz w:val="20"/>
                <w:szCs w:val="20"/>
              </w:rPr>
              <w:t xml:space="preserve">The system shall support two dispatch modes: Reactive Mode (decisions based only on current-hour demand) and Forecast-Driven Mode (decisions additionally informed by the FR-FM forecasting model).</w:t>
            </w:r>
          </w:p>
        </w:tc>
        <w:tc>
          <w:tcPr>
            <w:tcW w:type="dxa" w:w="1700"/>
            <w:tcMar>
              <w:top w:type="dxa" w:w="80"/>
              <w:left w:type="dxa" w:w="100"/>
              <w:bottom w:type="dxa" w:w="80"/>
              <w:right w:type="dxa" w:w="100"/>
            </w:tcMar>
            <w:vAlign w:val="center"/>
          </w:tcPr>
          <w:p>
            <w:pPr>
              <w:jc w:val="center"/>
            </w:pPr>
            <w:r>
              <w:rPr>
                <w:b w:val="false"/>
                <w:bCs w:val="false"/>
                <w:sz w:val="20"/>
                <w:szCs w:val="20"/>
              </w:rPr>
              <w:t xml:space="preserve">High</w:t>
            </w:r>
          </w:p>
        </w:tc>
      </w:tr>
      <w:tr>
        <w:tc>
          <w:tcPr>
            <w:tcW w:type="dxa" w:w="1300"/>
            <w:tcMar>
              <w:top w:type="dxa" w:w="80"/>
              <w:left w:type="dxa" w:w="100"/>
              <w:bottom w:type="dxa" w:w="80"/>
              <w:right w:type="dxa" w:w="100"/>
            </w:tcMar>
            <w:vAlign w:val="center"/>
          </w:tcPr>
          <w:p>
            <w:pPr>
              <w:jc w:val="left"/>
            </w:pPr>
            <w:r>
              <w:rPr>
                <w:b w:val="false"/>
                <w:bCs w:val="false"/>
                <w:sz w:val="20"/>
                <w:szCs w:val="20"/>
              </w:rPr>
              <w:t xml:space="preserve">FR-SE-4</w:t>
            </w:r>
          </w:p>
        </w:tc>
        <w:tc>
          <w:tcPr>
            <w:tcW w:type="dxa" w:w="6360"/>
            <w:tcMar>
              <w:top w:type="dxa" w:w="80"/>
              <w:left w:type="dxa" w:w="100"/>
              <w:bottom w:type="dxa" w:w="80"/>
              <w:right w:type="dxa" w:w="100"/>
            </w:tcMar>
            <w:vAlign w:val="center"/>
          </w:tcPr>
          <w:p>
            <w:pPr>
              <w:jc w:val="left"/>
            </w:pPr>
            <w:r>
              <w:rPr>
                <w:b w:val="false"/>
                <w:bCs w:val="false"/>
                <w:sz w:val="20"/>
                <w:szCs w:val="20"/>
              </w:rPr>
              <w:t xml:space="preserve">The system shall compute the fossil-fuel backup generation required to cover any shortfall between available supply (renewable plus battery) and actual demand, for each mode.</w:t>
            </w:r>
          </w:p>
        </w:tc>
        <w:tc>
          <w:tcPr>
            <w:tcW w:type="dxa" w:w="1700"/>
            <w:tcMar>
              <w:top w:type="dxa" w:w="80"/>
              <w:left w:type="dxa" w:w="100"/>
              <w:bottom w:type="dxa" w:w="80"/>
              <w:right w:type="dxa" w:w="100"/>
            </w:tcMar>
            <w:vAlign w:val="center"/>
          </w:tcPr>
          <w:p>
            <w:pPr>
              <w:jc w:val="center"/>
            </w:pPr>
            <w:r>
              <w:rPr>
                <w:b w:val="false"/>
                <w:bCs w:val="false"/>
                <w:sz w:val="20"/>
                <w:szCs w:val="20"/>
              </w:rPr>
              <w:t xml:space="preserve">High</w:t>
            </w:r>
          </w:p>
        </w:tc>
      </w:tr>
      <w:tr>
        <w:tc>
          <w:tcPr>
            <w:tcW w:type="dxa" w:w="1300"/>
            <w:tcMar>
              <w:top w:type="dxa" w:w="80"/>
              <w:left w:type="dxa" w:w="100"/>
              <w:bottom w:type="dxa" w:w="80"/>
              <w:right w:type="dxa" w:w="100"/>
            </w:tcMar>
            <w:vAlign w:val="center"/>
          </w:tcPr>
          <w:p>
            <w:pPr>
              <w:jc w:val="left"/>
            </w:pPr>
            <w:r>
              <w:rPr>
                <w:b w:val="false"/>
                <w:bCs w:val="false"/>
                <w:sz w:val="20"/>
                <w:szCs w:val="20"/>
              </w:rPr>
              <w:t xml:space="preserve">FR-SE-5</w:t>
            </w:r>
          </w:p>
        </w:tc>
        <w:tc>
          <w:tcPr>
            <w:tcW w:type="dxa" w:w="6360"/>
            <w:tcMar>
              <w:top w:type="dxa" w:w="80"/>
              <w:left w:type="dxa" w:w="100"/>
              <w:bottom w:type="dxa" w:w="80"/>
              <w:right w:type="dxa" w:w="100"/>
            </w:tcMar>
            <w:vAlign w:val="center"/>
          </w:tcPr>
          <w:p>
            <w:pPr>
              <w:jc w:val="left"/>
            </w:pPr>
            <w:r>
              <w:rPr>
                <w:b w:val="false"/>
                <w:bCs w:val="false"/>
                <w:sz w:val="20"/>
                <w:szCs w:val="20"/>
              </w:rPr>
              <w:t xml:space="preserve">The system shall compute, per simulation run: renewable utilization percentage, estimated CO₂ emissions avoided, and estimated cost saved relative to a fossil-only baseline.</w:t>
            </w:r>
          </w:p>
        </w:tc>
        <w:tc>
          <w:tcPr>
            <w:tcW w:type="dxa" w:w="1700"/>
            <w:tcMar>
              <w:top w:type="dxa" w:w="80"/>
              <w:left w:type="dxa" w:w="100"/>
              <w:bottom w:type="dxa" w:w="80"/>
              <w:right w:type="dxa" w:w="100"/>
            </w:tcMar>
            <w:vAlign w:val="center"/>
          </w:tcPr>
          <w:p>
            <w:pPr>
              <w:jc w:val="center"/>
            </w:pPr>
            <w:r>
              <w:rPr>
                <w:b w:val="false"/>
                <w:bCs w:val="false"/>
                <w:sz w:val="20"/>
                <w:szCs w:val="20"/>
              </w:rPr>
              <w:t xml:space="preserve">High</w:t>
            </w:r>
          </w:p>
        </w:tc>
      </w:tr>
      <w:tr>
        <w:tc>
          <w:tcPr>
            <w:tcW w:type="dxa" w:w="1300"/>
            <w:tcMar>
              <w:top w:type="dxa" w:w="80"/>
              <w:left w:type="dxa" w:w="100"/>
              <w:bottom w:type="dxa" w:w="80"/>
              <w:right w:type="dxa" w:w="100"/>
            </w:tcMar>
            <w:vAlign w:val="center"/>
          </w:tcPr>
          <w:p>
            <w:pPr>
              <w:jc w:val="left"/>
            </w:pPr>
            <w:r>
              <w:rPr>
                <w:b w:val="false"/>
                <w:bCs w:val="false"/>
                <w:sz w:val="20"/>
                <w:szCs w:val="20"/>
              </w:rPr>
              <w:t xml:space="preserve">FR-SE-6</w:t>
            </w:r>
          </w:p>
        </w:tc>
        <w:tc>
          <w:tcPr>
            <w:tcW w:type="dxa" w:w="6360"/>
            <w:tcMar>
              <w:top w:type="dxa" w:w="80"/>
              <w:left w:type="dxa" w:w="100"/>
              <w:bottom w:type="dxa" w:w="80"/>
              <w:right w:type="dxa" w:w="100"/>
            </w:tcMar>
            <w:vAlign w:val="center"/>
          </w:tcPr>
          <w:p>
            <w:pPr>
              <w:jc w:val="left"/>
            </w:pPr>
            <w:r>
              <w:rPr>
                <w:b w:val="false"/>
                <w:bCs w:val="false"/>
                <w:sz w:val="20"/>
                <w:szCs w:val="20"/>
              </w:rPr>
              <w:t xml:space="preserve">The system shall allow a simulation to be re-run with modified capacity/battery parameters without restarting the application.</w:t>
            </w:r>
          </w:p>
        </w:tc>
        <w:tc>
          <w:tcPr>
            <w:tcW w:type="dxa" w:w="1700"/>
            <w:tcMar>
              <w:top w:type="dxa" w:w="80"/>
              <w:left w:type="dxa" w:w="100"/>
              <w:bottom w:type="dxa" w:w="80"/>
              <w:right w:type="dxa" w:w="100"/>
            </w:tcMar>
            <w:vAlign w:val="center"/>
          </w:tcPr>
          <w:p>
            <w:pPr>
              <w:jc w:val="center"/>
            </w:pPr>
            <w:r>
              <w:rPr>
                <w:b w:val="false"/>
                <w:bCs w:val="false"/>
                <w:sz w:val="20"/>
                <w:szCs w:val="20"/>
              </w:rPr>
              <w:t xml:space="preserve">Medium</w:t>
            </w:r>
          </w:p>
        </w:tc>
      </w:tr>
    </w:tbl>
    <w:p>
      <w:pPr>
        <w:pStyle w:val="Heading3"/>
        <w:spacing w:after="100" w:before="200"/>
      </w:pPr>
      <w:r>
        <w:t xml:space="preserve">3.1.4 Dashboard / UI Module (FR-UI)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6360"/>
        <w:gridCol w:w="1700"/>
      </w:tblGrid>
      <w:tr>
        <w:trPr>
          <w:tblHeader/>
        </w:trPr>
        <w:tc>
          <w:tcPr>
            <w:tcW w:type="dxa" w:w="1300"/>
            <w:shd w:fill="1F4E5F" w:color="auto" w:val="clear"/>
            <w:tcMar>
              <w:top w:type="dxa" w:w="80"/>
              <w:left w:type="dxa" w:w="100"/>
              <w:bottom w:type="dxa" w:w="80"/>
              <w:right w:type="dxa" w:w="100"/>
            </w:tcMar>
            <w:vAlign w:val="center"/>
          </w:tcPr>
          <w:p>
            <w:pPr>
              <w:jc w:val="left"/>
            </w:pPr>
            <w:r>
              <w:rPr>
                <w:b/>
                <w:bCs/>
                <w:color w:val="FFFFFF"/>
                <w:sz w:val="20"/>
                <w:szCs w:val="20"/>
              </w:rPr>
              <w:t xml:space="preserve">ID</w:t>
            </w:r>
          </w:p>
        </w:tc>
        <w:tc>
          <w:tcPr>
            <w:tcW w:type="dxa" w:w="6360"/>
            <w:shd w:fill="1F4E5F" w:color="auto" w:val="clear"/>
            <w:tcMar>
              <w:top w:type="dxa" w:w="80"/>
              <w:left w:type="dxa" w:w="100"/>
              <w:bottom w:type="dxa" w:w="80"/>
              <w:right w:type="dxa" w:w="100"/>
            </w:tcMar>
            <w:vAlign w:val="center"/>
          </w:tcPr>
          <w:p>
            <w:pPr>
              <w:jc w:val="left"/>
            </w:pPr>
            <w:r>
              <w:rPr>
                <w:b/>
                <w:bCs/>
                <w:color w:val="FFFFFF"/>
                <w:sz w:val="20"/>
                <w:szCs w:val="20"/>
              </w:rPr>
              <w:t xml:space="preserve">Requirement Description</w:t>
            </w:r>
          </w:p>
        </w:tc>
        <w:tc>
          <w:tcPr>
            <w:tcW w:type="dxa" w:w="1700"/>
            <w:shd w:fill="1F4E5F" w:color="auto" w:val="clear"/>
            <w:tcMar>
              <w:top w:type="dxa" w:w="80"/>
              <w:left w:type="dxa" w:w="100"/>
              <w:bottom w:type="dxa" w:w="80"/>
              <w:right w:type="dxa" w:w="100"/>
            </w:tcMar>
            <w:vAlign w:val="center"/>
          </w:tcPr>
          <w:p>
            <w:pPr>
              <w:jc w:val="left"/>
            </w:pPr>
            <w:r>
              <w:rPr>
                <w:b/>
                <w:bCs/>
                <w:color w:val="FFFFFF"/>
                <w:sz w:val="20"/>
                <w:szCs w:val="20"/>
              </w:rPr>
              <w:t xml:space="preserve">Priority</w:t>
            </w:r>
          </w:p>
        </w:tc>
      </w:tr>
      <w:tr>
        <w:tc>
          <w:tcPr>
            <w:tcW w:type="dxa" w:w="1300"/>
            <w:tcMar>
              <w:top w:type="dxa" w:w="80"/>
              <w:left w:type="dxa" w:w="100"/>
              <w:bottom w:type="dxa" w:w="80"/>
              <w:right w:type="dxa" w:w="100"/>
            </w:tcMar>
            <w:vAlign w:val="center"/>
          </w:tcPr>
          <w:p>
            <w:pPr>
              <w:jc w:val="left"/>
            </w:pPr>
            <w:r>
              <w:rPr>
                <w:b w:val="false"/>
                <w:bCs w:val="false"/>
                <w:sz w:val="20"/>
                <w:szCs w:val="20"/>
              </w:rPr>
              <w:t xml:space="preserve">FR-UI-1</w:t>
            </w:r>
          </w:p>
        </w:tc>
        <w:tc>
          <w:tcPr>
            <w:tcW w:type="dxa" w:w="6360"/>
            <w:tcMar>
              <w:top w:type="dxa" w:w="80"/>
              <w:left w:type="dxa" w:w="100"/>
              <w:bottom w:type="dxa" w:w="80"/>
              <w:right w:type="dxa" w:w="100"/>
            </w:tcMar>
            <w:vAlign w:val="center"/>
          </w:tcPr>
          <w:p>
            <w:pPr>
              <w:jc w:val="left"/>
            </w:pPr>
            <w:r>
              <w:rPr>
                <w:b w:val="false"/>
                <w:bCs w:val="false"/>
                <w:sz w:val="20"/>
                <w:szCs w:val="20"/>
              </w:rPr>
              <w:t xml:space="preserve">The system shall provide a web-based interactive dashboard (built with Streamlit), accessible via a local browser session.</w:t>
            </w:r>
          </w:p>
        </w:tc>
        <w:tc>
          <w:tcPr>
            <w:tcW w:type="dxa" w:w="1700"/>
            <w:tcMar>
              <w:top w:type="dxa" w:w="80"/>
              <w:left w:type="dxa" w:w="100"/>
              <w:bottom w:type="dxa" w:w="80"/>
              <w:right w:type="dxa" w:w="100"/>
            </w:tcMar>
            <w:vAlign w:val="center"/>
          </w:tcPr>
          <w:p>
            <w:pPr>
              <w:jc w:val="center"/>
            </w:pPr>
            <w:r>
              <w:rPr>
                <w:b w:val="false"/>
                <w:bCs w:val="false"/>
                <w:sz w:val="20"/>
                <w:szCs w:val="20"/>
              </w:rPr>
              <w:t xml:space="preserve">High</w:t>
            </w:r>
          </w:p>
        </w:tc>
      </w:tr>
      <w:tr>
        <w:tc>
          <w:tcPr>
            <w:tcW w:type="dxa" w:w="1300"/>
            <w:tcMar>
              <w:top w:type="dxa" w:w="80"/>
              <w:left w:type="dxa" w:w="100"/>
              <w:bottom w:type="dxa" w:w="80"/>
              <w:right w:type="dxa" w:w="100"/>
            </w:tcMar>
            <w:vAlign w:val="center"/>
          </w:tcPr>
          <w:p>
            <w:pPr>
              <w:jc w:val="left"/>
            </w:pPr>
            <w:r>
              <w:rPr>
                <w:b w:val="false"/>
                <w:bCs w:val="false"/>
                <w:sz w:val="20"/>
                <w:szCs w:val="20"/>
              </w:rPr>
              <w:t xml:space="preserve">FR-UI-2</w:t>
            </w:r>
          </w:p>
        </w:tc>
        <w:tc>
          <w:tcPr>
            <w:tcW w:type="dxa" w:w="6360"/>
            <w:tcMar>
              <w:top w:type="dxa" w:w="80"/>
              <w:left w:type="dxa" w:w="100"/>
              <w:bottom w:type="dxa" w:w="80"/>
              <w:right w:type="dxa" w:w="100"/>
            </w:tcMar>
            <w:vAlign w:val="center"/>
          </w:tcPr>
          <w:p>
            <w:pPr>
              <w:jc w:val="left"/>
            </w:pPr>
            <w:r>
              <w:rPr>
                <w:b w:val="false"/>
                <w:bCs w:val="false"/>
                <w:sz w:val="20"/>
                <w:szCs w:val="20"/>
              </w:rPr>
              <w:t xml:space="preserve">The dashboard shall provide interactive controls (sliders) for solar capacity, wind capacity, and battery capacity/power rating.</w:t>
            </w:r>
          </w:p>
        </w:tc>
        <w:tc>
          <w:tcPr>
            <w:tcW w:type="dxa" w:w="1700"/>
            <w:tcMar>
              <w:top w:type="dxa" w:w="80"/>
              <w:left w:type="dxa" w:w="100"/>
              <w:bottom w:type="dxa" w:w="80"/>
              <w:right w:type="dxa" w:w="100"/>
            </w:tcMar>
            <w:vAlign w:val="center"/>
          </w:tcPr>
          <w:p>
            <w:pPr>
              <w:jc w:val="center"/>
            </w:pPr>
            <w:r>
              <w:rPr>
                <w:b w:val="false"/>
                <w:bCs w:val="false"/>
                <w:sz w:val="20"/>
                <w:szCs w:val="20"/>
              </w:rPr>
              <w:t xml:space="preserve">High</w:t>
            </w:r>
          </w:p>
        </w:tc>
      </w:tr>
      <w:tr>
        <w:tc>
          <w:tcPr>
            <w:tcW w:type="dxa" w:w="1300"/>
            <w:tcMar>
              <w:top w:type="dxa" w:w="80"/>
              <w:left w:type="dxa" w:w="100"/>
              <w:bottom w:type="dxa" w:w="80"/>
              <w:right w:type="dxa" w:w="100"/>
            </w:tcMar>
            <w:vAlign w:val="center"/>
          </w:tcPr>
          <w:p>
            <w:pPr>
              <w:jc w:val="left"/>
            </w:pPr>
            <w:r>
              <w:rPr>
                <w:b w:val="false"/>
                <w:bCs w:val="false"/>
                <w:sz w:val="20"/>
                <w:szCs w:val="20"/>
              </w:rPr>
              <w:t xml:space="preserve">FR-UI-3</w:t>
            </w:r>
          </w:p>
        </w:tc>
        <w:tc>
          <w:tcPr>
            <w:tcW w:type="dxa" w:w="6360"/>
            <w:tcMar>
              <w:top w:type="dxa" w:w="80"/>
              <w:left w:type="dxa" w:w="100"/>
              <w:bottom w:type="dxa" w:w="80"/>
              <w:right w:type="dxa" w:w="100"/>
            </w:tcMar>
            <w:vAlign w:val="center"/>
          </w:tcPr>
          <w:p>
            <w:pPr>
              <w:jc w:val="left"/>
            </w:pPr>
            <w:r>
              <w:rPr>
                <w:b w:val="false"/>
                <w:bCs w:val="false"/>
                <w:sz w:val="20"/>
                <w:szCs w:val="20"/>
              </w:rPr>
              <w:t xml:space="preserve">The dashboard shall provide a control to switch between Reactive Mode and Forecast-Driven Mode.</w:t>
            </w:r>
          </w:p>
        </w:tc>
        <w:tc>
          <w:tcPr>
            <w:tcW w:type="dxa" w:w="1700"/>
            <w:tcMar>
              <w:top w:type="dxa" w:w="80"/>
              <w:left w:type="dxa" w:w="100"/>
              <w:bottom w:type="dxa" w:w="80"/>
              <w:right w:type="dxa" w:w="100"/>
            </w:tcMar>
            <w:vAlign w:val="center"/>
          </w:tcPr>
          <w:p>
            <w:pPr>
              <w:jc w:val="center"/>
            </w:pPr>
            <w:r>
              <w:rPr>
                <w:b w:val="false"/>
                <w:bCs w:val="false"/>
                <w:sz w:val="20"/>
                <w:szCs w:val="20"/>
              </w:rPr>
              <w:t xml:space="preserve">High</w:t>
            </w:r>
          </w:p>
        </w:tc>
      </w:tr>
      <w:tr>
        <w:tc>
          <w:tcPr>
            <w:tcW w:type="dxa" w:w="1300"/>
            <w:tcMar>
              <w:top w:type="dxa" w:w="80"/>
              <w:left w:type="dxa" w:w="100"/>
              <w:bottom w:type="dxa" w:w="80"/>
              <w:right w:type="dxa" w:w="100"/>
            </w:tcMar>
            <w:vAlign w:val="center"/>
          </w:tcPr>
          <w:p>
            <w:pPr>
              <w:jc w:val="left"/>
            </w:pPr>
            <w:r>
              <w:rPr>
                <w:b w:val="false"/>
                <w:bCs w:val="false"/>
                <w:sz w:val="20"/>
                <w:szCs w:val="20"/>
              </w:rPr>
              <w:t xml:space="preserve">FR-UI-4</w:t>
            </w:r>
          </w:p>
        </w:tc>
        <w:tc>
          <w:tcPr>
            <w:tcW w:type="dxa" w:w="6360"/>
            <w:tcMar>
              <w:top w:type="dxa" w:w="80"/>
              <w:left w:type="dxa" w:w="100"/>
              <w:bottom w:type="dxa" w:w="80"/>
              <w:right w:type="dxa" w:w="100"/>
            </w:tcMar>
            <w:vAlign w:val="center"/>
          </w:tcPr>
          <w:p>
            <w:pPr>
              <w:jc w:val="left"/>
            </w:pPr>
            <w:r>
              <w:rPr>
                <w:b w:val="false"/>
                <w:bCs w:val="false"/>
                <w:sz w:val="20"/>
                <w:szCs w:val="20"/>
              </w:rPr>
              <w:t xml:space="preserve">The dashboard shall display a time-series chart comparing demand against total supply (renewable + battery + fossil backup) for the active simulation run.</w:t>
            </w:r>
          </w:p>
        </w:tc>
        <w:tc>
          <w:tcPr>
            <w:tcW w:type="dxa" w:w="1700"/>
            <w:tcMar>
              <w:top w:type="dxa" w:w="80"/>
              <w:left w:type="dxa" w:w="100"/>
              <w:bottom w:type="dxa" w:w="80"/>
              <w:right w:type="dxa" w:w="100"/>
            </w:tcMar>
            <w:vAlign w:val="center"/>
          </w:tcPr>
          <w:p>
            <w:pPr>
              <w:jc w:val="center"/>
            </w:pPr>
            <w:r>
              <w:rPr>
                <w:b w:val="false"/>
                <w:bCs w:val="false"/>
                <w:sz w:val="20"/>
                <w:szCs w:val="20"/>
              </w:rPr>
              <w:t xml:space="preserve">High</w:t>
            </w:r>
          </w:p>
        </w:tc>
      </w:tr>
      <w:tr>
        <w:tc>
          <w:tcPr>
            <w:tcW w:type="dxa" w:w="1300"/>
            <w:tcMar>
              <w:top w:type="dxa" w:w="80"/>
              <w:left w:type="dxa" w:w="100"/>
              <w:bottom w:type="dxa" w:w="80"/>
              <w:right w:type="dxa" w:w="100"/>
            </w:tcMar>
            <w:vAlign w:val="center"/>
          </w:tcPr>
          <w:p>
            <w:pPr>
              <w:jc w:val="left"/>
            </w:pPr>
            <w:r>
              <w:rPr>
                <w:b w:val="false"/>
                <w:bCs w:val="false"/>
                <w:sz w:val="20"/>
                <w:szCs w:val="20"/>
              </w:rPr>
              <w:t xml:space="preserve">FR-UI-5</w:t>
            </w:r>
          </w:p>
        </w:tc>
        <w:tc>
          <w:tcPr>
            <w:tcW w:type="dxa" w:w="6360"/>
            <w:tcMar>
              <w:top w:type="dxa" w:w="80"/>
              <w:left w:type="dxa" w:w="100"/>
              <w:bottom w:type="dxa" w:w="80"/>
              <w:right w:type="dxa" w:w="100"/>
            </w:tcMar>
            <w:vAlign w:val="center"/>
          </w:tcPr>
          <w:p>
            <w:pPr>
              <w:jc w:val="left"/>
            </w:pPr>
            <w:r>
              <w:rPr>
                <w:b w:val="false"/>
                <w:bCs w:val="false"/>
                <w:sz w:val="20"/>
                <w:szCs w:val="20"/>
              </w:rPr>
              <w:t xml:space="preserve">The dashboard shall display a chart of battery state of charge over the simulation period.</w:t>
            </w:r>
          </w:p>
        </w:tc>
        <w:tc>
          <w:tcPr>
            <w:tcW w:type="dxa" w:w="1700"/>
            <w:tcMar>
              <w:top w:type="dxa" w:w="80"/>
              <w:left w:type="dxa" w:w="100"/>
              <w:bottom w:type="dxa" w:w="80"/>
              <w:right w:type="dxa" w:w="100"/>
            </w:tcMar>
            <w:vAlign w:val="center"/>
          </w:tcPr>
          <w:p>
            <w:pPr>
              <w:jc w:val="center"/>
            </w:pPr>
            <w:r>
              <w:rPr>
                <w:b w:val="false"/>
                <w:bCs w:val="false"/>
                <w:sz w:val="20"/>
                <w:szCs w:val="20"/>
              </w:rPr>
              <w:t xml:space="preserve">Medium</w:t>
            </w:r>
          </w:p>
        </w:tc>
      </w:tr>
      <w:tr>
        <w:tc>
          <w:tcPr>
            <w:tcW w:type="dxa" w:w="1300"/>
            <w:tcMar>
              <w:top w:type="dxa" w:w="80"/>
              <w:left w:type="dxa" w:w="100"/>
              <w:bottom w:type="dxa" w:w="80"/>
              <w:right w:type="dxa" w:w="100"/>
            </w:tcMar>
            <w:vAlign w:val="center"/>
          </w:tcPr>
          <w:p>
            <w:pPr>
              <w:jc w:val="left"/>
            </w:pPr>
            <w:r>
              <w:rPr>
                <w:b w:val="false"/>
                <w:bCs w:val="false"/>
                <w:sz w:val="20"/>
                <w:szCs w:val="20"/>
              </w:rPr>
              <w:t xml:space="preserve">FR-UI-6</w:t>
            </w:r>
          </w:p>
        </w:tc>
        <w:tc>
          <w:tcPr>
            <w:tcW w:type="dxa" w:w="6360"/>
            <w:tcMar>
              <w:top w:type="dxa" w:w="80"/>
              <w:left w:type="dxa" w:w="100"/>
              <w:bottom w:type="dxa" w:w="80"/>
              <w:right w:type="dxa" w:w="100"/>
            </w:tcMar>
            <w:vAlign w:val="center"/>
          </w:tcPr>
          <w:p>
            <w:pPr>
              <w:jc w:val="left"/>
            </w:pPr>
            <w:r>
              <w:rPr>
                <w:b w:val="false"/>
                <w:bCs w:val="false"/>
                <w:sz w:val="20"/>
                <w:szCs w:val="20"/>
              </w:rPr>
              <w:t xml:space="preserve">The dashboard shall display summary stat tiles for renewable utilization %, CO₂ avoided, and cost saved, updating immediately when any control changes.</w:t>
            </w:r>
          </w:p>
        </w:tc>
        <w:tc>
          <w:tcPr>
            <w:tcW w:type="dxa" w:w="1700"/>
            <w:tcMar>
              <w:top w:type="dxa" w:w="80"/>
              <w:left w:type="dxa" w:w="100"/>
              <w:bottom w:type="dxa" w:w="80"/>
              <w:right w:type="dxa" w:w="100"/>
            </w:tcMar>
            <w:vAlign w:val="center"/>
          </w:tcPr>
          <w:p>
            <w:pPr>
              <w:jc w:val="center"/>
            </w:pPr>
            <w:r>
              <w:rPr>
                <w:b w:val="false"/>
                <w:bCs w:val="false"/>
                <w:sz w:val="20"/>
                <w:szCs w:val="20"/>
              </w:rPr>
              <w:t xml:space="preserve">High</w:t>
            </w:r>
          </w:p>
        </w:tc>
      </w:tr>
      <w:tr>
        <w:tc>
          <w:tcPr>
            <w:tcW w:type="dxa" w:w="1300"/>
            <w:tcMar>
              <w:top w:type="dxa" w:w="80"/>
              <w:left w:type="dxa" w:w="100"/>
              <w:bottom w:type="dxa" w:w="80"/>
              <w:right w:type="dxa" w:w="100"/>
            </w:tcMar>
            <w:vAlign w:val="center"/>
          </w:tcPr>
          <w:p>
            <w:pPr>
              <w:jc w:val="left"/>
            </w:pPr>
            <w:r>
              <w:rPr>
                <w:b w:val="false"/>
                <w:bCs w:val="false"/>
                <w:sz w:val="20"/>
                <w:szCs w:val="20"/>
              </w:rPr>
              <w:t xml:space="preserve">FR-UI-7</w:t>
            </w:r>
          </w:p>
        </w:tc>
        <w:tc>
          <w:tcPr>
            <w:tcW w:type="dxa" w:w="6360"/>
            <w:tcMar>
              <w:top w:type="dxa" w:w="80"/>
              <w:left w:type="dxa" w:w="100"/>
              <w:bottom w:type="dxa" w:w="80"/>
              <w:right w:type="dxa" w:w="100"/>
            </w:tcMar>
            <w:vAlign w:val="center"/>
          </w:tcPr>
          <w:p>
            <w:pPr>
              <w:jc w:val="left"/>
            </w:pPr>
            <w:r>
              <w:rPr>
                <w:b w:val="false"/>
                <w:bCs w:val="false"/>
                <w:sz w:val="20"/>
                <w:szCs w:val="20"/>
              </w:rPr>
              <w:t xml:space="preserve">The dashboard shall visually reference SDG 7 and SDG 13 alignment in its framing/labelling of results.</w:t>
            </w:r>
          </w:p>
        </w:tc>
        <w:tc>
          <w:tcPr>
            <w:tcW w:type="dxa" w:w="1700"/>
            <w:tcMar>
              <w:top w:type="dxa" w:w="80"/>
              <w:left w:type="dxa" w:w="100"/>
              <w:bottom w:type="dxa" w:w="80"/>
              <w:right w:type="dxa" w:w="100"/>
            </w:tcMar>
            <w:vAlign w:val="center"/>
          </w:tcPr>
          <w:p>
            <w:pPr>
              <w:jc w:val="center"/>
            </w:pPr>
            <w:r>
              <w:rPr>
                <w:b w:val="false"/>
                <w:bCs w:val="false"/>
                <w:sz w:val="20"/>
                <w:szCs w:val="20"/>
              </w:rPr>
              <w:t xml:space="preserve">Low</w:t>
            </w:r>
          </w:p>
        </w:tc>
      </w:tr>
    </w:tbl>
    <w:p>
      <w:pPr>
        <w:pStyle w:val="Heading2"/>
        <w:spacing w:after="120" w:before="260"/>
      </w:pPr>
      <w:r>
        <w:t xml:space="preserve">3.2 Non-Functional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5760"/>
        <w:gridCol w:w="1900"/>
      </w:tblGrid>
      <w:tr>
        <w:trPr>
          <w:tblHeader/>
        </w:trPr>
        <w:tc>
          <w:tcPr>
            <w:tcW w:type="dxa" w:w="1700"/>
            <w:shd w:fill="1F4E5F" w:color="auto" w:val="clear"/>
            <w:tcMar>
              <w:top w:type="dxa" w:w="80"/>
              <w:left w:type="dxa" w:w="100"/>
              <w:bottom w:type="dxa" w:w="80"/>
              <w:right w:type="dxa" w:w="100"/>
            </w:tcMar>
            <w:vAlign w:val="center"/>
          </w:tcPr>
          <w:p>
            <w:pPr>
              <w:jc w:val="left"/>
            </w:pPr>
            <w:r>
              <w:rPr>
                <w:b/>
                <w:bCs/>
                <w:color w:val="FFFFFF"/>
                <w:sz w:val="20"/>
                <w:szCs w:val="20"/>
              </w:rPr>
              <w:t xml:space="preserve">Category</w:t>
            </w:r>
          </w:p>
        </w:tc>
        <w:tc>
          <w:tcPr>
            <w:tcW w:type="dxa" w:w="5760"/>
            <w:shd w:fill="1F4E5F" w:color="auto" w:val="clear"/>
            <w:tcMar>
              <w:top w:type="dxa" w:w="80"/>
              <w:left w:type="dxa" w:w="100"/>
              <w:bottom w:type="dxa" w:w="80"/>
              <w:right w:type="dxa" w:w="100"/>
            </w:tcMar>
            <w:vAlign w:val="center"/>
          </w:tcPr>
          <w:p>
            <w:pPr>
              <w:jc w:val="left"/>
            </w:pPr>
            <w:r>
              <w:rPr>
                <w:b/>
                <w:bCs/>
                <w:color w:val="FFFFFF"/>
                <w:sz w:val="20"/>
                <w:szCs w:val="20"/>
              </w:rPr>
              <w:t xml:space="preserve">Requirement</w:t>
            </w:r>
          </w:p>
        </w:tc>
        <w:tc>
          <w:tcPr>
            <w:tcW w:type="dxa" w:w="1900"/>
            <w:shd w:fill="1F4E5F" w:color="auto" w:val="clear"/>
            <w:tcMar>
              <w:top w:type="dxa" w:w="80"/>
              <w:left w:type="dxa" w:w="100"/>
              <w:bottom w:type="dxa" w:w="80"/>
              <w:right w:type="dxa" w:w="100"/>
            </w:tcMar>
            <w:vAlign w:val="center"/>
          </w:tcPr>
          <w:p>
            <w:pPr>
              <w:jc w:val="left"/>
            </w:pPr>
            <w:r>
              <w:rPr>
                <w:b/>
                <w:bCs/>
                <w:color w:val="FFFFFF"/>
                <w:sz w:val="20"/>
                <w:szCs w:val="20"/>
              </w:rPr>
              <w:t xml:space="preserve">Target / Metric</w:t>
            </w:r>
          </w:p>
        </w:tc>
      </w:tr>
      <w:tr>
        <w:tc>
          <w:tcPr>
            <w:tcW w:type="dxa" w:w="1700"/>
            <w:tcMar>
              <w:top w:type="dxa" w:w="80"/>
              <w:left w:type="dxa" w:w="100"/>
              <w:bottom w:type="dxa" w:w="80"/>
              <w:right w:type="dxa" w:w="100"/>
            </w:tcMar>
            <w:vAlign w:val="center"/>
          </w:tcPr>
          <w:p>
            <w:pPr>
              <w:jc w:val="left"/>
            </w:pPr>
            <w:r>
              <w:rPr>
                <w:b w:val="false"/>
                <w:bCs w:val="false"/>
                <w:sz w:val="20"/>
                <w:szCs w:val="20"/>
              </w:rPr>
              <w:t xml:space="preserve">Performance</w:t>
            </w:r>
          </w:p>
        </w:tc>
        <w:tc>
          <w:tcPr>
            <w:tcW w:type="dxa" w:w="5760"/>
            <w:tcMar>
              <w:top w:type="dxa" w:w="80"/>
              <w:left w:type="dxa" w:w="100"/>
              <w:bottom w:type="dxa" w:w="80"/>
              <w:right w:type="dxa" w:w="100"/>
            </w:tcMar>
            <w:vAlign w:val="center"/>
          </w:tcPr>
          <w:p>
            <w:pPr>
              <w:jc w:val="left"/>
            </w:pPr>
            <w:r>
              <w:rPr>
                <w:b w:val="false"/>
                <w:bCs w:val="false"/>
                <w:sz w:val="20"/>
                <w:szCs w:val="20"/>
              </w:rPr>
              <w:t xml:space="preserve">The dashboard shall reflect a slider or mode change in its charts and metrics without a noticeable, unexplained delay.</w:t>
            </w:r>
          </w:p>
        </w:tc>
        <w:tc>
          <w:tcPr>
            <w:tcW w:type="dxa" w:w="1900"/>
            <w:tcMar>
              <w:top w:type="dxa" w:w="80"/>
              <w:left w:type="dxa" w:w="100"/>
              <w:bottom w:type="dxa" w:w="80"/>
              <w:right w:type="dxa" w:w="100"/>
            </w:tcMar>
            <w:vAlign w:val="center"/>
          </w:tcPr>
          <w:p>
            <w:pPr>
              <w:jc w:val="center"/>
            </w:pPr>
            <w:r>
              <w:rPr>
                <w:b w:val="false"/>
                <w:bCs w:val="false"/>
                <w:sz w:val="20"/>
                <w:szCs w:val="20"/>
              </w:rPr>
              <w:t xml:space="preserve">≤ 2 seconds</w:t>
            </w:r>
          </w:p>
        </w:tc>
      </w:tr>
      <w:tr>
        <w:tc>
          <w:tcPr>
            <w:tcW w:type="dxa" w:w="1700"/>
            <w:tcMar>
              <w:top w:type="dxa" w:w="80"/>
              <w:left w:type="dxa" w:w="100"/>
              <w:bottom w:type="dxa" w:w="80"/>
              <w:right w:type="dxa" w:w="100"/>
            </w:tcMar>
            <w:vAlign w:val="center"/>
          </w:tcPr>
          <w:p>
            <w:pPr>
              <w:jc w:val="left"/>
            </w:pPr>
            <w:r>
              <w:rPr>
                <w:b w:val="false"/>
                <w:bCs w:val="false"/>
                <w:sz w:val="20"/>
                <w:szCs w:val="20"/>
              </w:rPr>
              <w:t xml:space="preserve">Usability</w:t>
            </w:r>
          </w:p>
        </w:tc>
        <w:tc>
          <w:tcPr>
            <w:tcW w:type="dxa" w:w="5760"/>
            <w:tcMar>
              <w:top w:type="dxa" w:w="80"/>
              <w:left w:type="dxa" w:w="100"/>
              <w:bottom w:type="dxa" w:w="80"/>
              <w:right w:type="dxa" w:w="100"/>
            </w:tcMar>
            <w:vAlign w:val="center"/>
          </w:tcPr>
          <w:p>
            <w:pPr>
              <w:jc w:val="left"/>
            </w:pPr>
            <w:r>
              <w:rPr>
                <w:b w:val="false"/>
                <w:bCs w:val="false"/>
                <w:sz w:val="20"/>
                <w:szCs w:val="20"/>
              </w:rPr>
              <w:t xml:space="preserve">A first-time user shall be able to operate every control using only on-screen labels, without a manual.</w:t>
            </w:r>
          </w:p>
        </w:tc>
        <w:tc>
          <w:tcPr>
            <w:tcW w:type="dxa" w:w="1900"/>
            <w:tcMar>
              <w:top w:type="dxa" w:w="80"/>
              <w:left w:type="dxa" w:w="100"/>
              <w:bottom w:type="dxa" w:w="80"/>
              <w:right w:type="dxa" w:w="100"/>
            </w:tcMar>
            <w:vAlign w:val="center"/>
          </w:tcPr>
          <w:p>
            <w:pPr>
              <w:jc w:val="center"/>
            </w:pPr>
            <w:r>
              <w:rPr>
                <w:b w:val="false"/>
                <w:bCs w:val="false"/>
                <w:sz w:val="20"/>
                <w:szCs w:val="20"/>
              </w:rPr>
              <w:t xml:space="preserve">No training required</w:t>
            </w:r>
          </w:p>
        </w:tc>
      </w:tr>
      <w:tr>
        <w:tc>
          <w:tcPr>
            <w:tcW w:type="dxa" w:w="1700"/>
            <w:tcMar>
              <w:top w:type="dxa" w:w="80"/>
              <w:left w:type="dxa" w:w="100"/>
              <w:bottom w:type="dxa" w:w="80"/>
              <w:right w:type="dxa" w:w="100"/>
            </w:tcMar>
            <w:vAlign w:val="center"/>
          </w:tcPr>
          <w:p>
            <w:pPr>
              <w:jc w:val="left"/>
            </w:pPr>
            <w:r>
              <w:rPr>
                <w:b w:val="false"/>
                <w:bCs w:val="false"/>
                <w:sz w:val="20"/>
                <w:szCs w:val="20"/>
              </w:rPr>
              <w:t xml:space="preserve">Reliability</w:t>
            </w:r>
          </w:p>
        </w:tc>
        <w:tc>
          <w:tcPr>
            <w:tcW w:type="dxa" w:w="5760"/>
            <w:tcMar>
              <w:top w:type="dxa" w:w="80"/>
              <w:left w:type="dxa" w:w="100"/>
              <w:bottom w:type="dxa" w:w="80"/>
              <w:right w:type="dxa" w:w="100"/>
            </w:tcMar>
            <w:vAlign w:val="center"/>
          </w:tcPr>
          <w:p>
            <w:pPr>
              <w:jc w:val="left"/>
            </w:pPr>
            <w:r>
              <w:rPr>
                <w:b w:val="false"/>
                <w:bCs w:val="false"/>
                <w:sz w:val="20"/>
                <w:szCs w:val="20"/>
              </w:rPr>
              <w:t xml:space="preserve">The system shall not crash or produce undefined/NaN output for any in-range control value, including boundary values.</w:t>
            </w:r>
          </w:p>
        </w:tc>
        <w:tc>
          <w:tcPr>
            <w:tcW w:type="dxa" w:w="1900"/>
            <w:tcMar>
              <w:top w:type="dxa" w:w="80"/>
              <w:left w:type="dxa" w:w="100"/>
              <w:bottom w:type="dxa" w:w="80"/>
              <w:right w:type="dxa" w:w="100"/>
            </w:tcMar>
            <w:vAlign w:val="center"/>
          </w:tcPr>
          <w:p>
            <w:pPr>
              <w:jc w:val="center"/>
            </w:pPr>
            <w:r>
              <w:rPr>
                <w:b w:val="false"/>
                <w:bCs w:val="false"/>
                <w:sz w:val="20"/>
                <w:szCs w:val="20"/>
              </w:rPr>
              <w:t xml:space="preserve">0 unhandled errors</w:t>
            </w:r>
          </w:p>
        </w:tc>
      </w:tr>
      <w:tr>
        <w:tc>
          <w:tcPr>
            <w:tcW w:type="dxa" w:w="1700"/>
            <w:tcMar>
              <w:top w:type="dxa" w:w="80"/>
              <w:left w:type="dxa" w:w="100"/>
              <w:bottom w:type="dxa" w:w="80"/>
              <w:right w:type="dxa" w:w="100"/>
            </w:tcMar>
            <w:vAlign w:val="center"/>
          </w:tcPr>
          <w:p>
            <w:pPr>
              <w:jc w:val="left"/>
            </w:pPr>
            <w:r>
              <w:rPr>
                <w:b w:val="false"/>
                <w:bCs w:val="false"/>
                <w:sz w:val="20"/>
                <w:szCs w:val="20"/>
              </w:rPr>
              <w:t xml:space="preserve">Portability</w:t>
            </w:r>
          </w:p>
        </w:tc>
        <w:tc>
          <w:tcPr>
            <w:tcW w:type="dxa" w:w="5760"/>
            <w:tcMar>
              <w:top w:type="dxa" w:w="80"/>
              <w:left w:type="dxa" w:w="100"/>
              <w:bottom w:type="dxa" w:w="80"/>
              <w:right w:type="dxa" w:w="100"/>
            </w:tcMar>
            <w:vAlign w:val="center"/>
          </w:tcPr>
          <w:p>
            <w:pPr>
              <w:jc w:val="left"/>
            </w:pPr>
            <w:r>
              <w:rPr>
                <w:b w:val="false"/>
                <w:bCs w:val="false"/>
                <w:sz w:val="20"/>
                <w:szCs w:val="20"/>
              </w:rPr>
              <w:t xml:space="preserve">The system shall run on any machine with a supported Python version installed, without requiring internet access at runtime.</w:t>
            </w:r>
          </w:p>
        </w:tc>
        <w:tc>
          <w:tcPr>
            <w:tcW w:type="dxa" w:w="1900"/>
            <w:tcMar>
              <w:top w:type="dxa" w:w="80"/>
              <w:left w:type="dxa" w:w="100"/>
              <w:bottom w:type="dxa" w:w="80"/>
              <w:right w:type="dxa" w:w="100"/>
            </w:tcMar>
            <w:vAlign w:val="center"/>
          </w:tcPr>
          <w:p>
            <w:pPr>
              <w:jc w:val="center"/>
            </w:pPr>
            <w:r>
              <w:rPr>
                <w:b w:val="false"/>
                <w:bCs w:val="false"/>
                <w:sz w:val="20"/>
                <w:szCs w:val="20"/>
              </w:rPr>
              <w:t xml:space="preserve">Python 3.9+, offline</w:t>
            </w:r>
          </w:p>
        </w:tc>
      </w:tr>
      <w:tr>
        <w:tc>
          <w:tcPr>
            <w:tcW w:type="dxa" w:w="1700"/>
            <w:tcMar>
              <w:top w:type="dxa" w:w="80"/>
              <w:left w:type="dxa" w:w="100"/>
              <w:bottom w:type="dxa" w:w="80"/>
              <w:right w:type="dxa" w:w="100"/>
            </w:tcMar>
            <w:vAlign w:val="center"/>
          </w:tcPr>
          <w:p>
            <w:pPr>
              <w:jc w:val="left"/>
            </w:pPr>
            <w:r>
              <w:rPr>
                <w:b w:val="false"/>
                <w:bCs w:val="false"/>
                <w:sz w:val="20"/>
                <w:szCs w:val="20"/>
              </w:rPr>
              <w:t xml:space="preserve">Maintainability</w:t>
            </w:r>
          </w:p>
        </w:tc>
        <w:tc>
          <w:tcPr>
            <w:tcW w:type="dxa" w:w="5760"/>
            <w:tcMar>
              <w:top w:type="dxa" w:w="80"/>
              <w:left w:type="dxa" w:w="100"/>
              <w:bottom w:type="dxa" w:w="80"/>
              <w:right w:type="dxa" w:w="100"/>
            </w:tcMar>
            <w:vAlign w:val="center"/>
          </w:tcPr>
          <w:p>
            <w:pPr>
              <w:jc w:val="left"/>
            </w:pPr>
            <w:r>
              <w:rPr>
                <w:b w:val="false"/>
                <w:bCs w:val="false"/>
                <w:sz w:val="20"/>
                <w:szCs w:val="20"/>
              </w:rPr>
              <w:t xml:space="preserve">Data generation, forecasting, simulation, and UI logic shall be implemented as separable modules with clear function-level interfaces.</w:t>
            </w:r>
          </w:p>
        </w:tc>
        <w:tc>
          <w:tcPr>
            <w:tcW w:type="dxa" w:w="1900"/>
            <w:tcMar>
              <w:top w:type="dxa" w:w="80"/>
              <w:left w:type="dxa" w:w="100"/>
              <w:bottom w:type="dxa" w:w="80"/>
              <w:right w:type="dxa" w:w="100"/>
            </w:tcMar>
            <w:vAlign w:val="center"/>
          </w:tcPr>
          <w:p>
            <w:pPr>
              <w:jc w:val="center"/>
            </w:pPr>
            <w:r>
              <w:rPr>
                <w:b w:val="false"/>
                <w:bCs w:val="false"/>
                <w:sz w:val="20"/>
                <w:szCs w:val="20"/>
              </w:rPr>
              <w:t xml:space="preserve">4 distinct modules</w:t>
            </w:r>
          </w:p>
        </w:tc>
      </w:tr>
      <w:tr>
        <w:tc>
          <w:tcPr>
            <w:tcW w:type="dxa" w:w="1700"/>
            <w:tcMar>
              <w:top w:type="dxa" w:w="80"/>
              <w:left w:type="dxa" w:w="100"/>
              <w:bottom w:type="dxa" w:w="80"/>
              <w:right w:type="dxa" w:w="100"/>
            </w:tcMar>
            <w:vAlign w:val="center"/>
          </w:tcPr>
          <w:p>
            <w:pPr>
              <w:jc w:val="left"/>
            </w:pPr>
            <w:r>
              <w:rPr>
                <w:b w:val="false"/>
                <w:bCs w:val="false"/>
                <w:sz w:val="20"/>
                <w:szCs w:val="20"/>
              </w:rPr>
              <w:t xml:space="preserve">Security / Privacy</w:t>
            </w:r>
          </w:p>
        </w:tc>
        <w:tc>
          <w:tcPr>
            <w:tcW w:type="dxa" w:w="5760"/>
            <w:tcMar>
              <w:top w:type="dxa" w:w="80"/>
              <w:left w:type="dxa" w:w="100"/>
              <w:bottom w:type="dxa" w:w="80"/>
              <w:right w:type="dxa" w:w="100"/>
            </w:tcMar>
            <w:vAlign w:val="center"/>
          </w:tcPr>
          <w:p>
            <w:pPr>
              <w:jc w:val="left"/>
            </w:pPr>
            <w:r>
              <w:rPr>
                <w:b w:val="false"/>
                <w:bCs w:val="false"/>
                <w:sz w:val="20"/>
                <w:szCs w:val="20"/>
              </w:rPr>
              <w:t xml:space="preserve">No user data is collected, stored, or transmitted; the tool operates on synthetic data only.</w:t>
            </w:r>
          </w:p>
        </w:tc>
        <w:tc>
          <w:tcPr>
            <w:tcW w:type="dxa" w:w="1900"/>
            <w:tcMar>
              <w:top w:type="dxa" w:w="80"/>
              <w:left w:type="dxa" w:w="100"/>
              <w:bottom w:type="dxa" w:w="80"/>
              <w:right w:type="dxa" w:w="100"/>
            </w:tcMar>
            <w:vAlign w:val="center"/>
          </w:tcPr>
          <w:p>
            <w:pPr>
              <w:jc w:val="center"/>
            </w:pPr>
            <w:r>
              <w:rPr>
                <w:b w:val="false"/>
                <w:bCs w:val="false"/>
                <w:sz w:val="20"/>
                <w:szCs w:val="20"/>
              </w:rPr>
              <w:t xml:space="preserve">Not applicable / by design</w:t>
            </w:r>
          </w:p>
        </w:tc>
      </w:tr>
    </w:tbl>
    <w:p>
      <w:pPr>
        <w:spacing w:before="200"/>
      </w:pPr>
    </w:p>
    <w:p>
      <w:pPr>
        <w:pStyle w:val="Heading2"/>
        <w:spacing w:after="120" w:before="260"/>
      </w:pPr>
      <w:r>
        <w:t xml:space="preserve">3.3 External Interface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shd w:fill="1F4E5F" w:color="auto" w:val="clear"/>
            <w:tcMar>
              <w:top w:type="dxa" w:w="80"/>
              <w:left w:type="dxa" w:w="100"/>
              <w:bottom w:type="dxa" w:w="80"/>
              <w:right w:type="dxa" w:w="100"/>
            </w:tcMar>
            <w:vAlign w:val="center"/>
          </w:tcPr>
          <w:p>
            <w:pPr>
              <w:jc w:val="left"/>
            </w:pPr>
            <w:r>
              <w:rPr>
                <w:b/>
                <w:bCs/>
                <w:color w:val="FFFFFF"/>
                <w:sz w:val="20"/>
                <w:szCs w:val="20"/>
              </w:rPr>
              <w:t xml:space="preserve">Interface</w:t>
            </w:r>
          </w:p>
        </w:tc>
        <w:tc>
          <w:tcPr>
            <w:tcW w:type="dxa" w:w="7160"/>
            <w:shd w:fill="1F4E5F" w:color="auto" w:val="clear"/>
            <w:tcMar>
              <w:top w:type="dxa" w:w="80"/>
              <w:left w:type="dxa" w:w="100"/>
              <w:bottom w:type="dxa" w:w="80"/>
              <w:right w:type="dxa" w:w="100"/>
            </w:tcMar>
            <w:vAlign w:val="center"/>
          </w:tcPr>
          <w:p>
            <w:pPr>
              <w:jc w:val="left"/>
            </w:pPr>
            <w:r>
              <w:rPr>
                <w:b/>
                <w:bCs/>
                <w:color w:val="FFFFFF"/>
                <w:sz w:val="20"/>
                <w:szCs w:val="20"/>
              </w:rPr>
              <w:t xml:space="preserve">Description</w:t>
            </w:r>
          </w:p>
        </w:tc>
      </w:tr>
      <w:tr>
        <w:tc>
          <w:tcPr>
            <w:tcW w:type="dxa" w:w="2200"/>
            <w:tcMar>
              <w:top w:type="dxa" w:w="80"/>
              <w:left w:type="dxa" w:w="100"/>
              <w:bottom w:type="dxa" w:w="80"/>
              <w:right w:type="dxa" w:w="100"/>
            </w:tcMar>
            <w:vAlign w:val="center"/>
          </w:tcPr>
          <w:p>
            <w:pPr>
              <w:jc w:val="left"/>
            </w:pPr>
            <w:r>
              <w:rPr>
                <w:b w:val="false"/>
                <w:bCs w:val="false"/>
                <w:sz w:val="20"/>
                <w:szCs w:val="20"/>
              </w:rPr>
              <w:t xml:space="preserve">User Interface</w:t>
            </w:r>
          </w:p>
        </w:tc>
        <w:tc>
          <w:tcPr>
            <w:tcW w:type="dxa" w:w="7160"/>
            <w:tcMar>
              <w:top w:type="dxa" w:w="80"/>
              <w:left w:type="dxa" w:w="100"/>
              <w:bottom w:type="dxa" w:w="80"/>
              <w:right w:type="dxa" w:w="100"/>
            </w:tcMar>
            <w:vAlign w:val="center"/>
          </w:tcPr>
          <w:p>
            <w:pPr>
              <w:jc w:val="left"/>
            </w:pPr>
            <w:r>
              <w:rPr>
                <w:b w:val="false"/>
                <w:bCs w:val="false"/>
                <w:sz w:val="20"/>
                <w:szCs w:val="20"/>
              </w:rPr>
              <w:t xml:space="preserve">Web-based dashboard rendered by Streamlit and viewed in the user’s default browser at a local address (localhost). All input is via sliders, dropdowns, and buttons — no command-line interaction required at demo time.</w:t>
            </w:r>
          </w:p>
        </w:tc>
      </w:tr>
      <w:tr>
        <w:tc>
          <w:tcPr>
            <w:tcW w:type="dxa" w:w="2200"/>
            <w:tcMar>
              <w:top w:type="dxa" w:w="80"/>
              <w:left w:type="dxa" w:w="100"/>
              <w:bottom w:type="dxa" w:w="80"/>
              <w:right w:type="dxa" w:w="100"/>
            </w:tcMar>
            <w:vAlign w:val="center"/>
          </w:tcPr>
          <w:p>
            <w:pPr>
              <w:jc w:val="left"/>
            </w:pPr>
            <w:r>
              <w:rPr>
                <w:b w:val="false"/>
                <w:bCs w:val="false"/>
                <w:sz w:val="20"/>
                <w:szCs w:val="20"/>
              </w:rPr>
              <w:t xml:space="preserve">Hardware Interface</w:t>
            </w:r>
          </w:p>
        </w:tc>
        <w:tc>
          <w:tcPr>
            <w:tcW w:type="dxa" w:w="7160"/>
            <w:tcMar>
              <w:top w:type="dxa" w:w="80"/>
              <w:left w:type="dxa" w:w="100"/>
              <w:bottom w:type="dxa" w:w="80"/>
              <w:right w:type="dxa" w:w="100"/>
            </w:tcMar>
            <w:vAlign w:val="center"/>
          </w:tcPr>
          <w:p>
            <w:pPr>
              <w:jc w:val="left"/>
            </w:pPr>
            <w:r>
              <w:rPr>
                <w:b w:val="false"/>
                <w:bCs w:val="false"/>
                <w:sz w:val="20"/>
                <w:szCs w:val="20"/>
              </w:rPr>
              <w:t xml:space="preserve">None. Runs on standard consumer laptop/desktop hardware; no GPU, sensors, or specialized peripherals required.</w:t>
            </w:r>
          </w:p>
        </w:tc>
      </w:tr>
      <w:tr>
        <w:tc>
          <w:tcPr>
            <w:tcW w:type="dxa" w:w="2200"/>
            <w:tcMar>
              <w:top w:type="dxa" w:w="80"/>
              <w:left w:type="dxa" w:w="100"/>
              <w:bottom w:type="dxa" w:w="80"/>
              <w:right w:type="dxa" w:w="100"/>
            </w:tcMar>
            <w:vAlign w:val="center"/>
          </w:tcPr>
          <w:p>
            <w:pPr>
              <w:jc w:val="left"/>
            </w:pPr>
            <w:r>
              <w:rPr>
                <w:b w:val="false"/>
                <w:bCs w:val="false"/>
                <w:sz w:val="20"/>
                <w:szCs w:val="20"/>
              </w:rPr>
              <w:t xml:space="preserve">Software Interface</w:t>
            </w:r>
          </w:p>
        </w:tc>
        <w:tc>
          <w:tcPr>
            <w:tcW w:type="dxa" w:w="7160"/>
            <w:tcMar>
              <w:top w:type="dxa" w:w="80"/>
              <w:left w:type="dxa" w:w="100"/>
              <w:bottom w:type="dxa" w:w="80"/>
              <w:right w:type="dxa" w:w="100"/>
            </w:tcMar>
            <w:vAlign w:val="center"/>
          </w:tcPr>
          <w:p>
            <w:pPr>
              <w:jc w:val="left"/>
            </w:pPr>
            <w:r>
              <w:rPr>
                <w:b w:val="false"/>
                <w:bCs w:val="false"/>
                <w:sz w:val="20"/>
                <w:szCs w:val="20"/>
              </w:rPr>
              <w:t xml:space="preserve">Python 3.9+; pandas and NumPy for data handling; scikit-learn for model training/inference; Streamlit for the UI layer; Matplotlib and/or Plotly for charting.</w:t>
            </w:r>
          </w:p>
        </w:tc>
      </w:tr>
      <w:tr>
        <w:tc>
          <w:tcPr>
            <w:tcW w:type="dxa" w:w="2200"/>
            <w:tcMar>
              <w:top w:type="dxa" w:w="80"/>
              <w:left w:type="dxa" w:w="100"/>
              <w:bottom w:type="dxa" w:w="80"/>
              <w:right w:type="dxa" w:w="100"/>
            </w:tcMar>
            <w:vAlign w:val="center"/>
          </w:tcPr>
          <w:p>
            <w:pPr>
              <w:jc w:val="left"/>
            </w:pPr>
            <w:r>
              <w:rPr>
                <w:b w:val="false"/>
                <w:bCs w:val="false"/>
                <w:sz w:val="20"/>
                <w:szCs w:val="20"/>
              </w:rPr>
              <w:t xml:space="preserve">Communication Interface</w:t>
            </w:r>
          </w:p>
        </w:tc>
        <w:tc>
          <w:tcPr>
            <w:tcW w:type="dxa" w:w="7160"/>
            <w:tcMar>
              <w:top w:type="dxa" w:w="80"/>
              <w:left w:type="dxa" w:w="100"/>
              <w:bottom w:type="dxa" w:w="80"/>
              <w:right w:type="dxa" w:w="100"/>
            </w:tcMar>
            <w:vAlign w:val="center"/>
          </w:tcPr>
          <w:p>
            <w:pPr>
              <w:jc w:val="left"/>
            </w:pPr>
            <w:r>
              <w:rPr>
                <w:b w:val="false"/>
                <w:bCs w:val="false"/>
                <w:sz w:val="20"/>
                <w:szCs w:val="20"/>
              </w:rPr>
              <w:t xml:space="preserve">None required for core operation (fully offline). Internet access would only be needed if a public real-world dataset is substituted for synthetic data at a later stage.</w:t>
            </w:r>
          </w:p>
        </w:tc>
      </w:tr>
    </w:tbl>
    <w:p>
      <w:pPr>
        <w:pStyle w:val="Heading1"/>
        <w:spacing w:after="160" w:before="360"/>
      </w:pPr>
      <w:r>
        <w:t xml:space="preserve">4. System Architecture / Data Flow</w:t>
      </w:r>
    </w:p>
    <w:p>
      <w:pPr>
        <w:spacing w:after="160"/>
      </w:pPr>
      <w:r>
        <w:rPr>
          <w:sz w:val="21"/>
          <w:szCs w:val="21"/>
        </w:rPr>
        <w:t xml:space="preserve">The system is organized as a linear pipeline of four modules, each consuming the previous module’s output. This separation (Section 3.2, Maintainability) allows any single stage — e.g. swapping synthetic data for a real dataset — to be replaced without changes to the others.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1900"/>
        <w:gridCol w:w="3080"/>
        <w:gridCol w:w="3080"/>
      </w:tblGrid>
      <w:tr>
        <w:trPr>
          <w:tblHeader/>
        </w:trPr>
        <w:tc>
          <w:tcPr>
            <w:tcW w:type="dxa" w:w="1300"/>
            <w:shd w:fill="1F4E5F" w:color="auto" w:val="clear"/>
            <w:tcMar>
              <w:top w:type="dxa" w:w="80"/>
              <w:left w:type="dxa" w:w="100"/>
              <w:bottom w:type="dxa" w:w="80"/>
              <w:right w:type="dxa" w:w="100"/>
            </w:tcMar>
            <w:vAlign w:val="center"/>
          </w:tcPr>
          <w:p>
            <w:pPr>
              <w:jc w:val="left"/>
            </w:pPr>
            <w:r>
              <w:rPr>
                <w:b/>
                <w:bCs/>
                <w:color w:val="FFFFFF"/>
                <w:sz w:val="20"/>
                <w:szCs w:val="20"/>
              </w:rPr>
              <w:t xml:space="preserve">Stage</w:t>
            </w:r>
          </w:p>
        </w:tc>
        <w:tc>
          <w:tcPr>
            <w:tcW w:type="dxa" w:w="1900"/>
            <w:shd w:fill="1F4E5F" w:color="auto" w:val="clear"/>
            <w:tcMar>
              <w:top w:type="dxa" w:w="80"/>
              <w:left w:type="dxa" w:w="100"/>
              <w:bottom w:type="dxa" w:w="80"/>
              <w:right w:type="dxa" w:w="100"/>
            </w:tcMar>
            <w:vAlign w:val="center"/>
          </w:tcPr>
          <w:p>
            <w:pPr>
              <w:jc w:val="left"/>
            </w:pPr>
            <w:r>
              <w:rPr>
                <w:b/>
                <w:bCs/>
                <w:color w:val="FFFFFF"/>
                <w:sz w:val="20"/>
                <w:szCs w:val="20"/>
              </w:rPr>
              <w:t xml:space="preserve">Module</w:t>
            </w:r>
          </w:p>
        </w:tc>
        <w:tc>
          <w:tcPr>
            <w:tcW w:type="dxa" w:w="3080"/>
            <w:shd w:fill="1F4E5F" w:color="auto" w:val="clear"/>
            <w:tcMar>
              <w:top w:type="dxa" w:w="80"/>
              <w:left w:type="dxa" w:w="100"/>
              <w:bottom w:type="dxa" w:w="80"/>
              <w:right w:type="dxa" w:w="100"/>
            </w:tcMar>
            <w:vAlign w:val="center"/>
          </w:tcPr>
          <w:p>
            <w:pPr>
              <w:jc w:val="left"/>
            </w:pPr>
            <w:r>
              <w:rPr>
                <w:b/>
                <w:bCs/>
                <w:color w:val="FFFFFF"/>
                <w:sz w:val="20"/>
                <w:szCs w:val="20"/>
              </w:rPr>
              <w:t xml:space="preserve">Input</w:t>
            </w:r>
          </w:p>
        </w:tc>
        <w:tc>
          <w:tcPr>
            <w:tcW w:type="dxa" w:w="3080"/>
            <w:shd w:fill="1F4E5F" w:color="auto" w:val="clear"/>
            <w:tcMar>
              <w:top w:type="dxa" w:w="80"/>
              <w:left w:type="dxa" w:w="100"/>
              <w:bottom w:type="dxa" w:w="80"/>
              <w:right w:type="dxa" w:w="100"/>
            </w:tcMar>
            <w:vAlign w:val="center"/>
          </w:tcPr>
          <w:p>
            <w:pPr>
              <w:jc w:val="left"/>
            </w:pPr>
            <w:r>
              <w:rPr>
                <w:b/>
                <w:bCs/>
                <w:color w:val="FFFFFF"/>
                <w:sz w:val="20"/>
                <w:szCs w:val="20"/>
              </w:rPr>
              <w:t xml:space="preserve">Output</w:t>
            </w:r>
          </w:p>
        </w:tc>
      </w:tr>
      <w:tr>
        <w:tc>
          <w:tcPr>
            <w:tcW w:type="dxa" w:w="1300"/>
            <w:tcMar>
              <w:top w:type="dxa" w:w="80"/>
              <w:left w:type="dxa" w:w="100"/>
              <w:bottom w:type="dxa" w:w="80"/>
              <w:right w:type="dxa" w:w="100"/>
            </w:tcMar>
            <w:vAlign w:val="center"/>
          </w:tcPr>
          <w:p>
            <w:pPr>
              <w:jc w:val="left"/>
            </w:pPr>
            <w:r>
              <w:rPr>
                <w:b w:val="false"/>
                <w:bCs w:val="false"/>
                <w:sz w:val="20"/>
                <w:szCs w:val="20"/>
              </w:rPr>
              <w:t xml:space="preserve">1</w:t>
            </w:r>
          </w:p>
        </w:tc>
        <w:tc>
          <w:tcPr>
            <w:tcW w:type="dxa" w:w="1900"/>
            <w:tcMar>
              <w:top w:type="dxa" w:w="80"/>
              <w:left w:type="dxa" w:w="100"/>
              <w:bottom w:type="dxa" w:w="80"/>
              <w:right w:type="dxa" w:w="100"/>
            </w:tcMar>
            <w:vAlign w:val="center"/>
          </w:tcPr>
          <w:p>
            <w:pPr>
              <w:jc w:val="left"/>
            </w:pPr>
            <w:r>
              <w:rPr>
                <w:b w:val="false"/>
                <w:bCs w:val="false"/>
                <w:sz w:val="20"/>
                <w:szCs w:val="20"/>
              </w:rPr>
              <w:t xml:space="preserve">Data Generation</w:t>
            </w:r>
          </w:p>
        </w:tc>
        <w:tc>
          <w:tcPr>
            <w:tcW w:type="dxa" w:w="3080"/>
            <w:tcMar>
              <w:top w:type="dxa" w:w="80"/>
              <w:left w:type="dxa" w:w="100"/>
              <w:bottom w:type="dxa" w:w="80"/>
              <w:right w:type="dxa" w:w="100"/>
            </w:tcMar>
            <w:vAlign w:val="center"/>
          </w:tcPr>
          <w:p>
            <w:pPr>
              <w:jc w:val="left"/>
            </w:pPr>
            <w:r>
              <w:rPr>
                <w:b w:val="false"/>
                <w:bCs w:val="false"/>
                <w:sz w:val="20"/>
                <w:szCs w:val="20"/>
              </w:rPr>
              <w:t xml:space="preserve">Configuration parameters (year length, seasonal/noise settings)</w:t>
            </w:r>
          </w:p>
        </w:tc>
        <w:tc>
          <w:tcPr>
            <w:tcW w:type="dxa" w:w="3080"/>
            <w:tcMar>
              <w:top w:type="dxa" w:w="80"/>
              <w:left w:type="dxa" w:w="100"/>
              <w:bottom w:type="dxa" w:w="80"/>
              <w:right w:type="dxa" w:w="100"/>
            </w:tcMar>
            <w:vAlign w:val="center"/>
          </w:tcPr>
          <w:p>
            <w:pPr>
              <w:jc w:val="left"/>
            </w:pPr>
            <w:r>
              <w:rPr>
                <w:b w:val="false"/>
                <w:bCs w:val="false"/>
                <w:sz w:val="20"/>
                <w:szCs w:val="20"/>
              </w:rPr>
              <w:t xml:space="preserve">demand.csv, solar.csv, wind.csv (hourly, 1 year)</w:t>
            </w:r>
          </w:p>
        </w:tc>
      </w:tr>
      <w:tr>
        <w:tc>
          <w:tcPr>
            <w:tcW w:type="dxa" w:w="1300"/>
            <w:tcMar>
              <w:top w:type="dxa" w:w="80"/>
              <w:left w:type="dxa" w:w="100"/>
              <w:bottom w:type="dxa" w:w="80"/>
              <w:right w:type="dxa" w:w="100"/>
            </w:tcMar>
            <w:vAlign w:val="center"/>
          </w:tcPr>
          <w:p>
            <w:pPr>
              <w:jc w:val="left"/>
            </w:pPr>
            <w:r>
              <w:rPr>
                <w:b w:val="false"/>
                <w:bCs w:val="false"/>
                <w:sz w:val="20"/>
                <w:szCs w:val="20"/>
              </w:rPr>
              <w:t xml:space="preserve">2</w:t>
            </w:r>
          </w:p>
        </w:tc>
        <w:tc>
          <w:tcPr>
            <w:tcW w:type="dxa" w:w="1900"/>
            <w:tcMar>
              <w:top w:type="dxa" w:w="80"/>
              <w:left w:type="dxa" w:w="100"/>
              <w:bottom w:type="dxa" w:w="80"/>
              <w:right w:type="dxa" w:w="100"/>
            </w:tcMar>
            <w:vAlign w:val="center"/>
          </w:tcPr>
          <w:p>
            <w:pPr>
              <w:jc w:val="left"/>
            </w:pPr>
            <w:r>
              <w:rPr>
                <w:b w:val="false"/>
                <w:bCs w:val="false"/>
                <w:sz w:val="20"/>
                <w:szCs w:val="20"/>
              </w:rPr>
              <w:t xml:space="preserve">Forecasting Model</w:t>
            </w:r>
          </w:p>
        </w:tc>
        <w:tc>
          <w:tcPr>
            <w:tcW w:type="dxa" w:w="3080"/>
            <w:tcMar>
              <w:top w:type="dxa" w:w="80"/>
              <w:left w:type="dxa" w:w="100"/>
              <w:bottom w:type="dxa" w:w="80"/>
              <w:right w:type="dxa" w:w="100"/>
            </w:tcMar>
            <w:vAlign w:val="center"/>
          </w:tcPr>
          <w:p>
            <w:pPr>
              <w:jc w:val="left"/>
            </w:pPr>
            <w:r>
              <w:rPr>
                <w:b w:val="false"/>
                <w:bCs w:val="false"/>
                <w:sz w:val="20"/>
                <w:szCs w:val="20"/>
              </w:rPr>
              <w:t xml:space="preserve">demand.csv (engineered into time-based features)</w:t>
            </w:r>
          </w:p>
        </w:tc>
        <w:tc>
          <w:tcPr>
            <w:tcW w:type="dxa" w:w="3080"/>
            <w:tcMar>
              <w:top w:type="dxa" w:w="80"/>
              <w:left w:type="dxa" w:w="100"/>
              <w:bottom w:type="dxa" w:w="80"/>
              <w:right w:type="dxa" w:w="100"/>
            </w:tcMar>
            <w:vAlign w:val="center"/>
          </w:tcPr>
          <w:p>
            <w:pPr>
              <w:jc w:val="left"/>
            </w:pPr>
            <w:r>
              <w:rPr>
                <w:b w:val="false"/>
                <w:bCs w:val="false"/>
                <w:sz w:val="20"/>
                <w:szCs w:val="20"/>
              </w:rPr>
              <w:t xml:space="preserve">Trained model file (.pkl) + accuracy report (MAE/RMSE vs. baseline)</w:t>
            </w:r>
          </w:p>
        </w:tc>
      </w:tr>
      <w:tr>
        <w:tc>
          <w:tcPr>
            <w:tcW w:type="dxa" w:w="1300"/>
            <w:tcMar>
              <w:top w:type="dxa" w:w="80"/>
              <w:left w:type="dxa" w:w="100"/>
              <w:bottom w:type="dxa" w:w="80"/>
              <w:right w:type="dxa" w:w="100"/>
            </w:tcMar>
            <w:vAlign w:val="center"/>
          </w:tcPr>
          <w:p>
            <w:pPr>
              <w:jc w:val="left"/>
            </w:pPr>
            <w:r>
              <w:rPr>
                <w:b w:val="false"/>
                <w:bCs w:val="false"/>
                <w:sz w:val="20"/>
                <w:szCs w:val="20"/>
              </w:rPr>
              <w:t xml:space="preserve">3</w:t>
            </w:r>
          </w:p>
        </w:tc>
        <w:tc>
          <w:tcPr>
            <w:tcW w:type="dxa" w:w="1900"/>
            <w:tcMar>
              <w:top w:type="dxa" w:w="80"/>
              <w:left w:type="dxa" w:w="100"/>
              <w:bottom w:type="dxa" w:w="80"/>
              <w:right w:type="dxa" w:w="100"/>
            </w:tcMar>
            <w:vAlign w:val="center"/>
          </w:tcPr>
          <w:p>
            <w:pPr>
              <w:jc w:val="left"/>
            </w:pPr>
            <w:r>
              <w:rPr>
                <w:b w:val="false"/>
                <w:bCs w:val="false"/>
                <w:sz w:val="20"/>
                <w:szCs w:val="20"/>
              </w:rPr>
              <w:t xml:space="preserve">Simulation Engine</w:t>
            </w:r>
          </w:p>
        </w:tc>
        <w:tc>
          <w:tcPr>
            <w:tcW w:type="dxa" w:w="3080"/>
            <w:tcMar>
              <w:top w:type="dxa" w:w="80"/>
              <w:left w:type="dxa" w:w="100"/>
              <w:bottom w:type="dxa" w:w="80"/>
              <w:right w:type="dxa" w:w="100"/>
            </w:tcMar>
            <w:vAlign w:val="center"/>
          </w:tcPr>
          <w:p>
            <w:pPr>
              <w:jc w:val="left"/>
            </w:pPr>
            <w:r>
              <w:rPr>
                <w:b w:val="false"/>
                <w:bCs w:val="false"/>
                <w:sz w:val="20"/>
                <w:szCs w:val="20"/>
              </w:rPr>
              <w:t xml:space="preserve">solar.csv, wind.csv, demand.csv, trained model, user capacity parameters</w:t>
            </w:r>
          </w:p>
        </w:tc>
        <w:tc>
          <w:tcPr>
            <w:tcW w:type="dxa" w:w="3080"/>
            <w:tcMar>
              <w:top w:type="dxa" w:w="80"/>
              <w:left w:type="dxa" w:w="100"/>
              <w:bottom w:type="dxa" w:w="80"/>
              <w:right w:type="dxa" w:w="100"/>
            </w:tcMar>
            <w:vAlign w:val="center"/>
          </w:tcPr>
          <w:p>
            <w:pPr>
              <w:jc w:val="left"/>
            </w:pPr>
            <w:r>
              <w:rPr>
                <w:b w:val="false"/>
                <w:bCs w:val="false"/>
                <w:sz w:val="20"/>
                <w:szCs w:val="20"/>
              </w:rPr>
              <w:t xml:space="preserve">Per-hour supply/battery/backup series + summary metrics (renewable %, CO₂ avoided, cost saved)</w:t>
            </w:r>
          </w:p>
        </w:tc>
      </w:tr>
      <w:tr>
        <w:tc>
          <w:tcPr>
            <w:tcW w:type="dxa" w:w="1300"/>
            <w:tcMar>
              <w:top w:type="dxa" w:w="80"/>
              <w:left w:type="dxa" w:w="100"/>
              <w:bottom w:type="dxa" w:w="80"/>
              <w:right w:type="dxa" w:w="100"/>
            </w:tcMar>
            <w:vAlign w:val="center"/>
          </w:tcPr>
          <w:p>
            <w:pPr>
              <w:jc w:val="left"/>
            </w:pPr>
            <w:r>
              <w:rPr>
                <w:b w:val="false"/>
                <w:bCs w:val="false"/>
                <w:sz w:val="20"/>
                <w:szCs w:val="20"/>
              </w:rPr>
              <w:t xml:space="preserve">4</w:t>
            </w:r>
          </w:p>
        </w:tc>
        <w:tc>
          <w:tcPr>
            <w:tcW w:type="dxa" w:w="1900"/>
            <w:tcMar>
              <w:top w:type="dxa" w:w="80"/>
              <w:left w:type="dxa" w:w="100"/>
              <w:bottom w:type="dxa" w:w="80"/>
              <w:right w:type="dxa" w:w="100"/>
            </w:tcMar>
            <w:vAlign w:val="center"/>
          </w:tcPr>
          <w:p>
            <w:pPr>
              <w:jc w:val="left"/>
            </w:pPr>
            <w:r>
              <w:rPr>
                <w:b w:val="false"/>
                <w:bCs w:val="false"/>
                <w:sz w:val="20"/>
                <w:szCs w:val="20"/>
              </w:rPr>
              <w:t xml:space="preserve">Dashboard (UI)</w:t>
            </w:r>
          </w:p>
        </w:tc>
        <w:tc>
          <w:tcPr>
            <w:tcW w:type="dxa" w:w="3080"/>
            <w:tcMar>
              <w:top w:type="dxa" w:w="80"/>
              <w:left w:type="dxa" w:w="100"/>
              <w:bottom w:type="dxa" w:w="80"/>
              <w:right w:type="dxa" w:w="100"/>
            </w:tcMar>
            <w:vAlign w:val="center"/>
          </w:tcPr>
          <w:p>
            <w:pPr>
              <w:jc w:val="left"/>
            </w:pPr>
            <w:r>
              <w:rPr>
                <w:b w:val="false"/>
                <w:bCs w:val="false"/>
                <w:sz w:val="20"/>
                <w:szCs w:val="20"/>
              </w:rPr>
              <w:t xml:space="preserve">Simulation Engine outputs, live user control values</w:t>
            </w:r>
          </w:p>
        </w:tc>
        <w:tc>
          <w:tcPr>
            <w:tcW w:type="dxa" w:w="3080"/>
            <w:tcMar>
              <w:top w:type="dxa" w:w="80"/>
              <w:left w:type="dxa" w:w="100"/>
              <w:bottom w:type="dxa" w:w="80"/>
              <w:right w:type="dxa" w:w="100"/>
            </w:tcMar>
            <w:vAlign w:val="center"/>
          </w:tcPr>
          <w:p>
            <w:pPr>
              <w:jc w:val="left"/>
            </w:pPr>
            <w:r>
              <w:rPr>
                <w:b w:val="false"/>
                <w:bCs w:val="false"/>
                <w:sz w:val="20"/>
                <w:szCs w:val="20"/>
              </w:rPr>
              <w:t xml:space="preserve">Rendered charts and stat tiles in the browser</w:t>
            </w:r>
          </w:p>
        </w:tc>
      </w:tr>
    </w:tbl>
    <w:p>
      <w:pPr>
        <w:spacing w:before="200"/>
      </w:pPr>
    </w:p>
    <w:p>
      <w:pPr>
        <w:spacing w:after="160"/>
      </w:pPr>
      <w:r>
        <w:rPr>
          <w:sz w:val="21"/>
          <w:szCs w:val="21"/>
        </w:rPr>
        <w:t xml:space="preserve">At runtime, moving a dashboard slider (Stage 4) triggers Stage 3 to re-run the simulation with the new parameters; Stages 1 and 2 are pre-computed once and reused across every simulation run, which is what keeps the live-demo response time within the Section 3.2 performance target.</w:t>
      </w:r>
    </w:p>
    <w:p>
      <w:pPr>
        <w:pStyle w:val="Heading1"/>
        <w:spacing w:after="160" w:before="360"/>
      </w:pPr>
      <w:r>
        <w:t xml:space="preserve">5. Use Cases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1900"/>
        <w:gridCol w:w="1400"/>
        <w:gridCol w:w="4960"/>
      </w:tblGrid>
      <w:tr>
        <w:trPr>
          <w:tblHeader/>
        </w:trPr>
        <w:tc>
          <w:tcPr>
            <w:tcW w:type="dxa" w:w="1100"/>
            <w:shd w:fill="1F4E5F" w:color="auto" w:val="clear"/>
            <w:tcMar>
              <w:top w:type="dxa" w:w="80"/>
              <w:left w:type="dxa" w:w="100"/>
              <w:bottom w:type="dxa" w:w="80"/>
              <w:right w:type="dxa" w:w="100"/>
            </w:tcMar>
            <w:vAlign w:val="center"/>
          </w:tcPr>
          <w:p>
            <w:pPr>
              <w:jc w:val="left"/>
            </w:pPr>
            <w:r>
              <w:rPr>
                <w:b/>
                <w:bCs/>
                <w:color w:val="FFFFFF"/>
                <w:sz w:val="20"/>
                <w:szCs w:val="20"/>
              </w:rPr>
              <w:t xml:space="preserve">ID</w:t>
            </w:r>
          </w:p>
        </w:tc>
        <w:tc>
          <w:tcPr>
            <w:tcW w:type="dxa" w:w="1900"/>
            <w:shd w:fill="1F4E5F" w:color="auto" w:val="clear"/>
            <w:tcMar>
              <w:top w:type="dxa" w:w="80"/>
              <w:left w:type="dxa" w:w="100"/>
              <w:bottom w:type="dxa" w:w="80"/>
              <w:right w:type="dxa" w:w="100"/>
            </w:tcMar>
            <w:vAlign w:val="center"/>
          </w:tcPr>
          <w:p>
            <w:pPr>
              <w:jc w:val="left"/>
            </w:pPr>
            <w:r>
              <w:rPr>
                <w:b/>
                <w:bCs/>
                <w:color w:val="FFFFFF"/>
                <w:sz w:val="20"/>
                <w:szCs w:val="20"/>
              </w:rPr>
              <w:t xml:space="preserve">Name</w:t>
            </w:r>
          </w:p>
        </w:tc>
        <w:tc>
          <w:tcPr>
            <w:tcW w:type="dxa" w:w="1400"/>
            <w:shd w:fill="1F4E5F" w:color="auto" w:val="clear"/>
            <w:tcMar>
              <w:top w:type="dxa" w:w="80"/>
              <w:left w:type="dxa" w:w="100"/>
              <w:bottom w:type="dxa" w:w="80"/>
              <w:right w:type="dxa" w:w="100"/>
            </w:tcMar>
            <w:vAlign w:val="center"/>
          </w:tcPr>
          <w:p>
            <w:pPr>
              <w:jc w:val="left"/>
            </w:pPr>
            <w:r>
              <w:rPr>
                <w:b/>
                <w:bCs/>
                <w:color w:val="FFFFFF"/>
                <w:sz w:val="20"/>
                <w:szCs w:val="20"/>
              </w:rPr>
              <w:t xml:space="preserve">Actor</w:t>
            </w:r>
          </w:p>
        </w:tc>
        <w:tc>
          <w:tcPr>
            <w:tcW w:type="dxa" w:w="4960"/>
            <w:shd w:fill="1F4E5F" w:color="auto" w:val="clear"/>
            <w:tcMar>
              <w:top w:type="dxa" w:w="80"/>
              <w:left w:type="dxa" w:w="100"/>
              <w:bottom w:type="dxa" w:w="80"/>
              <w:right w:type="dxa" w:w="100"/>
            </w:tcMar>
            <w:vAlign w:val="center"/>
          </w:tcPr>
          <w:p>
            <w:pPr>
              <w:jc w:val="left"/>
            </w:pPr>
            <w:r>
              <w:rPr>
                <w:b/>
                <w:bCs/>
                <w:color w:val="FFFFFF"/>
                <w:sz w:val="20"/>
                <w:szCs w:val="20"/>
              </w:rPr>
              <w:t xml:space="preserve">Description</w:t>
            </w:r>
          </w:p>
        </w:tc>
      </w:tr>
      <w:tr>
        <w:tc>
          <w:tcPr>
            <w:tcW w:type="dxa" w:w="1100"/>
            <w:tcMar>
              <w:top w:type="dxa" w:w="80"/>
              <w:left w:type="dxa" w:w="100"/>
              <w:bottom w:type="dxa" w:w="80"/>
              <w:right w:type="dxa" w:w="100"/>
            </w:tcMar>
            <w:vAlign w:val="center"/>
          </w:tcPr>
          <w:p>
            <w:pPr>
              <w:jc w:val="left"/>
            </w:pPr>
            <w:r>
              <w:rPr>
                <w:b w:val="false"/>
                <w:bCs w:val="false"/>
                <w:sz w:val="20"/>
                <w:szCs w:val="20"/>
              </w:rPr>
              <w:t xml:space="preserve">UC-1</w:t>
            </w:r>
          </w:p>
        </w:tc>
        <w:tc>
          <w:tcPr>
            <w:tcW w:type="dxa" w:w="1900"/>
            <w:tcMar>
              <w:top w:type="dxa" w:w="80"/>
              <w:left w:type="dxa" w:w="100"/>
              <w:bottom w:type="dxa" w:w="80"/>
              <w:right w:type="dxa" w:w="100"/>
            </w:tcMar>
            <w:vAlign w:val="center"/>
          </w:tcPr>
          <w:p>
            <w:pPr>
              <w:jc w:val="left"/>
            </w:pPr>
            <w:r>
              <w:rPr>
                <w:b w:val="false"/>
                <w:bCs w:val="false"/>
                <w:sz w:val="20"/>
                <w:szCs w:val="20"/>
              </w:rPr>
              <w:t xml:space="preserve">Adjust capacity scenario</w:t>
            </w:r>
          </w:p>
        </w:tc>
        <w:tc>
          <w:tcPr>
            <w:tcW w:type="dxa" w:w="1400"/>
            <w:tcMar>
              <w:top w:type="dxa" w:w="80"/>
              <w:left w:type="dxa" w:w="100"/>
              <w:bottom w:type="dxa" w:w="80"/>
              <w:right w:type="dxa" w:w="100"/>
            </w:tcMar>
            <w:vAlign w:val="center"/>
          </w:tcPr>
          <w:p>
            <w:pPr>
              <w:jc w:val="left"/>
            </w:pPr>
            <w:r>
              <w:rPr>
                <w:b w:val="false"/>
                <w:bCs w:val="false"/>
                <w:sz w:val="20"/>
                <w:szCs w:val="20"/>
              </w:rPr>
              <w:t xml:space="preserve">Evaluator</w:t>
            </w:r>
          </w:p>
        </w:tc>
        <w:tc>
          <w:tcPr>
            <w:tcW w:type="dxa" w:w="4960"/>
            <w:tcMar>
              <w:top w:type="dxa" w:w="80"/>
              <w:left w:type="dxa" w:w="100"/>
              <w:bottom w:type="dxa" w:w="80"/>
              <w:right w:type="dxa" w:w="100"/>
            </w:tcMar>
            <w:vAlign w:val="center"/>
          </w:tcPr>
          <w:p>
            <w:pPr>
              <w:jc w:val="left"/>
            </w:pPr>
            <w:r>
              <w:rPr>
                <w:b w:val="false"/>
                <w:bCs w:val="false"/>
                <w:sz w:val="20"/>
                <w:szCs w:val="20"/>
              </w:rPr>
              <w:t xml:space="preserve">User moves the solar / wind / battery sliders; the simulation re-runs and the charts and impact metrics update immediately to reflect the new scenario.</w:t>
            </w:r>
          </w:p>
        </w:tc>
      </w:tr>
      <w:tr>
        <w:tc>
          <w:tcPr>
            <w:tcW w:type="dxa" w:w="1100"/>
            <w:tcMar>
              <w:top w:type="dxa" w:w="80"/>
              <w:left w:type="dxa" w:w="100"/>
              <w:bottom w:type="dxa" w:w="80"/>
              <w:right w:type="dxa" w:w="100"/>
            </w:tcMar>
            <w:vAlign w:val="center"/>
          </w:tcPr>
          <w:p>
            <w:pPr>
              <w:jc w:val="left"/>
            </w:pPr>
            <w:r>
              <w:rPr>
                <w:b w:val="false"/>
                <w:bCs w:val="false"/>
                <w:sz w:val="20"/>
                <w:szCs w:val="20"/>
              </w:rPr>
              <w:t xml:space="preserve">UC-2</w:t>
            </w:r>
          </w:p>
        </w:tc>
        <w:tc>
          <w:tcPr>
            <w:tcW w:type="dxa" w:w="1900"/>
            <w:tcMar>
              <w:top w:type="dxa" w:w="80"/>
              <w:left w:type="dxa" w:w="100"/>
              <w:bottom w:type="dxa" w:w="80"/>
              <w:right w:type="dxa" w:w="100"/>
            </w:tcMar>
            <w:vAlign w:val="center"/>
          </w:tcPr>
          <w:p>
            <w:pPr>
              <w:jc w:val="left"/>
            </w:pPr>
            <w:r>
              <w:rPr>
                <w:b w:val="false"/>
                <w:bCs w:val="false"/>
                <w:sz w:val="20"/>
                <w:szCs w:val="20"/>
              </w:rPr>
              <w:t xml:space="preserve">Compare dispatch strategies</w:t>
            </w:r>
          </w:p>
        </w:tc>
        <w:tc>
          <w:tcPr>
            <w:tcW w:type="dxa" w:w="1400"/>
            <w:tcMar>
              <w:top w:type="dxa" w:w="80"/>
              <w:left w:type="dxa" w:w="100"/>
              <w:bottom w:type="dxa" w:w="80"/>
              <w:right w:type="dxa" w:w="100"/>
            </w:tcMar>
            <w:vAlign w:val="center"/>
          </w:tcPr>
          <w:p>
            <w:pPr>
              <w:jc w:val="left"/>
            </w:pPr>
            <w:r>
              <w:rPr>
                <w:b w:val="false"/>
                <w:bCs w:val="false"/>
                <w:sz w:val="20"/>
                <w:szCs w:val="20"/>
              </w:rPr>
              <w:t xml:space="preserve">Evaluator</w:t>
            </w:r>
          </w:p>
        </w:tc>
        <w:tc>
          <w:tcPr>
            <w:tcW w:type="dxa" w:w="4960"/>
            <w:tcMar>
              <w:top w:type="dxa" w:w="80"/>
              <w:left w:type="dxa" w:w="100"/>
              <w:bottom w:type="dxa" w:w="80"/>
              <w:right w:type="dxa" w:w="100"/>
            </w:tcMar>
            <w:vAlign w:val="center"/>
          </w:tcPr>
          <w:p>
            <w:pPr>
              <w:jc w:val="left"/>
            </w:pPr>
            <w:r>
              <w:rPr>
                <w:b w:val="false"/>
                <w:bCs w:val="false"/>
                <w:sz w:val="20"/>
                <w:szCs w:val="20"/>
              </w:rPr>
              <w:t xml:space="preserve">User toggles between Reactive Mode and Forecast-Driven Mode for the same capacity scenario and observes the change in renewable %, CO₂ avoided, and cost saved — the core proof point of the pitch.</w:t>
            </w:r>
          </w:p>
        </w:tc>
      </w:tr>
      <w:tr>
        <w:tc>
          <w:tcPr>
            <w:tcW w:type="dxa" w:w="1100"/>
            <w:tcMar>
              <w:top w:type="dxa" w:w="80"/>
              <w:left w:type="dxa" w:w="100"/>
              <w:bottom w:type="dxa" w:w="80"/>
              <w:right w:type="dxa" w:w="100"/>
            </w:tcMar>
            <w:vAlign w:val="center"/>
          </w:tcPr>
          <w:p>
            <w:pPr>
              <w:jc w:val="left"/>
            </w:pPr>
            <w:r>
              <w:rPr>
                <w:b w:val="false"/>
                <w:bCs w:val="false"/>
                <w:sz w:val="20"/>
                <w:szCs w:val="20"/>
              </w:rPr>
              <w:t xml:space="preserve">UC-3</w:t>
            </w:r>
          </w:p>
        </w:tc>
        <w:tc>
          <w:tcPr>
            <w:tcW w:type="dxa" w:w="1900"/>
            <w:tcMar>
              <w:top w:type="dxa" w:w="80"/>
              <w:left w:type="dxa" w:w="100"/>
              <w:bottom w:type="dxa" w:w="80"/>
              <w:right w:type="dxa" w:w="100"/>
            </w:tcMar>
            <w:vAlign w:val="center"/>
          </w:tcPr>
          <w:p>
            <w:pPr>
              <w:jc w:val="left"/>
            </w:pPr>
            <w:r>
              <w:rPr>
                <w:b w:val="false"/>
                <w:bCs w:val="false"/>
                <w:sz w:val="20"/>
                <w:szCs w:val="20"/>
              </w:rPr>
              <w:t xml:space="preserve">Review forecast accuracy</w:t>
            </w:r>
          </w:p>
        </w:tc>
        <w:tc>
          <w:tcPr>
            <w:tcW w:type="dxa" w:w="1400"/>
            <w:tcMar>
              <w:top w:type="dxa" w:w="80"/>
              <w:left w:type="dxa" w:w="100"/>
              <w:bottom w:type="dxa" w:w="80"/>
              <w:right w:type="dxa" w:w="100"/>
            </w:tcMar>
            <w:vAlign w:val="center"/>
          </w:tcPr>
          <w:p>
            <w:pPr>
              <w:jc w:val="left"/>
            </w:pPr>
            <w:r>
              <w:rPr>
                <w:b w:val="false"/>
                <w:bCs w:val="false"/>
                <w:sz w:val="20"/>
                <w:szCs w:val="20"/>
              </w:rPr>
              <w:t xml:space="preserve">Developer</w:t>
            </w:r>
          </w:p>
        </w:tc>
        <w:tc>
          <w:tcPr>
            <w:tcW w:type="dxa" w:w="4960"/>
            <w:tcMar>
              <w:top w:type="dxa" w:w="80"/>
              <w:left w:type="dxa" w:w="100"/>
              <w:bottom w:type="dxa" w:w="80"/>
              <w:right w:type="dxa" w:w="100"/>
            </w:tcMar>
            <w:vAlign w:val="center"/>
          </w:tcPr>
          <w:p>
            <w:pPr>
              <w:jc w:val="left"/>
            </w:pPr>
            <w:r>
              <w:rPr>
                <w:b w:val="false"/>
                <w:bCs w:val="false"/>
                <w:sz w:val="20"/>
                <w:szCs w:val="20"/>
              </w:rPr>
              <w:t xml:space="preserve">Developer inspects the MAE/RMSE report comparing the trained model against the naive baseline, to confirm the forecasting component is genuinely adding value before it is relied on in Forecast-Driven Mode.</w:t>
            </w:r>
          </w:p>
        </w:tc>
      </w:tr>
      <w:tr>
        <w:tc>
          <w:tcPr>
            <w:tcW w:type="dxa" w:w="1100"/>
            <w:tcMar>
              <w:top w:type="dxa" w:w="80"/>
              <w:left w:type="dxa" w:w="100"/>
              <w:bottom w:type="dxa" w:w="80"/>
              <w:right w:type="dxa" w:w="100"/>
            </w:tcMar>
            <w:vAlign w:val="center"/>
          </w:tcPr>
          <w:p>
            <w:pPr>
              <w:jc w:val="left"/>
            </w:pPr>
            <w:r>
              <w:rPr>
                <w:b w:val="false"/>
                <w:bCs w:val="false"/>
                <w:sz w:val="20"/>
                <w:szCs w:val="20"/>
              </w:rPr>
              <w:t xml:space="preserve">UC-4</w:t>
            </w:r>
          </w:p>
        </w:tc>
        <w:tc>
          <w:tcPr>
            <w:tcW w:type="dxa" w:w="1900"/>
            <w:tcMar>
              <w:top w:type="dxa" w:w="80"/>
              <w:left w:type="dxa" w:w="100"/>
              <w:bottom w:type="dxa" w:w="80"/>
              <w:right w:type="dxa" w:w="100"/>
            </w:tcMar>
            <w:vAlign w:val="center"/>
          </w:tcPr>
          <w:p>
            <w:pPr>
              <w:jc w:val="left"/>
            </w:pPr>
            <w:r>
              <w:rPr>
                <w:b w:val="false"/>
                <w:bCs w:val="false"/>
                <w:sz w:val="20"/>
                <w:szCs w:val="20"/>
              </w:rPr>
              <w:t xml:space="preserve">Regenerate synthetic dataset</w:t>
            </w:r>
          </w:p>
        </w:tc>
        <w:tc>
          <w:tcPr>
            <w:tcW w:type="dxa" w:w="1400"/>
            <w:tcMar>
              <w:top w:type="dxa" w:w="80"/>
              <w:left w:type="dxa" w:w="100"/>
              <w:bottom w:type="dxa" w:w="80"/>
              <w:right w:type="dxa" w:w="100"/>
            </w:tcMar>
            <w:vAlign w:val="center"/>
          </w:tcPr>
          <w:p>
            <w:pPr>
              <w:jc w:val="left"/>
            </w:pPr>
            <w:r>
              <w:rPr>
                <w:b w:val="false"/>
                <w:bCs w:val="false"/>
                <w:sz w:val="20"/>
                <w:szCs w:val="20"/>
              </w:rPr>
              <w:t xml:space="preserve">Developer</w:t>
            </w:r>
          </w:p>
        </w:tc>
        <w:tc>
          <w:tcPr>
            <w:tcW w:type="dxa" w:w="4960"/>
            <w:tcMar>
              <w:top w:type="dxa" w:w="80"/>
              <w:left w:type="dxa" w:w="100"/>
              <w:bottom w:type="dxa" w:w="80"/>
              <w:right w:type="dxa" w:w="100"/>
            </w:tcMar>
            <w:vAlign w:val="center"/>
          </w:tcPr>
          <w:p>
            <w:pPr>
              <w:jc w:val="left"/>
            </w:pPr>
            <w:r>
              <w:rPr>
                <w:b w:val="false"/>
                <w:bCs w:val="false"/>
                <w:sz w:val="20"/>
                <w:szCs w:val="20"/>
              </w:rPr>
              <w:t xml:space="preserve">Developer re-runs the Data Generation module (optionally with adjusted noise/seasonality settings) to produce a fresh year of demand/solar/wind data for testing.</w:t>
            </w:r>
          </w:p>
        </w:tc>
      </w:tr>
    </w:tbl>
    <w:p>
      <w:pPr>
        <w:pStyle w:val="Heading1"/>
        <w:spacing w:after="160" w:before="360"/>
      </w:pPr>
      <w:r>
        <w:t xml:space="preserve">6. Traceability to Project Phases</w:t>
      </w:r>
    </w:p>
    <w:p>
      <w:pPr>
        <w:spacing w:after="160"/>
      </w:pPr>
      <w:r>
        <w:rPr>
          <w:sz w:val="21"/>
          <w:szCs w:val="21"/>
        </w:rPr>
        <w:t xml:space="preserve">This maps each requirement group above to the phase of the two-week build plan in which it is delivered, so progress against this SRS can be tracked directly.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2200"/>
        <w:gridCol w:w="3060"/>
        <w:gridCol w:w="2600"/>
      </w:tblGrid>
      <w:tr>
        <w:trPr>
          <w:tblHeader/>
        </w:trPr>
        <w:tc>
          <w:tcPr>
            <w:tcW w:type="dxa" w:w="1500"/>
            <w:shd w:fill="1F4E5F" w:color="auto" w:val="clear"/>
            <w:tcMar>
              <w:top w:type="dxa" w:w="80"/>
              <w:left w:type="dxa" w:w="100"/>
              <w:bottom w:type="dxa" w:w="80"/>
              <w:right w:type="dxa" w:w="100"/>
            </w:tcMar>
            <w:vAlign w:val="center"/>
          </w:tcPr>
          <w:p>
            <w:pPr>
              <w:jc w:val="left"/>
            </w:pPr>
            <w:r>
              <w:rPr>
                <w:b/>
                <w:bCs/>
                <w:color w:val="FFFFFF"/>
                <w:sz w:val="20"/>
                <w:szCs w:val="20"/>
              </w:rPr>
              <w:t xml:space="preserve">Phase</w:t>
            </w:r>
          </w:p>
        </w:tc>
        <w:tc>
          <w:tcPr>
            <w:tcW w:type="dxa" w:w="2200"/>
            <w:shd w:fill="1F4E5F" w:color="auto" w:val="clear"/>
            <w:tcMar>
              <w:top w:type="dxa" w:w="80"/>
              <w:left w:type="dxa" w:w="100"/>
              <w:bottom w:type="dxa" w:w="80"/>
              <w:right w:type="dxa" w:w="100"/>
            </w:tcMar>
            <w:vAlign w:val="center"/>
          </w:tcPr>
          <w:p>
            <w:pPr>
              <w:jc w:val="left"/>
            </w:pPr>
            <w:r>
              <w:rPr>
                <w:b/>
                <w:bCs/>
                <w:color w:val="FFFFFF"/>
                <w:sz w:val="20"/>
                <w:szCs w:val="20"/>
              </w:rPr>
              <w:t xml:space="preserve">Timeframe</w:t>
            </w:r>
          </w:p>
        </w:tc>
        <w:tc>
          <w:tcPr>
            <w:tcW w:type="dxa" w:w="3060"/>
            <w:shd w:fill="1F4E5F" w:color="auto" w:val="clear"/>
            <w:tcMar>
              <w:top w:type="dxa" w:w="80"/>
              <w:left w:type="dxa" w:w="100"/>
              <w:bottom w:type="dxa" w:w="80"/>
              <w:right w:type="dxa" w:w="100"/>
            </w:tcMar>
            <w:vAlign w:val="center"/>
          </w:tcPr>
          <w:p>
            <w:pPr>
              <w:jc w:val="left"/>
            </w:pPr>
            <w:r>
              <w:rPr>
                <w:b/>
                <w:bCs/>
                <w:color w:val="FFFFFF"/>
                <w:sz w:val="20"/>
                <w:szCs w:val="20"/>
              </w:rPr>
              <w:t xml:space="preserve">Requirements Covered</w:t>
            </w:r>
          </w:p>
        </w:tc>
        <w:tc>
          <w:tcPr>
            <w:tcW w:type="dxa" w:w="2600"/>
            <w:shd w:fill="1F4E5F" w:color="auto" w:val="clear"/>
            <w:tcMar>
              <w:top w:type="dxa" w:w="80"/>
              <w:left w:type="dxa" w:w="100"/>
              <w:bottom w:type="dxa" w:w="80"/>
              <w:right w:type="dxa" w:w="100"/>
            </w:tcMar>
            <w:vAlign w:val="center"/>
          </w:tcPr>
          <w:p>
            <w:pPr>
              <w:jc w:val="left"/>
            </w:pPr>
            <w:r>
              <w:rPr>
                <w:b/>
                <w:bCs/>
                <w:color w:val="FFFFFF"/>
                <w:sz w:val="20"/>
                <w:szCs w:val="20"/>
              </w:rPr>
              <w:t xml:space="preserve">Key Deliverable</w:t>
            </w:r>
          </w:p>
        </w:tc>
      </w:tr>
      <w:tr>
        <w:tc>
          <w:tcPr>
            <w:tcW w:type="dxa" w:w="1500"/>
            <w:tcMar>
              <w:top w:type="dxa" w:w="80"/>
              <w:left w:type="dxa" w:w="100"/>
              <w:bottom w:type="dxa" w:w="80"/>
              <w:right w:type="dxa" w:w="100"/>
            </w:tcMar>
            <w:vAlign w:val="center"/>
          </w:tcPr>
          <w:p>
            <w:pPr>
              <w:jc w:val="left"/>
            </w:pPr>
            <w:r>
              <w:rPr>
                <w:b w:val="false"/>
                <w:bCs w:val="false"/>
                <w:sz w:val="20"/>
                <w:szCs w:val="20"/>
              </w:rPr>
              <w:t xml:space="preserve">0</w:t>
            </w:r>
          </w:p>
        </w:tc>
        <w:tc>
          <w:tcPr>
            <w:tcW w:type="dxa" w:w="2200"/>
            <w:tcMar>
              <w:top w:type="dxa" w:w="80"/>
              <w:left w:type="dxa" w:w="100"/>
              <w:bottom w:type="dxa" w:w="80"/>
              <w:right w:type="dxa" w:w="100"/>
            </w:tcMar>
            <w:vAlign w:val="center"/>
          </w:tcPr>
          <w:p>
            <w:pPr>
              <w:jc w:val="left"/>
            </w:pPr>
            <w:r>
              <w:rPr>
                <w:b w:val="false"/>
                <w:bCs w:val="false"/>
                <w:sz w:val="20"/>
                <w:szCs w:val="20"/>
              </w:rPr>
              <w:t xml:space="preserve">Day 1</w:t>
            </w:r>
          </w:p>
        </w:tc>
        <w:tc>
          <w:tcPr>
            <w:tcW w:type="dxa" w:w="3060"/>
            <w:tcMar>
              <w:top w:type="dxa" w:w="80"/>
              <w:left w:type="dxa" w:w="100"/>
              <w:bottom w:type="dxa" w:w="80"/>
              <w:right w:type="dxa" w:w="100"/>
            </w:tcMar>
            <w:vAlign w:val="center"/>
          </w:tcPr>
          <w:p>
            <w:pPr>
              <w:jc w:val="left"/>
            </w:pPr>
            <w:r>
              <w:rPr>
                <w:b w:val="false"/>
                <w:bCs w:val="false"/>
                <w:sz w:val="20"/>
                <w:szCs w:val="20"/>
              </w:rPr>
              <w:t xml:space="preserve">Project setup; scope lock for all FR groups</w:t>
            </w:r>
          </w:p>
        </w:tc>
        <w:tc>
          <w:tcPr>
            <w:tcW w:type="dxa" w:w="2600"/>
            <w:tcMar>
              <w:top w:type="dxa" w:w="80"/>
              <w:left w:type="dxa" w:w="100"/>
              <w:bottom w:type="dxa" w:w="80"/>
              <w:right w:type="dxa" w:w="100"/>
            </w:tcMar>
            <w:vAlign w:val="center"/>
          </w:tcPr>
          <w:p>
            <w:pPr>
              <w:jc w:val="left"/>
            </w:pPr>
            <w:r>
              <w:rPr>
                <w:b w:val="false"/>
                <w:bCs w:val="false"/>
                <w:sz w:val="20"/>
                <w:szCs w:val="20"/>
              </w:rPr>
              <w:t xml:space="preserve">Running empty dashboard shell</w:t>
            </w:r>
          </w:p>
        </w:tc>
      </w:tr>
      <w:tr>
        <w:tc>
          <w:tcPr>
            <w:tcW w:type="dxa" w:w="1500"/>
            <w:tcMar>
              <w:top w:type="dxa" w:w="80"/>
              <w:left w:type="dxa" w:w="100"/>
              <w:bottom w:type="dxa" w:w="80"/>
              <w:right w:type="dxa" w:w="100"/>
            </w:tcMar>
            <w:vAlign w:val="center"/>
          </w:tcPr>
          <w:p>
            <w:pPr>
              <w:jc w:val="left"/>
            </w:pPr>
            <w:r>
              <w:rPr>
                <w:b w:val="false"/>
                <w:bCs w:val="false"/>
                <w:sz w:val="20"/>
                <w:szCs w:val="20"/>
              </w:rPr>
              <w:t xml:space="preserve">1</w:t>
            </w:r>
          </w:p>
        </w:tc>
        <w:tc>
          <w:tcPr>
            <w:tcW w:type="dxa" w:w="2200"/>
            <w:tcMar>
              <w:top w:type="dxa" w:w="80"/>
              <w:left w:type="dxa" w:w="100"/>
              <w:bottom w:type="dxa" w:w="80"/>
              <w:right w:type="dxa" w:w="100"/>
            </w:tcMar>
            <w:vAlign w:val="center"/>
          </w:tcPr>
          <w:p>
            <w:pPr>
              <w:jc w:val="left"/>
            </w:pPr>
            <w:r>
              <w:rPr>
                <w:b w:val="false"/>
                <w:bCs w:val="false"/>
                <w:sz w:val="20"/>
                <w:szCs w:val="20"/>
              </w:rPr>
              <w:t xml:space="preserve">Day 1–3</w:t>
            </w:r>
          </w:p>
        </w:tc>
        <w:tc>
          <w:tcPr>
            <w:tcW w:type="dxa" w:w="3060"/>
            <w:tcMar>
              <w:top w:type="dxa" w:w="80"/>
              <w:left w:type="dxa" w:w="100"/>
              <w:bottom w:type="dxa" w:w="80"/>
              <w:right w:type="dxa" w:w="100"/>
            </w:tcMar>
            <w:vAlign w:val="center"/>
          </w:tcPr>
          <w:p>
            <w:pPr>
              <w:jc w:val="left"/>
            </w:pPr>
            <w:r>
              <w:rPr>
                <w:b w:val="false"/>
                <w:bCs w:val="false"/>
                <w:sz w:val="20"/>
                <w:szCs w:val="20"/>
              </w:rPr>
              <w:t xml:space="preserve">FR-DG-1 to FR-DG-5</w:t>
            </w:r>
          </w:p>
        </w:tc>
        <w:tc>
          <w:tcPr>
            <w:tcW w:type="dxa" w:w="2600"/>
            <w:tcMar>
              <w:top w:type="dxa" w:w="80"/>
              <w:left w:type="dxa" w:w="100"/>
              <w:bottom w:type="dxa" w:w="80"/>
              <w:right w:type="dxa" w:w="100"/>
            </w:tcMar>
            <w:vAlign w:val="center"/>
          </w:tcPr>
          <w:p>
            <w:pPr>
              <w:jc w:val="left"/>
            </w:pPr>
            <w:r>
              <w:rPr>
                <w:b w:val="false"/>
                <w:bCs w:val="false"/>
                <w:sz w:val="20"/>
                <w:szCs w:val="20"/>
              </w:rPr>
              <w:t xml:space="preserve">One year of synthetic demand/solar/wind data</w:t>
            </w:r>
          </w:p>
        </w:tc>
      </w:tr>
      <w:tr>
        <w:tc>
          <w:tcPr>
            <w:tcW w:type="dxa" w:w="1500"/>
            <w:tcMar>
              <w:top w:type="dxa" w:w="80"/>
              <w:left w:type="dxa" w:w="100"/>
              <w:bottom w:type="dxa" w:w="80"/>
              <w:right w:type="dxa" w:w="100"/>
            </w:tcMar>
            <w:vAlign w:val="center"/>
          </w:tcPr>
          <w:p>
            <w:pPr>
              <w:jc w:val="left"/>
            </w:pPr>
            <w:r>
              <w:rPr>
                <w:b w:val="false"/>
                <w:bCs w:val="false"/>
                <w:sz w:val="20"/>
                <w:szCs w:val="20"/>
              </w:rPr>
              <w:t xml:space="preserve">2</w:t>
            </w:r>
          </w:p>
        </w:tc>
        <w:tc>
          <w:tcPr>
            <w:tcW w:type="dxa" w:w="2200"/>
            <w:tcMar>
              <w:top w:type="dxa" w:w="80"/>
              <w:left w:type="dxa" w:w="100"/>
              <w:bottom w:type="dxa" w:w="80"/>
              <w:right w:type="dxa" w:w="100"/>
            </w:tcMar>
            <w:vAlign w:val="center"/>
          </w:tcPr>
          <w:p>
            <w:pPr>
              <w:jc w:val="left"/>
            </w:pPr>
            <w:r>
              <w:rPr>
                <w:b w:val="false"/>
                <w:bCs w:val="false"/>
                <w:sz w:val="20"/>
                <w:szCs w:val="20"/>
              </w:rPr>
              <w:t xml:space="preserve">Day 3–6</w:t>
            </w:r>
          </w:p>
        </w:tc>
        <w:tc>
          <w:tcPr>
            <w:tcW w:type="dxa" w:w="3060"/>
            <w:tcMar>
              <w:top w:type="dxa" w:w="80"/>
              <w:left w:type="dxa" w:w="100"/>
              <w:bottom w:type="dxa" w:w="80"/>
              <w:right w:type="dxa" w:w="100"/>
            </w:tcMar>
            <w:vAlign w:val="center"/>
          </w:tcPr>
          <w:p>
            <w:pPr>
              <w:jc w:val="left"/>
            </w:pPr>
            <w:r>
              <w:rPr>
                <w:b w:val="false"/>
                <w:bCs w:val="false"/>
                <w:sz w:val="20"/>
                <w:szCs w:val="20"/>
              </w:rPr>
              <w:t xml:space="preserve">FR-FM-1 to FR-FM-5</w:t>
            </w:r>
          </w:p>
        </w:tc>
        <w:tc>
          <w:tcPr>
            <w:tcW w:type="dxa" w:w="2600"/>
            <w:tcMar>
              <w:top w:type="dxa" w:w="80"/>
              <w:left w:type="dxa" w:w="100"/>
              <w:bottom w:type="dxa" w:w="80"/>
              <w:right w:type="dxa" w:w="100"/>
            </w:tcMar>
            <w:vAlign w:val="center"/>
          </w:tcPr>
          <w:p>
            <w:pPr>
              <w:jc w:val="left"/>
            </w:pPr>
            <w:r>
              <w:rPr>
                <w:b w:val="false"/>
                <w:bCs w:val="false"/>
                <w:sz w:val="20"/>
                <w:szCs w:val="20"/>
              </w:rPr>
              <w:t xml:space="preserve">Trained forecasting model beating the naive baseline</w:t>
            </w:r>
          </w:p>
        </w:tc>
      </w:tr>
      <w:tr>
        <w:tc>
          <w:tcPr>
            <w:tcW w:type="dxa" w:w="1500"/>
            <w:tcMar>
              <w:top w:type="dxa" w:w="80"/>
              <w:left w:type="dxa" w:w="100"/>
              <w:bottom w:type="dxa" w:w="80"/>
              <w:right w:type="dxa" w:w="100"/>
            </w:tcMar>
            <w:vAlign w:val="center"/>
          </w:tcPr>
          <w:p>
            <w:pPr>
              <w:jc w:val="left"/>
            </w:pPr>
            <w:r>
              <w:rPr>
                <w:b w:val="false"/>
                <w:bCs w:val="false"/>
                <w:sz w:val="20"/>
                <w:szCs w:val="20"/>
              </w:rPr>
              <w:t xml:space="preserve">3</w:t>
            </w:r>
          </w:p>
        </w:tc>
        <w:tc>
          <w:tcPr>
            <w:tcW w:type="dxa" w:w="2200"/>
            <w:tcMar>
              <w:top w:type="dxa" w:w="80"/>
              <w:left w:type="dxa" w:w="100"/>
              <w:bottom w:type="dxa" w:w="80"/>
              <w:right w:type="dxa" w:w="100"/>
            </w:tcMar>
            <w:vAlign w:val="center"/>
          </w:tcPr>
          <w:p>
            <w:pPr>
              <w:jc w:val="left"/>
            </w:pPr>
            <w:r>
              <w:rPr>
                <w:b w:val="false"/>
                <w:bCs w:val="false"/>
                <w:sz w:val="20"/>
                <w:szCs w:val="20"/>
              </w:rPr>
              <w:t xml:space="preserve">Day 6–9</w:t>
            </w:r>
          </w:p>
        </w:tc>
        <w:tc>
          <w:tcPr>
            <w:tcW w:type="dxa" w:w="3060"/>
            <w:tcMar>
              <w:top w:type="dxa" w:w="80"/>
              <w:left w:type="dxa" w:w="100"/>
              <w:bottom w:type="dxa" w:w="80"/>
              <w:right w:type="dxa" w:w="100"/>
            </w:tcMar>
            <w:vAlign w:val="center"/>
          </w:tcPr>
          <w:p>
            <w:pPr>
              <w:jc w:val="left"/>
            </w:pPr>
            <w:r>
              <w:rPr>
                <w:b w:val="false"/>
                <w:bCs w:val="false"/>
                <w:sz w:val="20"/>
                <w:szCs w:val="20"/>
              </w:rPr>
              <w:t xml:space="preserve">FR-SE-1 to FR-SE-6</w:t>
            </w:r>
          </w:p>
        </w:tc>
        <w:tc>
          <w:tcPr>
            <w:tcW w:type="dxa" w:w="2600"/>
            <w:tcMar>
              <w:top w:type="dxa" w:w="80"/>
              <w:left w:type="dxa" w:w="100"/>
              <w:bottom w:type="dxa" w:w="80"/>
              <w:right w:type="dxa" w:w="100"/>
            </w:tcMar>
            <w:vAlign w:val="center"/>
          </w:tcPr>
          <w:p>
            <w:pPr>
              <w:jc w:val="left"/>
            </w:pPr>
            <w:r>
              <w:rPr>
                <w:b w:val="false"/>
                <w:bCs w:val="false"/>
                <w:sz w:val="20"/>
                <w:szCs w:val="20"/>
              </w:rPr>
              <w:t xml:space="preserve">Working simulation engine, both dispatch modes</w:t>
            </w:r>
          </w:p>
        </w:tc>
      </w:tr>
      <w:tr>
        <w:tc>
          <w:tcPr>
            <w:tcW w:type="dxa" w:w="1500"/>
            <w:tcMar>
              <w:top w:type="dxa" w:w="80"/>
              <w:left w:type="dxa" w:w="100"/>
              <w:bottom w:type="dxa" w:w="80"/>
              <w:right w:type="dxa" w:w="100"/>
            </w:tcMar>
            <w:vAlign w:val="center"/>
          </w:tcPr>
          <w:p>
            <w:pPr>
              <w:jc w:val="left"/>
            </w:pPr>
            <w:r>
              <w:rPr>
                <w:b w:val="false"/>
                <w:bCs w:val="false"/>
                <w:sz w:val="20"/>
                <w:szCs w:val="20"/>
              </w:rPr>
              <w:t xml:space="preserve">4</w:t>
            </w:r>
          </w:p>
        </w:tc>
        <w:tc>
          <w:tcPr>
            <w:tcW w:type="dxa" w:w="2200"/>
            <w:tcMar>
              <w:top w:type="dxa" w:w="80"/>
              <w:left w:type="dxa" w:w="100"/>
              <w:bottom w:type="dxa" w:w="80"/>
              <w:right w:type="dxa" w:w="100"/>
            </w:tcMar>
            <w:vAlign w:val="center"/>
          </w:tcPr>
          <w:p>
            <w:pPr>
              <w:jc w:val="left"/>
            </w:pPr>
            <w:r>
              <w:rPr>
                <w:b w:val="false"/>
                <w:bCs w:val="false"/>
                <w:sz w:val="20"/>
                <w:szCs w:val="20"/>
              </w:rPr>
              <w:t xml:space="preserve">Day 9–12</w:t>
            </w:r>
          </w:p>
        </w:tc>
        <w:tc>
          <w:tcPr>
            <w:tcW w:type="dxa" w:w="3060"/>
            <w:tcMar>
              <w:top w:type="dxa" w:w="80"/>
              <w:left w:type="dxa" w:w="100"/>
              <w:bottom w:type="dxa" w:w="80"/>
              <w:right w:type="dxa" w:w="100"/>
            </w:tcMar>
            <w:vAlign w:val="center"/>
          </w:tcPr>
          <w:p>
            <w:pPr>
              <w:jc w:val="left"/>
            </w:pPr>
            <w:r>
              <w:rPr>
                <w:b w:val="false"/>
                <w:bCs w:val="false"/>
                <w:sz w:val="20"/>
                <w:szCs w:val="20"/>
              </w:rPr>
              <w:t xml:space="preserve">FR-UI-1 to FR-UI-7</w:t>
            </w:r>
          </w:p>
        </w:tc>
        <w:tc>
          <w:tcPr>
            <w:tcW w:type="dxa" w:w="2600"/>
            <w:tcMar>
              <w:top w:type="dxa" w:w="80"/>
              <w:left w:type="dxa" w:w="100"/>
              <w:bottom w:type="dxa" w:w="80"/>
              <w:right w:type="dxa" w:w="100"/>
            </w:tcMar>
            <w:vAlign w:val="center"/>
          </w:tcPr>
          <w:p>
            <w:pPr>
              <w:jc w:val="left"/>
            </w:pPr>
            <w:r>
              <w:rPr>
                <w:b w:val="false"/>
                <w:bCs w:val="false"/>
                <w:sz w:val="20"/>
                <w:szCs w:val="20"/>
              </w:rPr>
              <w:t xml:space="preserve">Full interactive dashboard</w:t>
            </w:r>
          </w:p>
        </w:tc>
      </w:tr>
      <w:tr>
        <w:tc>
          <w:tcPr>
            <w:tcW w:type="dxa" w:w="1500"/>
            <w:tcMar>
              <w:top w:type="dxa" w:w="80"/>
              <w:left w:type="dxa" w:w="100"/>
              <w:bottom w:type="dxa" w:w="80"/>
              <w:right w:type="dxa" w:w="100"/>
            </w:tcMar>
            <w:vAlign w:val="center"/>
          </w:tcPr>
          <w:p>
            <w:pPr>
              <w:jc w:val="left"/>
            </w:pPr>
            <w:r>
              <w:rPr>
                <w:b w:val="false"/>
                <w:bCs w:val="false"/>
                <w:sz w:val="20"/>
                <w:szCs w:val="20"/>
              </w:rPr>
              <w:t xml:space="preserve">5</w:t>
            </w:r>
          </w:p>
        </w:tc>
        <w:tc>
          <w:tcPr>
            <w:tcW w:type="dxa" w:w="2200"/>
            <w:tcMar>
              <w:top w:type="dxa" w:w="80"/>
              <w:left w:type="dxa" w:w="100"/>
              <w:bottom w:type="dxa" w:w="80"/>
              <w:right w:type="dxa" w:w="100"/>
            </w:tcMar>
            <w:vAlign w:val="center"/>
          </w:tcPr>
          <w:p>
            <w:pPr>
              <w:jc w:val="left"/>
            </w:pPr>
            <w:r>
              <w:rPr>
                <w:b w:val="false"/>
                <w:bCs w:val="false"/>
                <w:sz w:val="20"/>
                <w:szCs w:val="20"/>
              </w:rPr>
              <w:t xml:space="preserve">Day 12–14</w:t>
            </w:r>
          </w:p>
        </w:tc>
        <w:tc>
          <w:tcPr>
            <w:tcW w:type="dxa" w:w="3060"/>
            <w:tcMar>
              <w:top w:type="dxa" w:w="80"/>
              <w:left w:type="dxa" w:w="100"/>
              <w:bottom w:type="dxa" w:w="80"/>
              <w:right w:type="dxa" w:w="100"/>
            </w:tcMar>
            <w:vAlign w:val="center"/>
          </w:tcPr>
          <w:p>
            <w:pPr>
              <w:jc w:val="left"/>
            </w:pPr>
            <w:r>
              <w:rPr>
                <w:b w:val="false"/>
                <w:bCs w:val="false"/>
                <w:sz w:val="20"/>
                <w:szCs w:val="20"/>
              </w:rPr>
              <w:t xml:space="preserve">NFR-Performance, NFR-Reliability (Section 3.2); demo rehearsal</w:t>
            </w:r>
          </w:p>
        </w:tc>
        <w:tc>
          <w:tcPr>
            <w:tcW w:type="dxa" w:w="2600"/>
            <w:tcMar>
              <w:top w:type="dxa" w:w="80"/>
              <w:left w:type="dxa" w:w="100"/>
              <w:bottom w:type="dxa" w:w="80"/>
              <w:right w:type="dxa" w:w="100"/>
            </w:tcMar>
            <w:vAlign w:val="center"/>
          </w:tcPr>
          <w:p>
            <w:pPr>
              <w:jc w:val="left"/>
            </w:pPr>
            <w:r>
              <w:rPr>
                <w:b w:val="false"/>
                <w:bCs w:val="false"/>
                <w:sz w:val="20"/>
                <w:szCs w:val="20"/>
              </w:rPr>
              <w:t xml:space="preserve">Stress-tested, demo-ready build + report/slides</w:t>
            </w:r>
          </w:p>
        </w:tc>
      </w:tr>
    </w:tbl>
    <w:p>
      <w:pPr>
        <w:pStyle w:val="Heading1"/>
        <w:spacing w:after="160" w:before="360"/>
      </w:pPr>
      <w:r>
        <w:t xml:space="preserve">7. Tools and Technologies Used</w:t>
      </w:r>
    </w:p>
    <w:p>
      <w:pPr>
        <w:spacing w:after="160"/>
      </w:pPr>
      <w:r>
        <w:rPr>
          <w:sz w:val="21"/>
          <w:szCs w:val="21"/>
        </w:rPr>
        <w:t xml:space="preserve">All tools below are free/open-source and run entirely on local hardware — no paid service, API key, or cloud subscription is required to build, run, or demo the Simulator.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3500"/>
        <w:gridCol w:w="1660"/>
      </w:tblGrid>
      <w:tr>
        <w:trPr>
          <w:tblHeader/>
        </w:trPr>
        <w:tc>
          <w:tcPr>
            <w:tcW w:type="dxa" w:w="1800"/>
            <w:shd w:fill="1F4E5F" w:color="auto" w:val="clear"/>
            <w:tcMar>
              <w:top w:type="dxa" w:w="80"/>
              <w:left w:type="dxa" w:w="100"/>
              <w:bottom w:type="dxa" w:w="80"/>
              <w:right w:type="dxa" w:w="100"/>
            </w:tcMar>
            <w:vAlign w:val="center"/>
          </w:tcPr>
          <w:p>
            <w:pPr>
              <w:jc w:val="left"/>
            </w:pPr>
            <w:r>
              <w:rPr>
                <w:b/>
                <w:bCs/>
                <w:color w:val="FFFFFF"/>
                <w:sz w:val="20"/>
                <w:szCs w:val="20"/>
              </w:rPr>
              <w:t xml:space="preserve">Category</w:t>
            </w:r>
          </w:p>
        </w:tc>
        <w:tc>
          <w:tcPr>
            <w:tcW w:type="dxa" w:w="2400"/>
            <w:shd w:fill="1F4E5F" w:color="auto" w:val="clear"/>
            <w:tcMar>
              <w:top w:type="dxa" w:w="80"/>
              <w:left w:type="dxa" w:w="100"/>
              <w:bottom w:type="dxa" w:w="80"/>
              <w:right w:type="dxa" w:w="100"/>
            </w:tcMar>
            <w:vAlign w:val="center"/>
          </w:tcPr>
          <w:p>
            <w:pPr>
              <w:jc w:val="left"/>
            </w:pPr>
            <w:r>
              <w:rPr>
                <w:b/>
                <w:bCs/>
                <w:color w:val="FFFFFF"/>
                <w:sz w:val="20"/>
                <w:szCs w:val="20"/>
              </w:rPr>
              <w:t xml:space="preserve">Tool / Technology</w:t>
            </w:r>
          </w:p>
        </w:tc>
        <w:tc>
          <w:tcPr>
            <w:tcW w:type="dxa" w:w="3500"/>
            <w:shd w:fill="1F4E5F" w:color="auto" w:val="clear"/>
            <w:tcMar>
              <w:top w:type="dxa" w:w="80"/>
              <w:left w:type="dxa" w:w="100"/>
              <w:bottom w:type="dxa" w:w="80"/>
              <w:right w:type="dxa" w:w="100"/>
            </w:tcMar>
            <w:vAlign w:val="center"/>
          </w:tcPr>
          <w:p>
            <w:pPr>
              <w:jc w:val="left"/>
            </w:pPr>
            <w:r>
              <w:rPr>
                <w:b/>
                <w:bCs/>
                <w:color w:val="FFFFFF"/>
                <w:sz w:val="20"/>
                <w:szCs w:val="20"/>
              </w:rPr>
              <w:t xml:space="preserve">Purpose in This Project</w:t>
            </w:r>
          </w:p>
        </w:tc>
        <w:tc>
          <w:tcPr>
            <w:tcW w:type="dxa" w:w="1660"/>
            <w:shd w:fill="1F4E5F" w:color="auto" w:val="clear"/>
            <w:tcMar>
              <w:top w:type="dxa" w:w="80"/>
              <w:left w:type="dxa" w:w="100"/>
              <w:bottom w:type="dxa" w:w="80"/>
              <w:right w:type="dxa" w:w="100"/>
            </w:tcMar>
            <w:vAlign w:val="center"/>
          </w:tcPr>
          <w:p>
            <w:pPr>
              <w:jc w:val="left"/>
            </w:pPr>
            <w:r>
              <w:rPr>
                <w:b/>
                <w:bCs/>
                <w:color w:val="FFFFFF"/>
                <w:sz w:val="20"/>
                <w:szCs w:val="20"/>
              </w:rPr>
              <w:t xml:space="preserve">Cost / License</w:t>
            </w:r>
          </w:p>
        </w:tc>
      </w:tr>
      <w:tr>
        <w:tc>
          <w:tcPr>
            <w:tcW w:type="dxa" w:w="1800"/>
            <w:tcMar>
              <w:top w:type="dxa" w:w="80"/>
              <w:left w:type="dxa" w:w="100"/>
              <w:bottom w:type="dxa" w:w="80"/>
              <w:right w:type="dxa" w:w="100"/>
            </w:tcMar>
            <w:vAlign w:val="center"/>
          </w:tcPr>
          <w:p>
            <w:pPr>
              <w:jc w:val="left"/>
            </w:pPr>
            <w:r>
              <w:rPr>
                <w:b w:val="false"/>
                <w:bCs w:val="false"/>
                <w:sz w:val="20"/>
                <w:szCs w:val="20"/>
              </w:rPr>
              <w:t xml:space="preserve">Language</w:t>
            </w:r>
          </w:p>
        </w:tc>
        <w:tc>
          <w:tcPr>
            <w:tcW w:type="dxa" w:w="2400"/>
            <w:tcMar>
              <w:top w:type="dxa" w:w="80"/>
              <w:left w:type="dxa" w:w="100"/>
              <w:bottom w:type="dxa" w:w="80"/>
              <w:right w:type="dxa" w:w="100"/>
            </w:tcMar>
            <w:vAlign w:val="center"/>
          </w:tcPr>
          <w:p>
            <w:pPr>
              <w:jc w:val="left"/>
            </w:pPr>
            <w:r>
              <w:rPr>
                <w:b w:val="false"/>
                <w:bCs w:val="false"/>
                <w:sz w:val="20"/>
                <w:szCs w:val="20"/>
              </w:rPr>
              <w:t xml:space="preserve">Python 3.9+</w:t>
            </w:r>
          </w:p>
        </w:tc>
        <w:tc>
          <w:tcPr>
            <w:tcW w:type="dxa" w:w="3500"/>
            <w:tcMar>
              <w:top w:type="dxa" w:w="80"/>
              <w:left w:type="dxa" w:w="100"/>
              <w:bottom w:type="dxa" w:w="80"/>
              <w:right w:type="dxa" w:w="100"/>
            </w:tcMar>
            <w:vAlign w:val="center"/>
          </w:tcPr>
          <w:p>
            <w:pPr>
              <w:jc w:val="left"/>
            </w:pPr>
            <w:r>
              <w:rPr>
                <w:b w:val="false"/>
                <w:bCs w:val="false"/>
                <w:sz w:val="20"/>
                <w:szCs w:val="20"/>
              </w:rPr>
              <w:t xml:space="preserve">Core implementation language for all four modules.</w:t>
            </w:r>
          </w:p>
        </w:tc>
        <w:tc>
          <w:tcPr>
            <w:tcW w:type="dxa" w:w="1660"/>
            <w:tcMar>
              <w:top w:type="dxa" w:w="80"/>
              <w:left w:type="dxa" w:w="100"/>
              <w:bottom w:type="dxa" w:w="80"/>
              <w:right w:type="dxa" w:w="100"/>
            </w:tcMar>
            <w:vAlign w:val="center"/>
          </w:tcPr>
          <w:p>
            <w:pPr>
              <w:jc w:val="left"/>
            </w:pPr>
            <w:r>
              <w:rPr>
                <w:b w:val="false"/>
                <w:bCs w:val="false"/>
                <w:sz w:val="20"/>
                <w:szCs w:val="20"/>
              </w:rPr>
              <w:t xml:space="preserve">Free, open-source</w:t>
            </w:r>
          </w:p>
        </w:tc>
      </w:tr>
      <w:tr>
        <w:tc>
          <w:tcPr>
            <w:tcW w:type="dxa" w:w="1800"/>
            <w:tcMar>
              <w:top w:type="dxa" w:w="80"/>
              <w:left w:type="dxa" w:w="100"/>
              <w:bottom w:type="dxa" w:w="80"/>
              <w:right w:type="dxa" w:w="100"/>
            </w:tcMar>
            <w:vAlign w:val="center"/>
          </w:tcPr>
          <w:p>
            <w:pPr>
              <w:jc w:val="left"/>
            </w:pPr>
            <w:r>
              <w:rPr>
                <w:b w:val="false"/>
                <w:bCs w:val="false"/>
                <w:sz w:val="20"/>
                <w:szCs w:val="20"/>
              </w:rPr>
              <w:t xml:space="preserve">Data handling</w:t>
            </w:r>
          </w:p>
        </w:tc>
        <w:tc>
          <w:tcPr>
            <w:tcW w:type="dxa" w:w="2400"/>
            <w:tcMar>
              <w:top w:type="dxa" w:w="80"/>
              <w:left w:type="dxa" w:w="100"/>
              <w:bottom w:type="dxa" w:w="80"/>
              <w:right w:type="dxa" w:w="100"/>
            </w:tcMar>
            <w:vAlign w:val="center"/>
          </w:tcPr>
          <w:p>
            <w:pPr>
              <w:jc w:val="left"/>
            </w:pPr>
            <w:r>
              <w:rPr>
                <w:b w:val="false"/>
                <w:bCs w:val="false"/>
                <w:sz w:val="20"/>
                <w:szCs w:val="20"/>
              </w:rPr>
              <w:t xml:space="preserve">pandas, NumPy</w:t>
            </w:r>
          </w:p>
        </w:tc>
        <w:tc>
          <w:tcPr>
            <w:tcW w:type="dxa" w:w="3500"/>
            <w:tcMar>
              <w:top w:type="dxa" w:w="80"/>
              <w:left w:type="dxa" w:w="100"/>
              <w:bottom w:type="dxa" w:w="80"/>
              <w:right w:type="dxa" w:w="100"/>
            </w:tcMar>
            <w:vAlign w:val="center"/>
          </w:tcPr>
          <w:p>
            <w:pPr>
              <w:jc w:val="left"/>
            </w:pPr>
            <w:r>
              <w:rPr>
                <w:b w:val="false"/>
                <w:bCs w:val="false"/>
                <w:sz w:val="20"/>
                <w:szCs w:val="20"/>
              </w:rPr>
              <w:t xml:space="preserve">Synthetic dataset generation, feature engineering, time-series manipulation.</w:t>
            </w:r>
          </w:p>
        </w:tc>
        <w:tc>
          <w:tcPr>
            <w:tcW w:type="dxa" w:w="1660"/>
            <w:tcMar>
              <w:top w:type="dxa" w:w="80"/>
              <w:left w:type="dxa" w:w="100"/>
              <w:bottom w:type="dxa" w:w="80"/>
              <w:right w:type="dxa" w:w="100"/>
            </w:tcMar>
            <w:vAlign w:val="center"/>
          </w:tcPr>
          <w:p>
            <w:pPr>
              <w:jc w:val="left"/>
            </w:pPr>
            <w:r>
              <w:rPr>
                <w:b w:val="false"/>
                <w:bCs w:val="false"/>
                <w:sz w:val="20"/>
                <w:szCs w:val="20"/>
              </w:rPr>
              <w:t xml:space="preserve">Free, open-source</w:t>
            </w:r>
          </w:p>
        </w:tc>
      </w:tr>
      <w:tr>
        <w:tc>
          <w:tcPr>
            <w:tcW w:type="dxa" w:w="1800"/>
            <w:tcMar>
              <w:top w:type="dxa" w:w="80"/>
              <w:left w:type="dxa" w:w="100"/>
              <w:bottom w:type="dxa" w:w="80"/>
              <w:right w:type="dxa" w:w="100"/>
            </w:tcMar>
            <w:vAlign w:val="center"/>
          </w:tcPr>
          <w:p>
            <w:pPr>
              <w:jc w:val="left"/>
            </w:pPr>
            <w:r>
              <w:rPr>
                <w:b w:val="false"/>
                <w:bCs w:val="false"/>
                <w:sz w:val="20"/>
                <w:szCs w:val="20"/>
              </w:rPr>
              <w:t xml:space="preserve">Machine learning</w:t>
            </w:r>
          </w:p>
        </w:tc>
        <w:tc>
          <w:tcPr>
            <w:tcW w:type="dxa" w:w="2400"/>
            <w:tcMar>
              <w:top w:type="dxa" w:w="80"/>
              <w:left w:type="dxa" w:w="100"/>
              <w:bottom w:type="dxa" w:w="80"/>
              <w:right w:type="dxa" w:w="100"/>
            </w:tcMar>
            <w:vAlign w:val="center"/>
          </w:tcPr>
          <w:p>
            <w:pPr>
              <w:jc w:val="left"/>
            </w:pPr>
            <w:r>
              <w:rPr>
                <w:b w:val="false"/>
                <w:bCs w:val="false"/>
                <w:sz w:val="20"/>
                <w:szCs w:val="20"/>
              </w:rPr>
              <w:t xml:space="preserve">scikit-learn</w:t>
            </w:r>
          </w:p>
        </w:tc>
        <w:tc>
          <w:tcPr>
            <w:tcW w:type="dxa" w:w="3500"/>
            <w:tcMar>
              <w:top w:type="dxa" w:w="80"/>
              <w:left w:type="dxa" w:w="100"/>
              <w:bottom w:type="dxa" w:w="80"/>
              <w:right w:type="dxa" w:w="100"/>
            </w:tcMar>
            <w:vAlign w:val="center"/>
          </w:tcPr>
          <w:p>
            <w:pPr>
              <w:jc w:val="left"/>
            </w:pPr>
            <w:r>
              <w:rPr>
                <w:b w:val="false"/>
                <w:bCs w:val="false"/>
                <w:sz w:val="20"/>
                <w:szCs w:val="20"/>
              </w:rPr>
              <w:t xml:space="preserve">Training and evaluating the demand-forecasting model (Random Forest / Gradient Boosting) and the naive baseline.</w:t>
            </w:r>
          </w:p>
        </w:tc>
        <w:tc>
          <w:tcPr>
            <w:tcW w:type="dxa" w:w="1660"/>
            <w:tcMar>
              <w:top w:type="dxa" w:w="80"/>
              <w:left w:type="dxa" w:w="100"/>
              <w:bottom w:type="dxa" w:w="80"/>
              <w:right w:type="dxa" w:w="100"/>
            </w:tcMar>
            <w:vAlign w:val="center"/>
          </w:tcPr>
          <w:p>
            <w:pPr>
              <w:jc w:val="left"/>
            </w:pPr>
            <w:r>
              <w:rPr>
                <w:b w:val="false"/>
                <w:bCs w:val="false"/>
                <w:sz w:val="20"/>
                <w:szCs w:val="20"/>
              </w:rPr>
              <w:t xml:space="preserve">Free, open-source</w:t>
            </w:r>
          </w:p>
        </w:tc>
      </w:tr>
      <w:tr>
        <w:tc>
          <w:tcPr>
            <w:tcW w:type="dxa" w:w="1800"/>
            <w:tcMar>
              <w:top w:type="dxa" w:w="80"/>
              <w:left w:type="dxa" w:w="100"/>
              <w:bottom w:type="dxa" w:w="80"/>
              <w:right w:type="dxa" w:w="100"/>
            </w:tcMar>
            <w:vAlign w:val="center"/>
          </w:tcPr>
          <w:p>
            <w:pPr>
              <w:jc w:val="left"/>
            </w:pPr>
            <w:r>
              <w:rPr>
                <w:b w:val="false"/>
                <w:bCs w:val="false"/>
                <w:sz w:val="20"/>
                <w:szCs w:val="20"/>
              </w:rPr>
              <w:t xml:space="preserve">Model persistence</w:t>
            </w:r>
          </w:p>
        </w:tc>
        <w:tc>
          <w:tcPr>
            <w:tcW w:type="dxa" w:w="2400"/>
            <w:tcMar>
              <w:top w:type="dxa" w:w="80"/>
              <w:left w:type="dxa" w:w="100"/>
              <w:bottom w:type="dxa" w:w="80"/>
              <w:right w:type="dxa" w:w="100"/>
            </w:tcMar>
            <w:vAlign w:val="center"/>
          </w:tcPr>
          <w:p>
            <w:pPr>
              <w:jc w:val="left"/>
            </w:pPr>
            <w:r>
              <w:rPr>
                <w:b w:val="false"/>
                <w:bCs w:val="false"/>
                <w:sz w:val="20"/>
                <w:szCs w:val="20"/>
              </w:rPr>
              <w:t xml:space="preserve">pickle / joblib</w:t>
            </w:r>
          </w:p>
        </w:tc>
        <w:tc>
          <w:tcPr>
            <w:tcW w:type="dxa" w:w="3500"/>
            <w:tcMar>
              <w:top w:type="dxa" w:w="80"/>
              <w:left w:type="dxa" w:w="100"/>
              <w:bottom w:type="dxa" w:w="80"/>
              <w:right w:type="dxa" w:w="100"/>
            </w:tcMar>
            <w:vAlign w:val="center"/>
          </w:tcPr>
          <w:p>
            <w:pPr>
              <w:jc w:val="left"/>
            </w:pPr>
            <w:r>
              <w:rPr>
                <w:b w:val="false"/>
                <w:bCs w:val="false"/>
                <w:sz w:val="20"/>
                <w:szCs w:val="20"/>
              </w:rPr>
              <w:t xml:space="preserve">Saving the trained model so the Simulation Engine can load it without retraining.</w:t>
            </w:r>
          </w:p>
        </w:tc>
        <w:tc>
          <w:tcPr>
            <w:tcW w:type="dxa" w:w="1660"/>
            <w:tcMar>
              <w:top w:type="dxa" w:w="80"/>
              <w:left w:type="dxa" w:w="100"/>
              <w:bottom w:type="dxa" w:w="80"/>
              <w:right w:type="dxa" w:w="100"/>
            </w:tcMar>
            <w:vAlign w:val="center"/>
          </w:tcPr>
          <w:p>
            <w:pPr>
              <w:jc w:val="left"/>
            </w:pPr>
            <w:r>
              <w:rPr>
                <w:b w:val="false"/>
                <w:bCs w:val="false"/>
                <w:sz w:val="20"/>
                <w:szCs w:val="20"/>
              </w:rPr>
              <w:t xml:space="preserve">Built into Python / scikit-learn</w:t>
            </w:r>
          </w:p>
        </w:tc>
      </w:tr>
      <w:tr>
        <w:tc>
          <w:tcPr>
            <w:tcW w:type="dxa" w:w="1800"/>
            <w:tcMar>
              <w:top w:type="dxa" w:w="80"/>
              <w:left w:type="dxa" w:w="100"/>
              <w:bottom w:type="dxa" w:w="80"/>
              <w:right w:type="dxa" w:w="100"/>
            </w:tcMar>
            <w:vAlign w:val="center"/>
          </w:tcPr>
          <w:p>
            <w:pPr>
              <w:jc w:val="left"/>
            </w:pPr>
            <w:r>
              <w:rPr>
                <w:b w:val="false"/>
                <w:bCs w:val="false"/>
                <w:sz w:val="20"/>
                <w:szCs w:val="20"/>
              </w:rPr>
              <w:t xml:space="preserve">Visualization</w:t>
            </w:r>
          </w:p>
        </w:tc>
        <w:tc>
          <w:tcPr>
            <w:tcW w:type="dxa" w:w="2400"/>
            <w:tcMar>
              <w:top w:type="dxa" w:w="80"/>
              <w:left w:type="dxa" w:w="100"/>
              <w:bottom w:type="dxa" w:w="80"/>
              <w:right w:type="dxa" w:w="100"/>
            </w:tcMar>
            <w:vAlign w:val="center"/>
          </w:tcPr>
          <w:p>
            <w:pPr>
              <w:jc w:val="left"/>
            </w:pPr>
            <w:r>
              <w:rPr>
                <w:b w:val="false"/>
                <w:bCs w:val="false"/>
                <w:sz w:val="20"/>
                <w:szCs w:val="20"/>
              </w:rPr>
              <w:t xml:space="preserve">Matplotlib and/or Plotly</w:t>
            </w:r>
          </w:p>
        </w:tc>
        <w:tc>
          <w:tcPr>
            <w:tcW w:type="dxa" w:w="3500"/>
            <w:tcMar>
              <w:top w:type="dxa" w:w="80"/>
              <w:left w:type="dxa" w:w="100"/>
              <w:bottom w:type="dxa" w:w="80"/>
              <w:right w:type="dxa" w:w="100"/>
            </w:tcMar>
            <w:vAlign w:val="center"/>
          </w:tcPr>
          <w:p>
            <w:pPr>
              <w:jc w:val="left"/>
            </w:pPr>
            <w:r>
              <w:rPr>
                <w:b w:val="false"/>
                <w:bCs w:val="false"/>
                <w:sz w:val="20"/>
                <w:szCs w:val="20"/>
              </w:rPr>
              <w:t xml:space="preserve">Dataset sanity-check plots (Phase 1) and in-dashboard charts (demand vs. supply, battery SoC).</w:t>
            </w:r>
          </w:p>
        </w:tc>
        <w:tc>
          <w:tcPr>
            <w:tcW w:type="dxa" w:w="1660"/>
            <w:tcMar>
              <w:top w:type="dxa" w:w="80"/>
              <w:left w:type="dxa" w:w="100"/>
              <w:bottom w:type="dxa" w:w="80"/>
              <w:right w:type="dxa" w:w="100"/>
            </w:tcMar>
            <w:vAlign w:val="center"/>
          </w:tcPr>
          <w:p>
            <w:pPr>
              <w:jc w:val="left"/>
            </w:pPr>
            <w:r>
              <w:rPr>
                <w:b w:val="false"/>
                <w:bCs w:val="false"/>
                <w:sz w:val="20"/>
                <w:szCs w:val="20"/>
              </w:rPr>
              <w:t xml:space="preserve">Free, open-source</w:t>
            </w:r>
          </w:p>
        </w:tc>
      </w:tr>
      <w:tr>
        <w:tc>
          <w:tcPr>
            <w:tcW w:type="dxa" w:w="1800"/>
            <w:tcMar>
              <w:top w:type="dxa" w:w="80"/>
              <w:left w:type="dxa" w:w="100"/>
              <w:bottom w:type="dxa" w:w="80"/>
              <w:right w:type="dxa" w:w="100"/>
            </w:tcMar>
            <w:vAlign w:val="center"/>
          </w:tcPr>
          <w:p>
            <w:pPr>
              <w:jc w:val="left"/>
            </w:pPr>
            <w:r>
              <w:rPr>
                <w:b w:val="false"/>
                <w:bCs w:val="false"/>
                <w:sz w:val="20"/>
                <w:szCs w:val="20"/>
              </w:rPr>
              <w:t xml:space="preserve">Dashboard / UI</w:t>
            </w:r>
          </w:p>
        </w:tc>
        <w:tc>
          <w:tcPr>
            <w:tcW w:type="dxa" w:w="2400"/>
            <w:tcMar>
              <w:top w:type="dxa" w:w="80"/>
              <w:left w:type="dxa" w:w="100"/>
              <w:bottom w:type="dxa" w:w="80"/>
              <w:right w:type="dxa" w:w="100"/>
            </w:tcMar>
            <w:vAlign w:val="center"/>
          </w:tcPr>
          <w:p>
            <w:pPr>
              <w:jc w:val="left"/>
            </w:pPr>
            <w:r>
              <w:rPr>
                <w:b w:val="false"/>
                <w:bCs w:val="false"/>
                <w:sz w:val="20"/>
                <w:szCs w:val="20"/>
              </w:rPr>
              <w:t xml:space="preserve">Streamlit</w:t>
            </w:r>
          </w:p>
        </w:tc>
        <w:tc>
          <w:tcPr>
            <w:tcW w:type="dxa" w:w="3500"/>
            <w:tcMar>
              <w:top w:type="dxa" w:w="80"/>
              <w:left w:type="dxa" w:w="100"/>
              <w:bottom w:type="dxa" w:w="80"/>
              <w:right w:type="dxa" w:w="100"/>
            </w:tcMar>
            <w:vAlign w:val="center"/>
          </w:tcPr>
          <w:p>
            <w:pPr>
              <w:jc w:val="left"/>
            </w:pPr>
            <w:r>
              <w:rPr>
                <w:b w:val="false"/>
                <w:bCs w:val="false"/>
                <w:sz w:val="20"/>
                <w:szCs w:val="20"/>
              </w:rPr>
              <w:t xml:space="preserve">Renders the interactive web dashboard — sliders, mode toggle, live charts and stat tiles.</w:t>
            </w:r>
          </w:p>
        </w:tc>
        <w:tc>
          <w:tcPr>
            <w:tcW w:type="dxa" w:w="1660"/>
            <w:tcMar>
              <w:top w:type="dxa" w:w="80"/>
              <w:left w:type="dxa" w:w="100"/>
              <w:bottom w:type="dxa" w:w="80"/>
              <w:right w:type="dxa" w:w="100"/>
            </w:tcMar>
            <w:vAlign w:val="center"/>
          </w:tcPr>
          <w:p>
            <w:pPr>
              <w:jc w:val="left"/>
            </w:pPr>
            <w:r>
              <w:rPr>
                <w:b w:val="false"/>
                <w:bCs w:val="false"/>
                <w:sz w:val="20"/>
                <w:szCs w:val="20"/>
              </w:rPr>
              <w:t xml:space="preserve">Free, open-source</w:t>
            </w:r>
          </w:p>
        </w:tc>
      </w:tr>
      <w:tr>
        <w:tc>
          <w:tcPr>
            <w:tcW w:type="dxa" w:w="1800"/>
            <w:tcMar>
              <w:top w:type="dxa" w:w="80"/>
              <w:left w:type="dxa" w:w="100"/>
              <w:bottom w:type="dxa" w:w="80"/>
              <w:right w:type="dxa" w:w="100"/>
            </w:tcMar>
            <w:vAlign w:val="center"/>
          </w:tcPr>
          <w:p>
            <w:pPr>
              <w:jc w:val="left"/>
            </w:pPr>
            <w:r>
              <w:rPr>
                <w:b w:val="false"/>
                <w:bCs w:val="false"/>
                <w:sz w:val="20"/>
                <w:szCs w:val="20"/>
              </w:rPr>
              <w:t xml:space="preserve">Development environment</w:t>
            </w:r>
          </w:p>
        </w:tc>
        <w:tc>
          <w:tcPr>
            <w:tcW w:type="dxa" w:w="2400"/>
            <w:tcMar>
              <w:top w:type="dxa" w:w="80"/>
              <w:left w:type="dxa" w:w="100"/>
              <w:bottom w:type="dxa" w:w="80"/>
              <w:right w:type="dxa" w:w="100"/>
            </w:tcMar>
            <w:vAlign w:val="center"/>
          </w:tcPr>
          <w:p>
            <w:pPr>
              <w:jc w:val="left"/>
            </w:pPr>
            <w:r>
              <w:rPr>
                <w:b w:val="false"/>
                <w:bCs w:val="false"/>
                <w:sz w:val="20"/>
                <w:szCs w:val="20"/>
              </w:rPr>
              <w:t xml:space="preserve">VS Code</w:t>
            </w:r>
          </w:p>
        </w:tc>
        <w:tc>
          <w:tcPr>
            <w:tcW w:type="dxa" w:w="3500"/>
            <w:tcMar>
              <w:top w:type="dxa" w:w="80"/>
              <w:left w:type="dxa" w:w="100"/>
              <w:bottom w:type="dxa" w:w="80"/>
              <w:right w:type="dxa" w:w="100"/>
            </w:tcMar>
            <w:vAlign w:val="center"/>
          </w:tcPr>
          <w:p>
            <w:pPr>
              <w:jc w:val="left"/>
            </w:pPr>
            <w:r>
              <w:rPr>
                <w:b w:val="false"/>
                <w:bCs w:val="false"/>
                <w:sz w:val="20"/>
                <w:szCs w:val="20"/>
              </w:rPr>
              <w:t xml:space="preserve">Code editing and debugging.</w:t>
            </w:r>
          </w:p>
        </w:tc>
        <w:tc>
          <w:tcPr>
            <w:tcW w:type="dxa" w:w="1660"/>
            <w:tcMar>
              <w:top w:type="dxa" w:w="80"/>
              <w:left w:type="dxa" w:w="100"/>
              <w:bottom w:type="dxa" w:w="80"/>
              <w:right w:type="dxa" w:w="100"/>
            </w:tcMar>
            <w:vAlign w:val="center"/>
          </w:tcPr>
          <w:p>
            <w:pPr>
              <w:jc w:val="left"/>
            </w:pPr>
            <w:r>
              <w:rPr>
                <w:b w:val="false"/>
                <w:bCs w:val="false"/>
                <w:sz w:val="20"/>
                <w:szCs w:val="20"/>
              </w:rPr>
              <w:t xml:space="preserve">Free</w:t>
            </w:r>
          </w:p>
        </w:tc>
      </w:tr>
      <w:tr>
        <w:tc>
          <w:tcPr>
            <w:tcW w:type="dxa" w:w="1800"/>
            <w:tcMar>
              <w:top w:type="dxa" w:w="80"/>
              <w:left w:type="dxa" w:w="100"/>
              <w:bottom w:type="dxa" w:w="80"/>
              <w:right w:type="dxa" w:w="100"/>
            </w:tcMar>
            <w:vAlign w:val="center"/>
          </w:tcPr>
          <w:p>
            <w:pPr>
              <w:jc w:val="left"/>
            </w:pPr>
            <w:r>
              <w:rPr>
                <w:b w:val="false"/>
                <w:bCs w:val="false"/>
                <w:sz w:val="20"/>
                <w:szCs w:val="20"/>
              </w:rPr>
              <w:t xml:space="preserve">Version control</w:t>
            </w:r>
          </w:p>
        </w:tc>
        <w:tc>
          <w:tcPr>
            <w:tcW w:type="dxa" w:w="2400"/>
            <w:tcMar>
              <w:top w:type="dxa" w:w="80"/>
              <w:left w:type="dxa" w:w="100"/>
              <w:bottom w:type="dxa" w:w="80"/>
              <w:right w:type="dxa" w:w="100"/>
            </w:tcMar>
            <w:vAlign w:val="center"/>
          </w:tcPr>
          <w:p>
            <w:pPr>
              <w:jc w:val="left"/>
            </w:pPr>
            <w:r>
              <w:rPr>
                <w:b w:val="false"/>
                <w:bCs w:val="false"/>
                <w:sz w:val="20"/>
                <w:szCs w:val="20"/>
              </w:rPr>
              <w:t xml:space="preserve">Git (+ GitHub, optional)</w:t>
            </w:r>
          </w:p>
        </w:tc>
        <w:tc>
          <w:tcPr>
            <w:tcW w:type="dxa" w:w="3500"/>
            <w:tcMar>
              <w:top w:type="dxa" w:w="80"/>
              <w:left w:type="dxa" w:w="100"/>
              <w:bottom w:type="dxa" w:w="80"/>
              <w:right w:type="dxa" w:w="100"/>
            </w:tcMar>
            <w:vAlign w:val="center"/>
          </w:tcPr>
          <w:p>
            <w:pPr>
              <w:jc w:val="left"/>
            </w:pPr>
            <w:r>
              <w:rPr>
                <w:b w:val="false"/>
                <w:bCs w:val="false"/>
                <w:sz w:val="20"/>
                <w:szCs w:val="20"/>
              </w:rPr>
              <w:t xml:space="preserve">Source control and backup of the codebase during the two-week build.</w:t>
            </w:r>
          </w:p>
        </w:tc>
        <w:tc>
          <w:tcPr>
            <w:tcW w:type="dxa" w:w="1660"/>
            <w:tcMar>
              <w:top w:type="dxa" w:w="80"/>
              <w:left w:type="dxa" w:w="100"/>
              <w:bottom w:type="dxa" w:w="80"/>
              <w:right w:type="dxa" w:w="100"/>
            </w:tcMar>
            <w:vAlign w:val="center"/>
          </w:tcPr>
          <w:p>
            <w:pPr>
              <w:jc w:val="left"/>
            </w:pPr>
            <w:r>
              <w:rPr>
                <w:b w:val="false"/>
                <w:bCs w:val="false"/>
                <w:sz w:val="20"/>
                <w:szCs w:val="20"/>
              </w:rPr>
              <w:t xml:space="preserve">Free</w:t>
            </w:r>
          </w:p>
        </w:tc>
      </w:tr>
      <w:tr>
        <w:tc>
          <w:tcPr>
            <w:tcW w:type="dxa" w:w="1800"/>
            <w:tcMar>
              <w:top w:type="dxa" w:w="80"/>
              <w:left w:type="dxa" w:w="100"/>
              <w:bottom w:type="dxa" w:w="80"/>
              <w:right w:type="dxa" w:w="100"/>
            </w:tcMar>
            <w:vAlign w:val="center"/>
          </w:tcPr>
          <w:p>
            <w:pPr>
              <w:jc w:val="left"/>
            </w:pPr>
            <w:r>
              <w:rPr>
                <w:b w:val="false"/>
                <w:bCs w:val="false"/>
                <w:sz w:val="20"/>
                <w:szCs w:val="20"/>
              </w:rPr>
              <w:t xml:space="preserve">Documentation</w:t>
            </w:r>
          </w:p>
        </w:tc>
        <w:tc>
          <w:tcPr>
            <w:tcW w:type="dxa" w:w="2400"/>
            <w:tcMar>
              <w:top w:type="dxa" w:w="80"/>
              <w:left w:type="dxa" w:w="100"/>
              <w:bottom w:type="dxa" w:w="80"/>
              <w:right w:type="dxa" w:w="100"/>
            </w:tcMar>
            <w:vAlign w:val="center"/>
          </w:tcPr>
          <w:p>
            <w:pPr>
              <w:jc w:val="left"/>
            </w:pPr>
            <w:r>
              <w:rPr>
                <w:b w:val="false"/>
                <w:bCs w:val="false"/>
                <w:sz w:val="20"/>
                <w:szCs w:val="20"/>
              </w:rPr>
              <w:t xml:space="preserve">Word / Markdown</w:t>
            </w:r>
          </w:p>
        </w:tc>
        <w:tc>
          <w:tcPr>
            <w:tcW w:type="dxa" w:w="3500"/>
            <w:tcMar>
              <w:top w:type="dxa" w:w="80"/>
              <w:left w:type="dxa" w:w="100"/>
              <w:bottom w:type="dxa" w:w="80"/>
              <w:right w:type="dxa" w:w="100"/>
            </w:tcMar>
            <w:vAlign w:val="center"/>
          </w:tcPr>
          <w:p>
            <w:pPr>
              <w:jc w:val="left"/>
            </w:pPr>
            <w:r>
              <w:rPr>
                <w:b w:val="false"/>
                <w:bCs w:val="false"/>
                <w:sz w:val="20"/>
                <w:szCs w:val="20"/>
              </w:rPr>
              <w:t xml:space="preserve">This SRS, the project report, and presentation notes.</w:t>
            </w:r>
          </w:p>
        </w:tc>
        <w:tc>
          <w:tcPr>
            <w:tcW w:type="dxa" w:w="1660"/>
            <w:tcMar>
              <w:top w:type="dxa" w:w="80"/>
              <w:left w:type="dxa" w:w="100"/>
              <w:bottom w:type="dxa" w:w="80"/>
              <w:right w:type="dxa" w:w="100"/>
            </w:tcMar>
            <w:vAlign w:val="center"/>
          </w:tcPr>
          <w:p>
            <w:pPr>
              <w:jc w:val="left"/>
            </w:pPr>
            <w:r>
              <w:rPr>
                <w:b w:val="false"/>
                <w:bCs w:val="false"/>
                <w:sz w:val="20"/>
                <w:szCs w:val="20"/>
              </w:rPr>
              <w:t xml:space="preserve">Free / existing license</w:t>
            </w:r>
          </w:p>
        </w:tc>
      </w:tr>
    </w:tbl>
    <w:p>
      <w:pPr>
        <w:spacing w:before="200"/>
      </w:pPr>
    </w:p>
    <w:p>
      <w:pPr>
        <w:pStyle w:val="Heading1"/>
        <w:spacing w:after="160" w:before="360"/>
      </w:pPr>
      <w:r>
        <w:t xml:space="preserve">8. Project Budget</w:t>
      </w:r>
    </w:p>
    <w:p>
      <w:pPr>
        <w:spacing w:after="160"/>
      </w:pPr>
      <w:r>
        <w:rPr>
          <w:sz w:val="21"/>
          <w:szCs w:val="21"/>
        </w:rPr>
        <w:t xml:space="preserve">Because the Simulator is built entirely from free, open-source tools (Section 7), runs on existing personal hardware, and uses synthetically generated data rather than a purchased dataset or paid API, the monetary budget is effectively zero. The real constraint on this project is developer time, not money — the effort budget below breaks that down by phase, matching the phased plan in Section 6.</w:t>
      </w:r>
    </w:p>
    <w:p>
      <w:pPr>
        <w:pStyle w:val="Heading2"/>
        <w:spacing w:after="120" w:before="260"/>
      </w:pPr>
      <w:r>
        <w:t xml:space="preserve">8.1 Monetary Budget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000"/>
        <w:gridCol w:w="4860"/>
      </w:tblGrid>
      <w:tr>
        <w:trPr>
          <w:tblHeader/>
        </w:trPr>
        <w:tc>
          <w:tcPr>
            <w:tcW w:type="dxa" w:w="2500"/>
            <w:shd w:fill="1F4E5F" w:color="auto" w:val="clear"/>
            <w:tcMar>
              <w:top w:type="dxa" w:w="80"/>
              <w:left w:type="dxa" w:w="100"/>
              <w:bottom w:type="dxa" w:w="80"/>
              <w:right w:type="dxa" w:w="100"/>
            </w:tcMar>
            <w:vAlign w:val="center"/>
          </w:tcPr>
          <w:p>
            <w:pPr>
              <w:jc w:val="left"/>
            </w:pPr>
            <w:r>
              <w:rPr>
                <w:b/>
                <w:bCs/>
                <w:color w:val="FFFFFF"/>
                <w:sz w:val="20"/>
                <w:szCs w:val="20"/>
              </w:rPr>
              <w:t xml:space="preserve">Item</w:t>
            </w:r>
          </w:p>
        </w:tc>
        <w:tc>
          <w:tcPr>
            <w:tcW w:type="dxa" w:w="2000"/>
            <w:shd w:fill="1F4E5F" w:color="auto" w:val="clear"/>
            <w:tcMar>
              <w:top w:type="dxa" w:w="80"/>
              <w:left w:type="dxa" w:w="100"/>
              <w:bottom w:type="dxa" w:w="80"/>
              <w:right w:type="dxa" w:w="100"/>
            </w:tcMar>
            <w:vAlign w:val="center"/>
          </w:tcPr>
          <w:p>
            <w:pPr>
              <w:jc w:val="left"/>
            </w:pPr>
            <w:r>
              <w:rPr>
                <w:b/>
                <w:bCs/>
                <w:color w:val="FFFFFF"/>
                <w:sz w:val="20"/>
                <w:szCs w:val="20"/>
              </w:rPr>
              <w:t xml:space="preserve">Estimated Cost</w:t>
            </w:r>
          </w:p>
        </w:tc>
        <w:tc>
          <w:tcPr>
            <w:tcW w:type="dxa" w:w="4860"/>
            <w:shd w:fill="1F4E5F" w:color="auto" w:val="clear"/>
            <w:tcMar>
              <w:top w:type="dxa" w:w="80"/>
              <w:left w:type="dxa" w:w="100"/>
              <w:bottom w:type="dxa" w:w="80"/>
              <w:right w:type="dxa" w:w="100"/>
            </w:tcMar>
            <w:vAlign w:val="center"/>
          </w:tcPr>
          <w:p>
            <w:pPr>
              <w:jc w:val="left"/>
            </w:pPr>
            <w:r>
              <w:rPr>
                <w:b/>
                <w:bCs/>
                <w:color w:val="FFFFFF"/>
                <w:sz w:val="20"/>
                <w:szCs w:val="20"/>
              </w:rPr>
              <w:t xml:space="preserve">Notes</w:t>
            </w:r>
          </w:p>
        </w:tc>
      </w:tr>
      <w:tr>
        <w:tc>
          <w:tcPr>
            <w:tcW w:type="dxa" w:w="2500"/>
            <w:tcMar>
              <w:top w:type="dxa" w:w="80"/>
              <w:left w:type="dxa" w:w="100"/>
              <w:bottom w:type="dxa" w:w="80"/>
              <w:right w:type="dxa" w:w="100"/>
            </w:tcMar>
            <w:vAlign w:val="center"/>
          </w:tcPr>
          <w:p>
            <w:pPr>
              <w:jc w:val="left"/>
            </w:pPr>
            <w:r>
              <w:rPr>
                <w:b w:val="false"/>
                <w:bCs w:val="false"/>
                <w:sz w:val="20"/>
                <w:szCs w:val="20"/>
              </w:rPr>
              <w:t xml:space="preserve">Software &amp; libraries</w:t>
            </w:r>
          </w:p>
        </w:tc>
        <w:tc>
          <w:tcPr>
            <w:tcW w:type="dxa" w:w="2000"/>
            <w:tcMar>
              <w:top w:type="dxa" w:w="80"/>
              <w:left w:type="dxa" w:w="100"/>
              <w:bottom w:type="dxa" w:w="80"/>
              <w:right w:type="dxa" w:w="100"/>
            </w:tcMar>
            <w:vAlign w:val="center"/>
          </w:tcPr>
          <w:p>
            <w:pPr>
              <w:jc w:val="center"/>
            </w:pPr>
            <w:r>
              <w:rPr>
                <w:b w:val="false"/>
                <w:bCs w:val="false"/>
                <w:sz w:val="20"/>
                <w:szCs w:val="20"/>
              </w:rPr>
              <w:t xml:space="preserve">₹0</w:t>
            </w:r>
          </w:p>
        </w:tc>
        <w:tc>
          <w:tcPr>
            <w:tcW w:type="dxa" w:w="4860"/>
            <w:tcMar>
              <w:top w:type="dxa" w:w="80"/>
              <w:left w:type="dxa" w:w="100"/>
              <w:bottom w:type="dxa" w:w="80"/>
              <w:right w:type="dxa" w:w="100"/>
            </w:tcMar>
            <w:vAlign w:val="center"/>
          </w:tcPr>
          <w:p>
            <w:pPr>
              <w:jc w:val="left"/>
            </w:pPr>
            <w:r>
              <w:rPr>
                <w:b w:val="false"/>
                <w:bCs w:val="false"/>
                <w:sz w:val="20"/>
                <w:szCs w:val="20"/>
              </w:rPr>
              <w:t xml:space="preserve">Python, pandas, NumPy, scikit-learn, Streamlit, Matplotlib/Plotly — all free and open-source.</w:t>
            </w:r>
          </w:p>
        </w:tc>
      </w:tr>
      <w:tr>
        <w:tc>
          <w:tcPr>
            <w:tcW w:type="dxa" w:w="2500"/>
            <w:tcMar>
              <w:top w:type="dxa" w:w="80"/>
              <w:left w:type="dxa" w:w="100"/>
              <w:bottom w:type="dxa" w:w="80"/>
              <w:right w:type="dxa" w:w="100"/>
            </w:tcMar>
            <w:vAlign w:val="center"/>
          </w:tcPr>
          <w:p>
            <w:pPr>
              <w:jc w:val="left"/>
            </w:pPr>
            <w:r>
              <w:rPr>
                <w:b w:val="false"/>
                <w:bCs w:val="false"/>
                <w:sz w:val="20"/>
                <w:szCs w:val="20"/>
              </w:rPr>
              <w:t xml:space="preserve">Hardware</w:t>
            </w:r>
          </w:p>
        </w:tc>
        <w:tc>
          <w:tcPr>
            <w:tcW w:type="dxa" w:w="2000"/>
            <w:tcMar>
              <w:top w:type="dxa" w:w="80"/>
              <w:left w:type="dxa" w:w="100"/>
              <w:bottom w:type="dxa" w:w="80"/>
              <w:right w:type="dxa" w:w="100"/>
            </w:tcMar>
            <w:vAlign w:val="center"/>
          </w:tcPr>
          <w:p>
            <w:pPr>
              <w:jc w:val="center"/>
            </w:pPr>
            <w:r>
              <w:rPr>
                <w:b w:val="false"/>
                <w:bCs w:val="false"/>
                <w:sz w:val="20"/>
                <w:szCs w:val="20"/>
              </w:rPr>
              <w:t xml:space="preserve">₹0</w:t>
            </w:r>
          </w:p>
        </w:tc>
        <w:tc>
          <w:tcPr>
            <w:tcW w:type="dxa" w:w="4860"/>
            <w:tcMar>
              <w:top w:type="dxa" w:w="80"/>
              <w:left w:type="dxa" w:w="100"/>
              <w:bottom w:type="dxa" w:w="80"/>
              <w:right w:type="dxa" w:w="100"/>
            </w:tcMar>
            <w:vAlign w:val="center"/>
          </w:tcPr>
          <w:p>
            <w:pPr>
              <w:jc w:val="left"/>
            </w:pPr>
            <w:r>
              <w:rPr>
                <w:b w:val="false"/>
                <w:bCs w:val="false"/>
                <w:sz w:val="20"/>
                <w:szCs w:val="20"/>
              </w:rPr>
              <w:t xml:space="preserve">Runs on existing personal laptop; no GPU or specialized equipment required (Section 2.4).</w:t>
            </w:r>
          </w:p>
        </w:tc>
      </w:tr>
      <w:tr>
        <w:tc>
          <w:tcPr>
            <w:tcW w:type="dxa" w:w="2500"/>
            <w:tcMar>
              <w:top w:type="dxa" w:w="80"/>
              <w:left w:type="dxa" w:w="100"/>
              <w:bottom w:type="dxa" w:w="80"/>
              <w:right w:type="dxa" w:w="100"/>
            </w:tcMar>
            <w:vAlign w:val="center"/>
          </w:tcPr>
          <w:p>
            <w:pPr>
              <w:jc w:val="left"/>
            </w:pPr>
            <w:r>
              <w:rPr>
                <w:b w:val="false"/>
                <w:bCs w:val="false"/>
                <w:sz w:val="20"/>
                <w:szCs w:val="20"/>
              </w:rPr>
              <w:t xml:space="preserve">Dataset</w:t>
            </w:r>
          </w:p>
        </w:tc>
        <w:tc>
          <w:tcPr>
            <w:tcW w:type="dxa" w:w="2000"/>
            <w:tcMar>
              <w:top w:type="dxa" w:w="80"/>
              <w:left w:type="dxa" w:w="100"/>
              <w:bottom w:type="dxa" w:w="80"/>
              <w:right w:type="dxa" w:w="100"/>
            </w:tcMar>
            <w:vAlign w:val="center"/>
          </w:tcPr>
          <w:p>
            <w:pPr>
              <w:jc w:val="center"/>
            </w:pPr>
            <w:r>
              <w:rPr>
                <w:b w:val="false"/>
                <w:bCs w:val="false"/>
                <w:sz w:val="20"/>
                <w:szCs w:val="20"/>
              </w:rPr>
              <w:t xml:space="preserve">₹0</w:t>
            </w:r>
          </w:p>
        </w:tc>
        <w:tc>
          <w:tcPr>
            <w:tcW w:type="dxa" w:w="4860"/>
            <w:tcMar>
              <w:top w:type="dxa" w:w="80"/>
              <w:left w:type="dxa" w:w="100"/>
              <w:bottom w:type="dxa" w:w="80"/>
              <w:right w:type="dxa" w:w="100"/>
            </w:tcMar>
            <w:vAlign w:val="center"/>
          </w:tcPr>
          <w:p>
            <w:pPr>
              <w:jc w:val="left"/>
            </w:pPr>
            <w:r>
              <w:rPr>
                <w:b w:val="false"/>
                <w:bCs w:val="false"/>
                <w:sz w:val="20"/>
                <w:szCs w:val="20"/>
              </w:rPr>
              <w:t xml:space="preserve">Synthetically generated in-project (Phase 1); no purchased or licensed dataset used.</w:t>
            </w:r>
          </w:p>
        </w:tc>
      </w:tr>
      <w:tr>
        <w:tc>
          <w:tcPr>
            <w:tcW w:type="dxa" w:w="2500"/>
            <w:tcMar>
              <w:top w:type="dxa" w:w="80"/>
              <w:left w:type="dxa" w:w="100"/>
              <w:bottom w:type="dxa" w:w="80"/>
              <w:right w:type="dxa" w:w="100"/>
            </w:tcMar>
            <w:vAlign w:val="center"/>
          </w:tcPr>
          <w:p>
            <w:pPr>
              <w:jc w:val="left"/>
            </w:pPr>
            <w:r>
              <w:rPr>
                <w:b w:val="false"/>
                <w:bCs w:val="false"/>
                <w:sz w:val="20"/>
                <w:szCs w:val="20"/>
              </w:rPr>
              <w:t xml:space="preserve">Hosting / deployment</w:t>
            </w:r>
          </w:p>
        </w:tc>
        <w:tc>
          <w:tcPr>
            <w:tcW w:type="dxa" w:w="2000"/>
            <w:tcMar>
              <w:top w:type="dxa" w:w="80"/>
              <w:left w:type="dxa" w:w="100"/>
              <w:bottom w:type="dxa" w:w="80"/>
              <w:right w:type="dxa" w:w="100"/>
            </w:tcMar>
            <w:vAlign w:val="center"/>
          </w:tcPr>
          <w:p>
            <w:pPr>
              <w:jc w:val="center"/>
            </w:pPr>
            <w:r>
              <w:rPr>
                <w:b w:val="false"/>
                <w:bCs w:val="false"/>
                <w:sz w:val="20"/>
                <w:szCs w:val="20"/>
              </w:rPr>
              <w:t xml:space="preserve">₹0</w:t>
            </w:r>
          </w:p>
        </w:tc>
        <w:tc>
          <w:tcPr>
            <w:tcW w:type="dxa" w:w="4860"/>
            <w:tcMar>
              <w:top w:type="dxa" w:w="80"/>
              <w:left w:type="dxa" w:w="100"/>
              <w:bottom w:type="dxa" w:w="80"/>
              <w:right w:type="dxa" w:w="100"/>
            </w:tcMar>
            <w:vAlign w:val="center"/>
          </w:tcPr>
          <w:p>
            <w:pPr>
              <w:jc w:val="left"/>
            </w:pPr>
            <w:r>
              <w:rPr>
                <w:b w:val="false"/>
                <w:bCs w:val="false"/>
                <w:sz w:val="20"/>
                <w:szCs w:val="20"/>
              </w:rPr>
              <w:t xml:space="preserve">Demo runs fully offline on localhost; no cloud hosting needed (Section 2.4).</w:t>
            </w:r>
          </w:p>
        </w:tc>
      </w:tr>
      <w:tr>
        <w:tc>
          <w:tcPr>
            <w:tcW w:type="dxa" w:w="2500"/>
            <w:tcMar>
              <w:top w:type="dxa" w:w="80"/>
              <w:left w:type="dxa" w:w="100"/>
              <w:bottom w:type="dxa" w:w="80"/>
              <w:right w:type="dxa" w:w="100"/>
            </w:tcMar>
            <w:vAlign w:val="center"/>
          </w:tcPr>
          <w:p>
            <w:pPr>
              <w:jc w:val="left"/>
            </w:pPr>
            <w:r>
              <w:rPr>
                <w:b w:val="false"/>
                <w:bCs w:val="false"/>
                <w:sz w:val="20"/>
                <w:szCs w:val="20"/>
              </w:rPr>
              <w:t xml:space="preserve">Miscellaneous (printing, etc.)</w:t>
            </w:r>
          </w:p>
        </w:tc>
        <w:tc>
          <w:tcPr>
            <w:tcW w:type="dxa" w:w="2000"/>
            <w:tcMar>
              <w:top w:type="dxa" w:w="80"/>
              <w:left w:type="dxa" w:w="100"/>
              <w:bottom w:type="dxa" w:w="80"/>
              <w:right w:type="dxa" w:w="100"/>
            </w:tcMar>
            <w:vAlign w:val="center"/>
          </w:tcPr>
          <w:p>
            <w:pPr>
              <w:jc w:val="center"/>
            </w:pPr>
            <w:r>
              <w:rPr>
                <w:b w:val="false"/>
                <w:bCs w:val="false"/>
                <w:sz w:val="20"/>
                <w:szCs w:val="20"/>
              </w:rPr>
              <w:t xml:space="preserve">₹0 – ₹500</w:t>
            </w:r>
          </w:p>
        </w:tc>
        <w:tc>
          <w:tcPr>
            <w:tcW w:type="dxa" w:w="4860"/>
            <w:tcMar>
              <w:top w:type="dxa" w:w="80"/>
              <w:left w:type="dxa" w:w="100"/>
              <w:bottom w:type="dxa" w:w="80"/>
              <w:right w:type="dxa" w:w="100"/>
            </w:tcMar>
            <w:vAlign w:val="center"/>
          </w:tcPr>
          <w:p>
            <w:pPr>
              <w:jc w:val="left"/>
            </w:pPr>
            <w:r>
              <w:rPr>
                <w:b w:val="false"/>
                <w:bCs w:val="false"/>
                <w:sz w:val="20"/>
                <w:szCs w:val="20"/>
              </w:rPr>
              <w:t xml:space="preserve">Optional — printed report/handout copies only, if required by the guide.</w:t>
            </w:r>
          </w:p>
        </w:tc>
      </w:tr>
      <w:tr>
        <w:tc>
          <w:tcPr>
            <w:tcW w:type="dxa" w:w="2500"/>
            <w:tcMar>
              <w:top w:type="dxa" w:w="80"/>
              <w:left w:type="dxa" w:w="100"/>
              <w:bottom w:type="dxa" w:w="80"/>
              <w:right w:type="dxa" w:w="100"/>
            </w:tcMar>
            <w:vAlign w:val="center"/>
          </w:tcPr>
          <w:p>
            <w:pPr>
              <w:jc w:val="left"/>
            </w:pPr>
            <w:r>
              <w:rPr>
                <w:b w:val="false"/>
                <w:bCs w:val="false"/>
                <w:sz w:val="20"/>
                <w:szCs w:val="20"/>
              </w:rPr>
              <w:t xml:space="preserve">Total estimated monetary cost</w:t>
            </w:r>
          </w:p>
        </w:tc>
        <w:tc>
          <w:tcPr>
            <w:tcW w:type="dxa" w:w="2000"/>
            <w:tcMar>
              <w:top w:type="dxa" w:w="80"/>
              <w:left w:type="dxa" w:w="100"/>
              <w:bottom w:type="dxa" w:w="80"/>
              <w:right w:type="dxa" w:w="100"/>
            </w:tcMar>
            <w:vAlign w:val="center"/>
          </w:tcPr>
          <w:p>
            <w:pPr>
              <w:jc w:val="center"/>
            </w:pPr>
            <w:r>
              <w:rPr>
                <w:b w:val="false"/>
                <w:bCs w:val="false"/>
                <w:sz w:val="20"/>
                <w:szCs w:val="20"/>
              </w:rPr>
              <w:t xml:space="preserve">₹0 – ₹500</w:t>
            </w:r>
          </w:p>
        </w:tc>
        <w:tc>
          <w:tcPr>
            <w:tcW w:type="dxa" w:w="4860"/>
            <w:tcMar>
              <w:top w:type="dxa" w:w="80"/>
              <w:left w:type="dxa" w:w="100"/>
              <w:bottom w:type="dxa" w:w="80"/>
              <w:right w:type="dxa" w:w="100"/>
            </w:tcMar>
            <w:vAlign w:val="center"/>
          </w:tcPr>
          <w:p>
            <w:pPr>
              <w:jc w:val="left"/>
            </w:pPr>
            <w:r>
              <w:rPr>
                <w:b w:val="false"/>
                <w:bCs w:val="false"/>
                <w:sz w:val="20"/>
                <w:szCs w:val="20"/>
              </w:rPr>
              <w:t xml:space="preserve">Approx. US$0–6. No budget approval / funding request is needed for this project.</w:t>
            </w:r>
          </w:p>
        </w:tc>
      </w:tr>
    </w:tbl>
    <w:p>
      <w:pPr>
        <w:spacing w:before="200"/>
      </w:pPr>
    </w:p>
    <w:p>
      <w:pPr>
        <w:pStyle w:val="Heading2"/>
        <w:spacing w:after="120" w:before="260"/>
      </w:pPr>
      <w:r>
        <w:t xml:space="preserve">8.2 Effort Budget (Developer Time)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3500"/>
        <w:gridCol w:w="1800"/>
        <w:gridCol w:w="2760"/>
      </w:tblGrid>
      <w:tr>
        <w:trPr>
          <w:tblHeader/>
        </w:trPr>
        <w:tc>
          <w:tcPr>
            <w:tcW w:type="dxa" w:w="1300"/>
            <w:shd w:fill="1F4E5F" w:color="auto" w:val="clear"/>
            <w:tcMar>
              <w:top w:type="dxa" w:w="80"/>
              <w:left w:type="dxa" w:w="100"/>
              <w:bottom w:type="dxa" w:w="80"/>
              <w:right w:type="dxa" w:w="100"/>
            </w:tcMar>
            <w:vAlign w:val="center"/>
          </w:tcPr>
          <w:p>
            <w:pPr>
              <w:jc w:val="left"/>
            </w:pPr>
            <w:r>
              <w:rPr>
                <w:b/>
                <w:bCs/>
                <w:color w:val="FFFFFF"/>
                <w:sz w:val="20"/>
                <w:szCs w:val="20"/>
              </w:rPr>
              <w:t xml:space="preserve">Phase</w:t>
            </w:r>
          </w:p>
        </w:tc>
        <w:tc>
          <w:tcPr>
            <w:tcW w:type="dxa" w:w="3500"/>
            <w:shd w:fill="1F4E5F" w:color="auto" w:val="clear"/>
            <w:tcMar>
              <w:top w:type="dxa" w:w="80"/>
              <w:left w:type="dxa" w:w="100"/>
              <w:bottom w:type="dxa" w:w="80"/>
              <w:right w:type="dxa" w:w="100"/>
            </w:tcMar>
            <w:vAlign w:val="center"/>
          </w:tcPr>
          <w:p>
            <w:pPr>
              <w:jc w:val="left"/>
            </w:pPr>
            <w:r>
              <w:rPr>
                <w:b/>
                <w:bCs/>
                <w:color w:val="FFFFFF"/>
                <w:sz w:val="20"/>
                <w:szCs w:val="20"/>
              </w:rPr>
              <w:t xml:space="preserve">Activity</w:t>
            </w:r>
          </w:p>
        </w:tc>
        <w:tc>
          <w:tcPr>
            <w:tcW w:type="dxa" w:w="1800"/>
            <w:shd w:fill="1F4E5F" w:color="auto" w:val="clear"/>
            <w:tcMar>
              <w:top w:type="dxa" w:w="80"/>
              <w:left w:type="dxa" w:w="100"/>
              <w:bottom w:type="dxa" w:w="80"/>
              <w:right w:type="dxa" w:w="100"/>
            </w:tcMar>
            <w:vAlign w:val="center"/>
          </w:tcPr>
          <w:p>
            <w:pPr>
              <w:jc w:val="left"/>
            </w:pPr>
            <w:r>
              <w:rPr>
                <w:b/>
                <w:bCs/>
                <w:color w:val="FFFFFF"/>
                <w:sz w:val="20"/>
                <w:szCs w:val="20"/>
              </w:rPr>
              <w:t xml:space="preserve">Est. Effort (hrs)</w:t>
            </w:r>
          </w:p>
        </w:tc>
        <w:tc>
          <w:tcPr>
            <w:tcW w:type="dxa" w:w="2760"/>
            <w:shd w:fill="1F4E5F" w:color="auto" w:val="clear"/>
            <w:tcMar>
              <w:top w:type="dxa" w:w="80"/>
              <w:left w:type="dxa" w:w="100"/>
              <w:bottom w:type="dxa" w:w="80"/>
              <w:right w:type="dxa" w:w="100"/>
            </w:tcMar>
            <w:vAlign w:val="center"/>
          </w:tcPr>
          <w:p>
            <w:pPr>
              <w:jc w:val="left"/>
            </w:pPr>
            <w:r>
              <w:rPr>
                <w:b/>
                <w:bCs/>
                <w:color w:val="FFFFFF"/>
                <w:sz w:val="20"/>
                <w:szCs w:val="20"/>
              </w:rPr>
              <w:t xml:space="preserve">Cumulative (hrs)</w:t>
            </w:r>
          </w:p>
        </w:tc>
      </w:tr>
      <w:tr>
        <w:tc>
          <w:tcPr>
            <w:tcW w:type="dxa" w:w="1300"/>
            <w:tcMar>
              <w:top w:type="dxa" w:w="80"/>
              <w:left w:type="dxa" w:w="100"/>
              <w:bottom w:type="dxa" w:w="80"/>
              <w:right w:type="dxa" w:w="100"/>
            </w:tcMar>
            <w:vAlign w:val="center"/>
          </w:tcPr>
          <w:p>
            <w:pPr>
              <w:jc w:val="left"/>
            </w:pPr>
            <w:r>
              <w:rPr>
                <w:b w:val="false"/>
                <w:bCs w:val="false"/>
                <w:sz w:val="20"/>
                <w:szCs w:val="20"/>
              </w:rPr>
              <w:t xml:space="preserve">0</w:t>
            </w:r>
          </w:p>
        </w:tc>
        <w:tc>
          <w:tcPr>
            <w:tcW w:type="dxa" w:w="3500"/>
            <w:tcMar>
              <w:top w:type="dxa" w:w="80"/>
              <w:left w:type="dxa" w:w="100"/>
              <w:bottom w:type="dxa" w:w="80"/>
              <w:right w:type="dxa" w:w="100"/>
            </w:tcMar>
            <w:vAlign w:val="center"/>
          </w:tcPr>
          <w:p>
            <w:pPr>
              <w:jc w:val="left"/>
            </w:pPr>
            <w:r>
              <w:rPr>
                <w:b w:val="false"/>
                <w:bCs w:val="false"/>
                <w:sz w:val="20"/>
                <w:szCs w:val="20"/>
              </w:rPr>
              <w:t xml:space="preserve">Setup &amp; scope lock</w:t>
            </w:r>
          </w:p>
        </w:tc>
        <w:tc>
          <w:tcPr>
            <w:tcW w:type="dxa" w:w="1800"/>
            <w:tcMar>
              <w:top w:type="dxa" w:w="80"/>
              <w:left w:type="dxa" w:w="100"/>
              <w:bottom w:type="dxa" w:w="80"/>
              <w:right w:type="dxa" w:w="100"/>
            </w:tcMar>
            <w:vAlign w:val="center"/>
          </w:tcPr>
          <w:p>
            <w:pPr>
              <w:jc w:val="center"/>
            </w:pPr>
            <w:r>
              <w:rPr>
                <w:b w:val="false"/>
                <w:bCs w:val="false"/>
                <w:sz w:val="20"/>
                <w:szCs w:val="20"/>
              </w:rPr>
              <w:t xml:space="preserve">3</w:t>
            </w:r>
          </w:p>
        </w:tc>
        <w:tc>
          <w:tcPr>
            <w:tcW w:type="dxa" w:w="2760"/>
            <w:tcMar>
              <w:top w:type="dxa" w:w="80"/>
              <w:left w:type="dxa" w:w="100"/>
              <w:bottom w:type="dxa" w:w="80"/>
              <w:right w:type="dxa" w:w="100"/>
            </w:tcMar>
            <w:vAlign w:val="center"/>
          </w:tcPr>
          <w:p>
            <w:pPr>
              <w:jc w:val="center"/>
            </w:pPr>
            <w:r>
              <w:rPr>
                <w:b w:val="false"/>
                <w:bCs w:val="false"/>
                <w:sz w:val="20"/>
                <w:szCs w:val="20"/>
              </w:rPr>
              <w:t xml:space="preserve">3</w:t>
            </w:r>
          </w:p>
        </w:tc>
      </w:tr>
      <w:tr>
        <w:tc>
          <w:tcPr>
            <w:tcW w:type="dxa" w:w="1300"/>
            <w:tcMar>
              <w:top w:type="dxa" w:w="80"/>
              <w:left w:type="dxa" w:w="100"/>
              <w:bottom w:type="dxa" w:w="80"/>
              <w:right w:type="dxa" w:w="100"/>
            </w:tcMar>
            <w:vAlign w:val="center"/>
          </w:tcPr>
          <w:p>
            <w:pPr>
              <w:jc w:val="left"/>
            </w:pPr>
            <w:r>
              <w:rPr>
                <w:b w:val="false"/>
                <w:bCs w:val="false"/>
                <w:sz w:val="20"/>
                <w:szCs w:val="20"/>
              </w:rPr>
              <w:t xml:space="preserve">1</w:t>
            </w:r>
          </w:p>
        </w:tc>
        <w:tc>
          <w:tcPr>
            <w:tcW w:type="dxa" w:w="3500"/>
            <w:tcMar>
              <w:top w:type="dxa" w:w="80"/>
              <w:left w:type="dxa" w:w="100"/>
              <w:bottom w:type="dxa" w:w="80"/>
              <w:right w:type="dxa" w:w="100"/>
            </w:tcMar>
            <w:vAlign w:val="center"/>
          </w:tcPr>
          <w:p>
            <w:pPr>
              <w:jc w:val="left"/>
            </w:pPr>
            <w:r>
              <w:rPr>
                <w:b w:val="false"/>
                <w:bCs w:val="false"/>
                <w:sz w:val="20"/>
                <w:szCs w:val="20"/>
              </w:rPr>
              <w:t xml:space="preserve">Synthetic data generation</w:t>
            </w:r>
          </w:p>
        </w:tc>
        <w:tc>
          <w:tcPr>
            <w:tcW w:type="dxa" w:w="1800"/>
            <w:tcMar>
              <w:top w:type="dxa" w:w="80"/>
              <w:left w:type="dxa" w:w="100"/>
              <w:bottom w:type="dxa" w:w="80"/>
              <w:right w:type="dxa" w:w="100"/>
            </w:tcMar>
            <w:vAlign w:val="center"/>
          </w:tcPr>
          <w:p>
            <w:pPr>
              <w:jc w:val="center"/>
            </w:pPr>
            <w:r>
              <w:rPr>
                <w:b w:val="false"/>
                <w:bCs w:val="false"/>
                <w:sz w:val="20"/>
                <w:szCs w:val="20"/>
              </w:rPr>
              <w:t xml:space="preserve">8</w:t>
            </w:r>
          </w:p>
        </w:tc>
        <w:tc>
          <w:tcPr>
            <w:tcW w:type="dxa" w:w="2760"/>
            <w:tcMar>
              <w:top w:type="dxa" w:w="80"/>
              <w:left w:type="dxa" w:w="100"/>
              <w:bottom w:type="dxa" w:w="80"/>
              <w:right w:type="dxa" w:w="100"/>
            </w:tcMar>
            <w:vAlign w:val="center"/>
          </w:tcPr>
          <w:p>
            <w:pPr>
              <w:jc w:val="center"/>
            </w:pPr>
            <w:r>
              <w:rPr>
                <w:b w:val="false"/>
                <w:bCs w:val="false"/>
                <w:sz w:val="20"/>
                <w:szCs w:val="20"/>
              </w:rPr>
              <w:t xml:space="preserve">11</w:t>
            </w:r>
          </w:p>
        </w:tc>
      </w:tr>
      <w:tr>
        <w:tc>
          <w:tcPr>
            <w:tcW w:type="dxa" w:w="1300"/>
            <w:tcMar>
              <w:top w:type="dxa" w:w="80"/>
              <w:left w:type="dxa" w:w="100"/>
              <w:bottom w:type="dxa" w:w="80"/>
              <w:right w:type="dxa" w:w="100"/>
            </w:tcMar>
            <w:vAlign w:val="center"/>
          </w:tcPr>
          <w:p>
            <w:pPr>
              <w:jc w:val="left"/>
            </w:pPr>
            <w:r>
              <w:rPr>
                <w:b w:val="false"/>
                <w:bCs w:val="false"/>
                <w:sz w:val="20"/>
                <w:szCs w:val="20"/>
              </w:rPr>
              <w:t xml:space="preserve">2</w:t>
            </w:r>
          </w:p>
        </w:tc>
        <w:tc>
          <w:tcPr>
            <w:tcW w:type="dxa" w:w="3500"/>
            <w:tcMar>
              <w:top w:type="dxa" w:w="80"/>
              <w:left w:type="dxa" w:w="100"/>
              <w:bottom w:type="dxa" w:w="80"/>
              <w:right w:type="dxa" w:w="100"/>
            </w:tcMar>
            <w:vAlign w:val="center"/>
          </w:tcPr>
          <w:p>
            <w:pPr>
              <w:jc w:val="left"/>
            </w:pPr>
            <w:r>
              <w:rPr>
                <w:b w:val="false"/>
                <w:bCs w:val="false"/>
                <w:sz w:val="20"/>
                <w:szCs w:val="20"/>
              </w:rPr>
              <w:t xml:space="preserve">Forecasting model</w:t>
            </w:r>
          </w:p>
        </w:tc>
        <w:tc>
          <w:tcPr>
            <w:tcW w:type="dxa" w:w="1800"/>
            <w:tcMar>
              <w:top w:type="dxa" w:w="80"/>
              <w:left w:type="dxa" w:w="100"/>
              <w:bottom w:type="dxa" w:w="80"/>
              <w:right w:type="dxa" w:w="100"/>
            </w:tcMar>
            <w:vAlign w:val="center"/>
          </w:tcPr>
          <w:p>
            <w:pPr>
              <w:jc w:val="center"/>
            </w:pPr>
            <w:r>
              <w:rPr>
                <w:b w:val="false"/>
                <w:bCs w:val="false"/>
                <w:sz w:val="20"/>
                <w:szCs w:val="20"/>
              </w:rPr>
              <w:t xml:space="preserve">10</w:t>
            </w:r>
          </w:p>
        </w:tc>
        <w:tc>
          <w:tcPr>
            <w:tcW w:type="dxa" w:w="2760"/>
            <w:tcMar>
              <w:top w:type="dxa" w:w="80"/>
              <w:left w:type="dxa" w:w="100"/>
              <w:bottom w:type="dxa" w:w="80"/>
              <w:right w:type="dxa" w:w="100"/>
            </w:tcMar>
            <w:vAlign w:val="center"/>
          </w:tcPr>
          <w:p>
            <w:pPr>
              <w:jc w:val="center"/>
            </w:pPr>
            <w:r>
              <w:rPr>
                <w:b w:val="false"/>
                <w:bCs w:val="false"/>
                <w:sz w:val="20"/>
                <w:szCs w:val="20"/>
              </w:rPr>
              <w:t xml:space="preserve">21</w:t>
            </w:r>
          </w:p>
        </w:tc>
      </w:tr>
      <w:tr>
        <w:tc>
          <w:tcPr>
            <w:tcW w:type="dxa" w:w="1300"/>
            <w:tcMar>
              <w:top w:type="dxa" w:w="80"/>
              <w:left w:type="dxa" w:w="100"/>
              <w:bottom w:type="dxa" w:w="80"/>
              <w:right w:type="dxa" w:w="100"/>
            </w:tcMar>
            <w:vAlign w:val="center"/>
          </w:tcPr>
          <w:p>
            <w:pPr>
              <w:jc w:val="left"/>
            </w:pPr>
            <w:r>
              <w:rPr>
                <w:b w:val="false"/>
                <w:bCs w:val="false"/>
                <w:sz w:val="20"/>
                <w:szCs w:val="20"/>
              </w:rPr>
              <w:t xml:space="preserve">3</w:t>
            </w:r>
          </w:p>
        </w:tc>
        <w:tc>
          <w:tcPr>
            <w:tcW w:type="dxa" w:w="3500"/>
            <w:tcMar>
              <w:top w:type="dxa" w:w="80"/>
              <w:left w:type="dxa" w:w="100"/>
              <w:bottom w:type="dxa" w:w="80"/>
              <w:right w:type="dxa" w:w="100"/>
            </w:tcMar>
            <w:vAlign w:val="center"/>
          </w:tcPr>
          <w:p>
            <w:pPr>
              <w:jc w:val="left"/>
            </w:pPr>
            <w:r>
              <w:rPr>
                <w:b w:val="false"/>
                <w:bCs w:val="false"/>
                <w:sz w:val="20"/>
                <w:szCs w:val="20"/>
              </w:rPr>
              <w:t xml:space="preserve">Grid simulation engine</w:t>
            </w:r>
          </w:p>
        </w:tc>
        <w:tc>
          <w:tcPr>
            <w:tcW w:type="dxa" w:w="1800"/>
            <w:tcMar>
              <w:top w:type="dxa" w:w="80"/>
              <w:left w:type="dxa" w:w="100"/>
              <w:bottom w:type="dxa" w:w="80"/>
              <w:right w:type="dxa" w:w="100"/>
            </w:tcMar>
            <w:vAlign w:val="center"/>
          </w:tcPr>
          <w:p>
            <w:pPr>
              <w:jc w:val="center"/>
            </w:pPr>
            <w:r>
              <w:rPr>
                <w:b w:val="false"/>
                <w:bCs w:val="false"/>
                <w:sz w:val="20"/>
                <w:szCs w:val="20"/>
              </w:rPr>
              <w:t xml:space="preserve">10</w:t>
            </w:r>
          </w:p>
        </w:tc>
        <w:tc>
          <w:tcPr>
            <w:tcW w:type="dxa" w:w="2760"/>
            <w:tcMar>
              <w:top w:type="dxa" w:w="80"/>
              <w:left w:type="dxa" w:w="100"/>
              <w:bottom w:type="dxa" w:w="80"/>
              <w:right w:type="dxa" w:w="100"/>
            </w:tcMar>
            <w:vAlign w:val="center"/>
          </w:tcPr>
          <w:p>
            <w:pPr>
              <w:jc w:val="center"/>
            </w:pPr>
            <w:r>
              <w:rPr>
                <w:b w:val="false"/>
                <w:bCs w:val="false"/>
                <w:sz w:val="20"/>
                <w:szCs w:val="20"/>
              </w:rPr>
              <w:t xml:space="preserve">31</w:t>
            </w:r>
          </w:p>
        </w:tc>
      </w:tr>
      <w:tr>
        <w:tc>
          <w:tcPr>
            <w:tcW w:type="dxa" w:w="1300"/>
            <w:tcMar>
              <w:top w:type="dxa" w:w="80"/>
              <w:left w:type="dxa" w:w="100"/>
              <w:bottom w:type="dxa" w:w="80"/>
              <w:right w:type="dxa" w:w="100"/>
            </w:tcMar>
            <w:vAlign w:val="center"/>
          </w:tcPr>
          <w:p>
            <w:pPr>
              <w:jc w:val="left"/>
            </w:pPr>
            <w:r>
              <w:rPr>
                <w:b w:val="false"/>
                <w:bCs w:val="false"/>
                <w:sz w:val="20"/>
                <w:szCs w:val="20"/>
              </w:rPr>
              <w:t xml:space="preserve">4</w:t>
            </w:r>
          </w:p>
        </w:tc>
        <w:tc>
          <w:tcPr>
            <w:tcW w:type="dxa" w:w="3500"/>
            <w:tcMar>
              <w:top w:type="dxa" w:w="80"/>
              <w:left w:type="dxa" w:w="100"/>
              <w:bottom w:type="dxa" w:w="80"/>
              <w:right w:type="dxa" w:w="100"/>
            </w:tcMar>
            <w:vAlign w:val="center"/>
          </w:tcPr>
          <w:p>
            <w:pPr>
              <w:jc w:val="left"/>
            </w:pPr>
            <w:r>
              <w:rPr>
                <w:b w:val="false"/>
                <w:bCs w:val="false"/>
                <w:sz w:val="20"/>
                <w:szCs w:val="20"/>
              </w:rPr>
              <w:t xml:space="preserve">Streamlit dashboard</w:t>
            </w:r>
          </w:p>
        </w:tc>
        <w:tc>
          <w:tcPr>
            <w:tcW w:type="dxa" w:w="1800"/>
            <w:tcMar>
              <w:top w:type="dxa" w:w="80"/>
              <w:left w:type="dxa" w:w="100"/>
              <w:bottom w:type="dxa" w:w="80"/>
              <w:right w:type="dxa" w:w="100"/>
            </w:tcMar>
            <w:vAlign w:val="center"/>
          </w:tcPr>
          <w:p>
            <w:pPr>
              <w:jc w:val="center"/>
            </w:pPr>
            <w:r>
              <w:rPr>
                <w:b w:val="false"/>
                <w:bCs w:val="false"/>
                <w:sz w:val="20"/>
                <w:szCs w:val="20"/>
              </w:rPr>
              <w:t xml:space="preserve">10</w:t>
            </w:r>
          </w:p>
        </w:tc>
        <w:tc>
          <w:tcPr>
            <w:tcW w:type="dxa" w:w="2760"/>
            <w:tcMar>
              <w:top w:type="dxa" w:w="80"/>
              <w:left w:type="dxa" w:w="100"/>
              <w:bottom w:type="dxa" w:w="80"/>
              <w:right w:type="dxa" w:w="100"/>
            </w:tcMar>
            <w:vAlign w:val="center"/>
          </w:tcPr>
          <w:p>
            <w:pPr>
              <w:jc w:val="center"/>
            </w:pPr>
            <w:r>
              <w:rPr>
                <w:b w:val="false"/>
                <w:bCs w:val="false"/>
                <w:sz w:val="20"/>
                <w:szCs w:val="20"/>
              </w:rPr>
              <w:t xml:space="preserve">41</w:t>
            </w:r>
          </w:p>
        </w:tc>
      </w:tr>
      <w:tr>
        <w:tc>
          <w:tcPr>
            <w:tcW w:type="dxa" w:w="1300"/>
            <w:tcMar>
              <w:top w:type="dxa" w:w="80"/>
              <w:left w:type="dxa" w:w="100"/>
              <w:bottom w:type="dxa" w:w="80"/>
              <w:right w:type="dxa" w:w="100"/>
            </w:tcMar>
            <w:vAlign w:val="center"/>
          </w:tcPr>
          <w:p>
            <w:pPr>
              <w:jc w:val="left"/>
            </w:pPr>
            <w:r>
              <w:rPr>
                <w:b w:val="false"/>
                <w:bCs w:val="false"/>
                <w:sz w:val="20"/>
                <w:szCs w:val="20"/>
              </w:rPr>
              <w:t xml:space="preserve">5</w:t>
            </w:r>
          </w:p>
        </w:tc>
        <w:tc>
          <w:tcPr>
            <w:tcW w:type="dxa" w:w="3500"/>
            <w:tcMar>
              <w:top w:type="dxa" w:w="80"/>
              <w:left w:type="dxa" w:w="100"/>
              <w:bottom w:type="dxa" w:w="80"/>
              <w:right w:type="dxa" w:w="100"/>
            </w:tcMar>
            <w:vAlign w:val="center"/>
          </w:tcPr>
          <w:p>
            <w:pPr>
              <w:jc w:val="left"/>
            </w:pPr>
            <w:r>
              <w:rPr>
                <w:b w:val="false"/>
                <w:bCs w:val="false"/>
                <w:sz w:val="20"/>
                <w:szCs w:val="20"/>
              </w:rPr>
              <w:t xml:space="preserve">Polish, stress-test, demo prep</w:t>
            </w:r>
          </w:p>
        </w:tc>
        <w:tc>
          <w:tcPr>
            <w:tcW w:type="dxa" w:w="1800"/>
            <w:tcMar>
              <w:top w:type="dxa" w:w="80"/>
              <w:left w:type="dxa" w:w="100"/>
              <w:bottom w:type="dxa" w:w="80"/>
              <w:right w:type="dxa" w:w="100"/>
            </w:tcMar>
            <w:vAlign w:val="center"/>
          </w:tcPr>
          <w:p>
            <w:pPr>
              <w:jc w:val="center"/>
            </w:pPr>
            <w:r>
              <w:rPr>
                <w:b w:val="false"/>
                <w:bCs w:val="false"/>
                <w:sz w:val="20"/>
                <w:szCs w:val="20"/>
              </w:rPr>
              <w:t xml:space="preserve">8</w:t>
            </w:r>
          </w:p>
        </w:tc>
        <w:tc>
          <w:tcPr>
            <w:tcW w:type="dxa" w:w="2760"/>
            <w:tcMar>
              <w:top w:type="dxa" w:w="80"/>
              <w:left w:type="dxa" w:w="100"/>
              <w:bottom w:type="dxa" w:w="80"/>
              <w:right w:type="dxa" w:w="100"/>
            </w:tcMar>
            <w:vAlign w:val="center"/>
          </w:tcPr>
          <w:p>
            <w:pPr>
              <w:jc w:val="center"/>
            </w:pPr>
            <w:r>
              <w:rPr>
                <w:b w:val="false"/>
                <w:bCs w:val="false"/>
                <w:sz w:val="20"/>
                <w:szCs w:val="20"/>
              </w:rPr>
              <w:t xml:space="preserve">49</w:t>
            </w:r>
          </w:p>
        </w:tc>
      </w:tr>
    </w:tbl>
    <w:p>
      <w:pPr>
        <w:spacing w:before="160"/>
      </w:pPr>
      <w:r>
        <w:rPr>
          <w:i/>
          <w:iCs/>
          <w:color w:val="555555"/>
          <w:sz w:val="20"/>
          <w:szCs w:val="20"/>
        </w:rPr>
        <w:t xml:space="preserve">≈ 49 person-hours over 14 days (roughly 3.5 hrs/day average) for a solo build — consistent with the two-week timeline proposed in the pitch.</w:t>
      </w:r>
    </w:p>
    <w:p>
      <w:pPr>
        <w:pStyle w:val="Heading1"/>
        <w:spacing w:after="160" w:before="360"/>
      </w:pPr>
      <w:r>
        <w:t xml:space="preserve">Appendix A — SDG Alignment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0"/>
        <w:gridCol w:w="5560"/>
      </w:tblGrid>
      <w:tr>
        <w:trPr>
          <w:tblHeader/>
        </w:trPr>
        <w:tc>
          <w:tcPr>
            <w:tcW w:type="dxa" w:w="3800"/>
            <w:shd w:fill="1F4E5F" w:color="auto" w:val="clear"/>
            <w:tcMar>
              <w:top w:type="dxa" w:w="80"/>
              <w:left w:type="dxa" w:w="100"/>
              <w:bottom w:type="dxa" w:w="80"/>
              <w:right w:type="dxa" w:w="100"/>
            </w:tcMar>
            <w:vAlign w:val="center"/>
          </w:tcPr>
          <w:p>
            <w:pPr>
              <w:jc w:val="left"/>
            </w:pPr>
            <w:r>
              <w:rPr>
                <w:b/>
                <w:bCs/>
                <w:color w:val="FFFFFF"/>
                <w:sz w:val="20"/>
                <w:szCs w:val="20"/>
              </w:rPr>
              <w:t xml:space="preserve">SDG</w:t>
            </w:r>
          </w:p>
        </w:tc>
        <w:tc>
          <w:tcPr>
            <w:tcW w:type="dxa" w:w="5560"/>
            <w:shd w:fill="1F4E5F" w:color="auto" w:val="clear"/>
            <w:tcMar>
              <w:top w:type="dxa" w:w="80"/>
              <w:left w:type="dxa" w:w="100"/>
              <w:bottom w:type="dxa" w:w="80"/>
              <w:right w:type="dxa" w:w="100"/>
            </w:tcMar>
            <w:vAlign w:val="center"/>
          </w:tcPr>
          <w:p>
            <w:pPr>
              <w:jc w:val="left"/>
            </w:pPr>
            <w:r>
              <w:rPr>
                <w:b/>
                <w:bCs/>
                <w:color w:val="FFFFFF"/>
                <w:sz w:val="20"/>
                <w:szCs w:val="20"/>
              </w:rPr>
              <w:t xml:space="preserve">How the Simulator Demonstrates It</w:t>
            </w:r>
          </w:p>
        </w:tc>
      </w:tr>
      <w:tr>
        <w:tc>
          <w:tcPr>
            <w:tcW w:type="dxa" w:w="3800"/>
            <w:tcMar>
              <w:top w:type="dxa" w:w="80"/>
              <w:left w:type="dxa" w:w="100"/>
              <w:bottom w:type="dxa" w:w="80"/>
              <w:right w:type="dxa" w:w="100"/>
            </w:tcMar>
            <w:vAlign w:val="center"/>
          </w:tcPr>
          <w:p>
            <w:pPr>
              <w:jc w:val="left"/>
            </w:pPr>
            <w:r>
              <w:rPr>
                <w:b w:val="false"/>
                <w:bCs w:val="false"/>
                <w:sz w:val="20"/>
                <w:szCs w:val="20"/>
              </w:rPr>
              <w:t xml:space="preserve">SDG 7 — Affordable and Clean Energy</w:t>
            </w:r>
          </w:p>
        </w:tc>
        <w:tc>
          <w:tcPr>
            <w:tcW w:type="dxa" w:w="5560"/>
            <w:tcMar>
              <w:top w:type="dxa" w:w="80"/>
              <w:left w:type="dxa" w:w="100"/>
              <w:bottom w:type="dxa" w:w="80"/>
              <w:right w:type="dxa" w:w="100"/>
            </w:tcMar>
            <w:vAlign w:val="center"/>
          </w:tcPr>
          <w:p>
            <w:pPr>
              <w:jc w:val="left"/>
            </w:pPr>
            <w:r>
              <w:rPr>
                <w:b w:val="false"/>
                <w:bCs w:val="false"/>
                <w:sz w:val="20"/>
                <w:szCs w:val="20"/>
              </w:rPr>
              <w:t xml:space="preserve">Shows, with live numbers, how forecast-driven scheduling raises the share of demand met by solar/wind/battery rather than fossil backup — i.e., more effective use of the same clean-energy capacity.</w:t>
            </w:r>
          </w:p>
        </w:tc>
      </w:tr>
      <w:tr>
        <w:tc>
          <w:tcPr>
            <w:tcW w:type="dxa" w:w="3800"/>
            <w:tcMar>
              <w:top w:type="dxa" w:w="80"/>
              <w:left w:type="dxa" w:w="100"/>
              <w:bottom w:type="dxa" w:w="80"/>
              <w:right w:type="dxa" w:w="100"/>
            </w:tcMar>
            <w:vAlign w:val="center"/>
          </w:tcPr>
          <w:p>
            <w:pPr>
              <w:jc w:val="left"/>
            </w:pPr>
            <w:r>
              <w:rPr>
                <w:b w:val="false"/>
                <w:bCs w:val="false"/>
                <w:sz w:val="20"/>
                <w:szCs w:val="20"/>
              </w:rPr>
              <w:t xml:space="preserve">SDG 13 — Climate Action</w:t>
            </w:r>
          </w:p>
        </w:tc>
        <w:tc>
          <w:tcPr>
            <w:tcW w:type="dxa" w:w="5560"/>
            <w:tcMar>
              <w:top w:type="dxa" w:w="80"/>
              <w:left w:type="dxa" w:w="100"/>
              <w:bottom w:type="dxa" w:w="80"/>
              <w:right w:type="dxa" w:w="100"/>
            </w:tcMar>
            <w:vAlign w:val="center"/>
          </w:tcPr>
          <w:p>
            <w:pPr>
              <w:jc w:val="left"/>
            </w:pPr>
            <w:r>
              <w:rPr>
                <w:b w:val="false"/>
                <w:bCs w:val="false"/>
                <w:sz w:val="20"/>
                <w:szCs w:val="20"/>
              </w:rPr>
              <w:t xml:space="preserve">Translates that improved renewable utilization directly into an estimated CO₂ emissions-avoided figure, making the climate impact of forecasting-driven grid management tangible and interactive rather than abstract.</w:t>
            </w:r>
          </w:p>
        </w:tc>
      </w:tr>
    </w:tbl>
    <w:p>
      <w:pPr>
        <w:spacing w:before="300"/>
      </w:pPr>
    </w:p>
    <w:p>
      <w:pPr>
        <w:pStyle w:val="Heading1"/>
        <w:spacing w:after="160" w:before="360"/>
      </w:pPr>
      <w:r>
        <w:t xml:space="preserve">Appendix B — Open Questions for the Project Guide</w:t>
      </w:r>
    </w:p>
    <w:p>
      <w:pPr>
        <w:pStyle w:val="ListParagraph"/>
        <w:numPr>
          <w:ilvl w:val="0"/>
          <w:numId w:val="2"/>
        </w:numPr>
        <w:spacing w:after="80"/>
      </w:pPr>
      <w:r>
        <w:rPr>
          <w:sz w:val="21"/>
          <w:szCs w:val="21"/>
        </w:rPr>
        <w:t xml:space="preserve">Preference for real public datasets over synthetic data — adds credibility, but risks demo-day reliability if network/data access is unavailable.</w:t>
      </w:r>
    </w:p>
    <w:p>
      <w:pPr>
        <w:pStyle w:val="ListParagraph"/>
        <w:numPr>
          <w:ilvl w:val="0"/>
          <w:numId w:val="2"/>
        </w:numPr>
        <w:spacing w:after="80"/>
      </w:pPr>
      <w:r>
        <w:rPr>
          <w:sz w:val="21"/>
          <w:szCs w:val="21"/>
        </w:rPr>
        <w:t xml:space="preserve">Whether SDG alignment should be a dedicated section in the final report/demo, or woven throughout the presentation.</w:t>
      </w:r>
    </w:p>
    <w:p>
      <w:pPr>
        <w:pStyle w:val="ListParagraph"/>
        <w:numPr>
          <w:ilvl w:val="0"/>
          <w:numId w:val="2"/>
        </w:numPr>
        <w:spacing w:after="80"/>
      </w:pPr>
      <w:r>
        <w:rPr>
          <w:sz w:val="21"/>
          <w:szCs w:val="21"/>
        </w:rPr>
        <w:t xml:space="preserve">Whether the current scope is right-sized for the two-week solo timeline, too ambitious, or should be trimmed (see Section 2.4 constraints and the fallback in Section 6).</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777777"/>
        <w:sz w:val="16"/>
        <w:szCs w:val="16"/>
      </w:rPr>
      <w:t xml:space="preserve">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AAAAAA" w:sz="6" w:space="4"/>
      </w:pBdr>
      <w:tabs>
        <w:tab w:val="right" w:pos="9026"/>
      </w:tabs>
    </w:pPr>
    <w:r>
      <w:rPr>
        <w:color w:val="777777"/>
        <w:sz w:val="16"/>
        <w:szCs w:val="16"/>
      </w:rPr>
      <w:t xml:space="preserve">SRS – Renewable Energy Grid Simulator</w:t>
    </w:r>
    <w:r>
      <w:rPr>
        <w:color w:val="777777"/>
        <w:sz w:val="16"/>
        <w:szCs w:val="16"/>
      </w:rPr>
      <w:t xml:space="preserve">	v1.0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2026-08-11T06:39:46.663Z</dcterms:created>
  <dcterms:modified xsi:type="dcterms:W3CDTF">2026-08-11T06:39:46.673Z</dcterms:modified>
</cp:coreProperties>
</file>

<file path=docProps/custom.xml><?xml version="1.0" encoding="utf-8"?>
<Properties xmlns="http://schemas.openxmlformats.org/officeDocument/2006/custom-properties" xmlns:vt="http://schemas.openxmlformats.org/officeDocument/2006/docPropsVTypes"/>
</file>