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WATTSON – Roadmap Final Operațional (Produs Comercial)</w:t>
      </w:r>
    </w:p>
    <w:p>
      <w:r>
        <w:br/>
        <w:t>Acest document reprezintă roadmap-ul FINAL, unificat și operațional al platformei WATTSON.</w:t>
        <w:br/>
        <w:t>El îmbină viziunea inițială cu stadiul real de dezvoltare și definește clar ce este:</w:t>
        <w:br/>
        <w:t>- FINALIZAT</w:t>
        <w:br/>
        <w:t>- DE IMPLEMENTAT PENTRU LANSARE</w:t>
        <w:br/>
        <w:t>- PLANIFICAT PENTRU V2 (AI Vision &amp; Agenți)</w:t>
        <w:br/>
        <w:br/>
        <w:t>Acest roadmap este destinat utilizării comerciale și operaționale.</w:t>
        <w:br/>
      </w:r>
    </w:p>
    <w:p>
      <w:pPr>
        <w:pStyle w:val="Heading2"/>
      </w:pPr>
      <w:r>
        <w:t>🟢 FINALIZAT – PRODUS DE BAZĂ (WATTSON v1 CORE) ✔</w:t>
      </w:r>
    </w:p>
    <w:p>
      <w:r>
        <w:t>✔ Backend WATTSON Core (FastAPI)</w:t>
      </w:r>
    </w:p>
    <w:p>
      <w:r>
        <w:t>- Calcul complet instalații electrice rezidențiale</w:t>
      </w:r>
    </w:p>
    <w:p>
      <w:r>
        <w:t>- Circuite TEG / TE-CT</w:t>
      </w:r>
    </w:p>
    <w:p>
      <w:r>
        <w:t>- Dimensionare cabluri și protecții</w:t>
      </w:r>
    </w:p>
    <w:p>
      <w:r>
        <w:t>- PDC mono / trifazat cu COP</w:t>
      </w:r>
    </w:p>
    <w:p>
      <w:r>
        <w:t>- Reguli inginerești standardizate</w:t>
      </w:r>
    </w:p>
    <w:p>
      <w:r>
        <w:t>- Endpoint API stabil</w:t>
      </w:r>
    </w:p>
    <w:p/>
    <w:p>
      <w:r>
        <w:t>📍 Locație:</w:t>
      </w:r>
    </w:p>
    <w:p>
      <w:r>
        <w:t>- main.py (FastAPI)</w:t>
      </w:r>
    </w:p>
    <w:p>
      <w:r>
        <w:t>- Deploy: Railway</w:t>
      </w:r>
    </w:p>
    <w:p>
      <w:r>
        <w:t>- Endpoint: POST /calc-electric</w:t>
      </w:r>
    </w:p>
    <w:p/>
    <w:p>
      <w:r>
        <w:t>✔ Generare memoriu tehnic</w:t>
      </w:r>
    </w:p>
    <w:p>
      <w:r>
        <w:t>- Structură funcțională</w:t>
      </w:r>
    </w:p>
    <w:p>
      <w:r>
        <w:t>- Date corelate cu calculele</w:t>
      </w:r>
    </w:p>
    <w:p>
      <w:r>
        <w:t>- Text tehnic coerent</w:t>
      </w:r>
    </w:p>
    <w:p/>
    <w:p>
      <w:r>
        <w:t>✔ Frontend MVP (WATTSON UI)</w:t>
      </w:r>
    </w:p>
    <w:p>
      <w:r>
        <w:t>- Design modern, clean</w:t>
      </w:r>
    </w:p>
    <w:p>
      <w:r>
        <w:t>- Autentificare simplă (MVP)</w:t>
      </w:r>
    </w:p>
    <w:p>
      <w:r>
        <w:t>- Upload planșe drag &amp; drop</w:t>
      </w:r>
    </w:p>
    <w:p>
      <w:r>
        <w:t>- Trimitere date către n8n</w:t>
      </w:r>
    </w:p>
    <w:p/>
    <w:p>
      <w:r>
        <w:t>📍 Locație:</w:t>
      </w:r>
    </w:p>
    <w:p>
      <w:r>
        <w:t>- index.html</w:t>
      </w:r>
    </w:p>
    <w:p>
      <w:r>
        <w:t>- Hosting: Netlify</w:t>
      </w:r>
    </w:p>
    <w:p/>
    <w:p>
      <w:r>
        <w:t>✔ Orchestrare workflow</w:t>
      </w:r>
    </w:p>
    <w:p>
      <w:r>
        <w:t>- n8n Webhook</w:t>
      </w:r>
    </w:p>
    <w:p>
      <w:r>
        <w:t>- Legătură UI → Core API</w:t>
      </w:r>
    </w:p>
    <w:p>
      <w:pPr>
        <w:pStyle w:val="Heading2"/>
      </w:pPr>
      <w:r>
        <w:t>🟠 DE FINALIZAT PENTRU COMERCIALIZARE (WATTSON v1.1) ⏳</w:t>
      </w:r>
    </w:p>
    <w:p>
      <w:r>
        <w:t>☐ Standardizare completă ProjectData (input proiect)</w:t>
      </w:r>
    </w:p>
    <w:p>
      <w:r>
        <w:t>- Specificație clară câmpuri</w:t>
      </w:r>
    </w:p>
    <w:p>
      <w:r>
        <w:t>- Validări automate</w:t>
      </w:r>
    </w:p>
    <w:p/>
    <w:p>
      <w:r>
        <w:t>☐ Separare faze proiect</w:t>
      </w:r>
    </w:p>
    <w:p>
      <w:r>
        <w:t>- DTAC / PT</w:t>
      </w:r>
    </w:p>
    <w:p>
      <w:r>
        <w:t>- Memorii diferite pe fază</w:t>
      </w:r>
    </w:p>
    <w:p/>
    <w:p>
      <w:r>
        <w:t>☐ Integrare memoriu tehnic profesional (Word → template)</w:t>
      </w:r>
    </w:p>
    <w:p>
      <w:r>
        <w:t>- Structură oficială DTAC + PT</w:t>
      </w:r>
    </w:p>
    <w:p>
      <w:r>
        <w:t>- Text conform practicii reale</w:t>
      </w:r>
    </w:p>
    <w:p/>
    <w:p>
      <w:r>
        <w:t>☐ Priză de pământ – integrare automată</w:t>
      </w:r>
    </w:p>
    <w:p>
      <w:r>
        <w:t>- Descriere standard</w:t>
      </w:r>
    </w:p>
    <w:p>
      <w:r>
        <w:t>- Apare implicit în memoriu</w:t>
      </w:r>
    </w:p>
    <w:p/>
    <w:p>
      <w:r>
        <w:t>☐ Export PDF</w:t>
      </w:r>
    </w:p>
    <w:p>
      <w:r>
        <w:t>- Memorii descărcabile</w:t>
      </w:r>
    </w:p>
    <w:p>
      <w:r>
        <w:t>- Denumire automată fișiere</w:t>
      </w:r>
    </w:p>
    <w:p/>
    <w:p>
      <w:r>
        <w:t>☐ Branding complet WATTSON</w:t>
      </w:r>
    </w:p>
    <w:p>
      <w:r>
        <w:t>- Denumiri API</w:t>
      </w:r>
    </w:p>
    <w:p>
      <w:r>
        <w:t>- Mesaje UI</w:t>
      </w:r>
    </w:p>
    <w:p>
      <w:pPr>
        <w:pStyle w:val="Heading2"/>
      </w:pPr>
      <w:r>
        <w:t>🔴 ROADMAP V2 – AI VISION &amp; AGENȚI (POST-LANSARE)</w:t>
      </w:r>
    </w:p>
    <w:p>
      <w:r>
        <w:t>☐ AI Vision – analiză planșe arhitectură</w:t>
      </w:r>
    </w:p>
    <w:p>
      <w:r>
        <w:t>- Citire PDF/DWG</w:t>
      </w:r>
    </w:p>
    <w:p>
      <w:r>
        <w:t>- Extragere camere, suprafețe, cote</w:t>
      </w:r>
    </w:p>
    <w:p>
      <w:r>
        <w:t>- Detectare tablouri electrice</w:t>
      </w:r>
    </w:p>
    <w:p/>
    <w:p>
      <w:r>
        <w:t>☐ Agenți specializați</w:t>
      </w:r>
    </w:p>
    <w:p>
      <w:r>
        <w:t>- Agent Planșe</w:t>
      </w:r>
    </w:p>
    <w:p>
      <w:r>
        <w:t>- Agent Normative</w:t>
      </w:r>
    </w:p>
    <w:p>
      <w:r>
        <w:t>- Agent Memorii</w:t>
      </w:r>
    </w:p>
    <w:p>
      <w:r>
        <w:t>- Agent Validare finală</w:t>
      </w:r>
    </w:p>
    <w:p/>
    <w:p>
      <w:r>
        <w:t>☐ Automatizare desenare instalații</w:t>
      </w:r>
    </w:p>
    <w:p>
      <w:r>
        <w:t>- Generare DWG</w:t>
      </w:r>
    </w:p>
    <w:p>
      <w:r>
        <w:t>- Poziționare prize și iluminat</w:t>
      </w:r>
    </w:p>
    <w:p/>
    <w:p>
      <w:r>
        <w:t>☐ Management utilizatori</w:t>
      </w:r>
    </w:p>
    <w:p>
      <w:r>
        <w:t>- Conturi reale</w:t>
      </w:r>
    </w:p>
    <w:p>
      <w:r>
        <w:t>- Abonamente</w:t>
      </w:r>
    </w:p>
    <w:p>
      <w:r>
        <w:t>- Istoric proiecte</w:t>
      </w:r>
    </w:p>
    <w:p/>
    <w:p>
      <w:r>
        <w:t>☐ Audit tehnic</w:t>
      </w:r>
    </w:p>
    <w:p>
      <w:r>
        <w:t>- Trasabilitate calcule</w:t>
      </w:r>
    </w:p>
    <w:p>
      <w:r>
        <w:t>- Jurnal decizii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