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Re</w:t>
      </w:r>
      <w:r w:rsidR="00863E0D">
        <w:rPr>
          <w:rFonts w:cs="Calibri"/>
          <w:b/>
          <w:sz w:val="56"/>
          <w:szCs w:val="56"/>
        </w:rPr>
        <w:t>view</w:t>
      </w:r>
      <w:r w:rsidRPr="00B33EE2">
        <w:rPr>
          <w:rFonts w:cs="Calibri"/>
          <w:b/>
          <w:sz w:val="56"/>
          <w:szCs w:val="56"/>
        </w:rPr>
        <w:t xml:space="preserve"> 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67619D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  <w:bookmarkStart w:id="0" w:name="_GoBack"/>
            <w:bookmarkEnd w:id="0"/>
          </w:p>
        </w:tc>
        <w:tc>
          <w:tcPr>
            <w:tcW w:w="1080" w:type="dxa"/>
          </w:tcPr>
          <w:p w:rsidR="003B3372" w:rsidRPr="001C4E23" w:rsidRDefault="00F9743B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6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 w:rsidR="003B3372">
              <w:rPr>
                <w:rFonts w:eastAsia="Times New Roman" w:cs="Calibri"/>
                <w:szCs w:val="20"/>
              </w:rPr>
              <w:t>Oct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4A7FF5" w:rsidRPr="004A7FF5" w:rsidRDefault="004A7FF5" w:rsidP="004A7FF5">
      <w:pPr>
        <w:pStyle w:val="Heading1"/>
        <w:jc w:val="both"/>
        <w:rPr>
          <w:rFonts w:ascii="Calibri" w:eastAsia="Calibri" w:hAnsi="Calibri" w:cs="Calibri"/>
          <w:color w:val="auto"/>
          <w:sz w:val="22"/>
          <w:szCs w:val="22"/>
        </w:rPr>
      </w:pPr>
      <w:r w:rsidRPr="004A7FF5">
        <w:rPr>
          <w:rFonts w:ascii="Calibri" w:eastAsia="Calibri" w:hAnsi="Calibri" w:cs="Calibri"/>
          <w:color w:val="auto"/>
          <w:sz w:val="22"/>
          <w:szCs w:val="22"/>
        </w:rPr>
        <w:t>The purpose of the review process is to ensure that the all the requisite artifact associated with projects/functions, meet the requirements as intended.</w:t>
      </w:r>
    </w:p>
    <w:p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DE13B3">
        <w:trPr>
          <w:trHeight w:val="722"/>
        </w:trPr>
        <w:tc>
          <w:tcPr>
            <w:tcW w:w="4755" w:type="dxa"/>
          </w:tcPr>
          <w:p w:rsidR="00DE13B3" w:rsidRDefault="00DE13B3" w:rsidP="00DE13B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Artifact for Review</w:t>
            </w:r>
          </w:p>
          <w:p w:rsidR="00DE13B3" w:rsidRPr="00C91104" w:rsidRDefault="00DE13B3" w:rsidP="00DE13B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91104">
              <w:rPr>
                <w:rFonts w:ascii="Calibri" w:hAnsi="Calibri" w:cs="Calibri"/>
                <w:color w:val="222222"/>
                <w:sz w:val="22"/>
                <w:szCs w:val="22"/>
              </w:rPr>
              <w:t>Reference material for review is available</w:t>
            </w:r>
          </w:p>
          <w:p w:rsidR="00DE13B3" w:rsidRPr="00C91104" w:rsidRDefault="00DE13B3" w:rsidP="00DE13B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91104">
              <w:rPr>
                <w:rFonts w:ascii="Calibri" w:hAnsi="Calibri" w:cs="Calibri"/>
                <w:color w:val="222222"/>
                <w:sz w:val="22"/>
                <w:szCs w:val="22"/>
              </w:rPr>
              <w:t>Associated checklist</w:t>
            </w:r>
          </w:p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</w:p>
        </w:tc>
        <w:tc>
          <w:tcPr>
            <w:tcW w:w="4755" w:type="dxa"/>
          </w:tcPr>
          <w:p w:rsidR="00DE13B3" w:rsidRPr="00B87F7B" w:rsidRDefault="00DE13B3" w:rsidP="00DE13B3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B87F7B">
              <w:rPr>
                <w:rFonts w:ascii="Calibri" w:hAnsi="Calibri" w:cs="Calibri"/>
                <w:color w:val="222222"/>
                <w:sz w:val="22"/>
                <w:szCs w:val="22"/>
              </w:rPr>
              <w:t>Reviewed</w:t>
            </w:r>
            <w:r>
              <w:rPr>
                <w:rFonts w:ascii="Calibri" w:hAnsi="Calibri" w:cs="Calibri"/>
                <w:color w:val="222222"/>
                <w:sz w:val="22"/>
                <w:szCs w:val="22"/>
              </w:rPr>
              <w:t>,</w:t>
            </w:r>
            <w:r w:rsidRPr="00B87F7B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updated and baseline artifact</w:t>
            </w:r>
          </w:p>
          <w:p w:rsidR="00DE13B3" w:rsidRPr="00B87F7B" w:rsidRDefault="00DE13B3" w:rsidP="00DE13B3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B87F7B">
              <w:rPr>
                <w:rFonts w:ascii="Calibri" w:hAnsi="Calibri" w:cs="Calibri"/>
                <w:color w:val="222222"/>
                <w:sz w:val="22"/>
                <w:szCs w:val="22"/>
              </w:rPr>
              <w:t>Filled review checklist</w:t>
            </w:r>
          </w:p>
          <w:p w:rsidR="00DE13B3" w:rsidRPr="00DE13B3" w:rsidRDefault="00DE13B3" w:rsidP="00BB12A9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B87F7B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Updated review </w:t>
            </w:r>
            <w:r w:rsidR="00C036C6">
              <w:rPr>
                <w:rFonts w:ascii="Calibri" w:hAnsi="Calibri" w:cs="Calibri"/>
                <w:color w:val="222222"/>
                <w:sz w:val="22"/>
                <w:szCs w:val="22"/>
              </w:rPr>
              <w:t>r</w:t>
            </w:r>
            <w:r w:rsidR="009D5A4D">
              <w:rPr>
                <w:rFonts w:ascii="Calibri" w:hAnsi="Calibri" w:cs="Calibri"/>
                <w:color w:val="222222"/>
                <w:sz w:val="22"/>
                <w:szCs w:val="22"/>
              </w:rPr>
              <w:t>eport</w:t>
            </w: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712C89" w:rsidRPr="004A7FF5" w:rsidRDefault="00712C89" w:rsidP="00712C89">
      <w:pPr>
        <w:pStyle w:val="ListParagraph"/>
        <w:numPr>
          <w:ilvl w:val="0"/>
          <w:numId w:val="16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A7FF5">
        <w:rPr>
          <w:rFonts w:ascii="Calibri" w:hAnsi="Calibri" w:cs="Calibri"/>
          <w:color w:val="222222"/>
          <w:sz w:val="22"/>
          <w:szCs w:val="22"/>
        </w:rPr>
        <w:t>Artifacts or code ready for review</w:t>
      </w:r>
    </w:p>
    <w:p w:rsidR="004A7FF5" w:rsidRDefault="004A7FF5" w:rsidP="00DE13B3">
      <w:pPr>
        <w:pStyle w:val="ListParagraph"/>
        <w:numPr>
          <w:ilvl w:val="0"/>
          <w:numId w:val="16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A7FF5">
        <w:rPr>
          <w:rFonts w:ascii="Calibri" w:hAnsi="Calibri" w:cs="Calibri"/>
          <w:color w:val="222222"/>
          <w:sz w:val="22"/>
          <w:szCs w:val="22"/>
        </w:rPr>
        <w:t>Scope defined for review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2735"/>
        <w:gridCol w:w="4669"/>
      </w:tblGrid>
      <w:tr w:rsidR="00615746" w:rsidTr="009B2EB8">
        <w:tc>
          <w:tcPr>
            <w:tcW w:w="1795" w:type="dxa"/>
          </w:tcPr>
          <w:p w:rsidR="00615746" w:rsidRDefault="00615746" w:rsidP="00BB12A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Default="00615746" w:rsidP="00BB12A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Default="00615746" w:rsidP="00BB12A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Description</w:t>
            </w:r>
          </w:p>
        </w:tc>
      </w:tr>
      <w:tr w:rsidR="00615746" w:rsidTr="009B2EB8">
        <w:trPr>
          <w:trHeight w:val="962"/>
        </w:trPr>
        <w:tc>
          <w:tcPr>
            <w:tcW w:w="1795" w:type="dxa"/>
          </w:tcPr>
          <w:p w:rsidR="00615746" w:rsidRPr="005F0AEB" w:rsidRDefault="005F0AEB" w:rsidP="00BB12A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5F0AEB">
              <w:rPr>
                <w:rFonts w:eastAsia="Times New Roman" w:cs="Calibri"/>
                <w:bCs/>
                <w:color w:val="000000"/>
              </w:rPr>
              <w:t>Author</w:t>
            </w:r>
          </w:p>
        </w:tc>
        <w:tc>
          <w:tcPr>
            <w:tcW w:w="2790" w:type="dxa"/>
          </w:tcPr>
          <w:p w:rsidR="00615746" w:rsidRPr="00A72C10" w:rsidRDefault="00AD38C4" w:rsidP="00BB12A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A72C10">
              <w:rPr>
                <w:rFonts w:eastAsia="Times New Roman" w:cs="Calibri"/>
                <w:bCs/>
                <w:color w:val="000000"/>
              </w:rPr>
              <w:t>Intimate for review</w:t>
            </w:r>
          </w:p>
        </w:tc>
        <w:tc>
          <w:tcPr>
            <w:tcW w:w="4765" w:type="dxa"/>
          </w:tcPr>
          <w:p w:rsidR="00615746" w:rsidRDefault="00615746" w:rsidP="008A4E3C">
            <w:pPr>
              <w:autoSpaceDE w:val="0"/>
              <w:autoSpaceDN w:val="0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 w:rsidRPr="00615746">
              <w:rPr>
                <w:rFonts w:asciiTheme="minorHAnsi" w:hAnsiTheme="minorHAnsi" w:cstheme="minorHAnsi"/>
                <w:color w:val="222222"/>
              </w:rPr>
              <w:t>Author Intimates the project manager/TL when artifacts is ready for review.</w:t>
            </w:r>
          </w:p>
        </w:tc>
      </w:tr>
      <w:tr w:rsidR="00615746" w:rsidTr="009B2EB8">
        <w:tc>
          <w:tcPr>
            <w:tcW w:w="1795" w:type="dxa"/>
          </w:tcPr>
          <w:p w:rsidR="00615746" w:rsidRPr="005F0AEB" w:rsidRDefault="00273A2D" w:rsidP="00BB12A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Project Manager/Technical Lead</w:t>
            </w:r>
          </w:p>
        </w:tc>
        <w:tc>
          <w:tcPr>
            <w:tcW w:w="2790" w:type="dxa"/>
          </w:tcPr>
          <w:p w:rsidR="00615746" w:rsidRPr="00A72C10" w:rsidRDefault="00AD38C4" w:rsidP="00BB12A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A72C10">
              <w:rPr>
                <w:rFonts w:eastAsia="Times New Roman" w:cs="Calibri"/>
                <w:bCs/>
                <w:color w:val="000000"/>
              </w:rPr>
              <w:t>Select reviewers</w:t>
            </w:r>
          </w:p>
        </w:tc>
        <w:tc>
          <w:tcPr>
            <w:tcW w:w="4765" w:type="dxa"/>
          </w:tcPr>
          <w:p w:rsidR="00615746" w:rsidRDefault="00615746" w:rsidP="008A4E3C">
            <w:pPr>
              <w:autoSpaceDE w:val="0"/>
              <w:autoSpaceDN w:val="0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 w:rsidRPr="00615746">
              <w:rPr>
                <w:rFonts w:asciiTheme="minorHAnsi" w:hAnsiTheme="minorHAnsi" w:cstheme="minorHAnsi"/>
              </w:rPr>
              <w:t>Select appropriate reviewer/s for the artifacts.</w:t>
            </w:r>
            <w:r w:rsidRPr="00615746">
              <w:rPr>
                <w:rFonts w:asciiTheme="minorHAnsi" w:hAnsiTheme="minorHAnsi" w:cstheme="minorHAnsi"/>
                <w:color w:val="222222"/>
              </w:rPr>
              <w:t xml:space="preserve"> </w:t>
            </w:r>
          </w:p>
        </w:tc>
      </w:tr>
      <w:tr w:rsidR="00615746" w:rsidTr="009B2EB8">
        <w:tc>
          <w:tcPr>
            <w:tcW w:w="1795" w:type="dxa"/>
          </w:tcPr>
          <w:p w:rsidR="00615746" w:rsidRPr="005F0AEB" w:rsidRDefault="005F0AEB" w:rsidP="00BB12A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5F0AEB">
              <w:rPr>
                <w:rFonts w:eastAsia="Times New Roman" w:cs="Calibri"/>
                <w:bCs/>
                <w:color w:val="000000"/>
              </w:rPr>
              <w:t>Author</w:t>
            </w:r>
          </w:p>
        </w:tc>
        <w:tc>
          <w:tcPr>
            <w:tcW w:w="2790" w:type="dxa"/>
          </w:tcPr>
          <w:p w:rsidR="00615746" w:rsidRPr="00A72C10" w:rsidRDefault="00A72C10" w:rsidP="00BB12A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Send the</w:t>
            </w:r>
            <w:r w:rsidR="0065092F">
              <w:rPr>
                <w:rFonts w:eastAsia="Times New Roman" w:cs="Calibri"/>
                <w:bCs/>
                <w:color w:val="000000"/>
              </w:rPr>
              <w:t xml:space="preserve"> artifact for review</w:t>
            </w:r>
          </w:p>
        </w:tc>
        <w:tc>
          <w:tcPr>
            <w:tcW w:w="4765" w:type="dxa"/>
          </w:tcPr>
          <w:p w:rsidR="00615746" w:rsidRPr="00615746" w:rsidRDefault="00615746" w:rsidP="00615746">
            <w:pPr>
              <w:autoSpaceDE w:val="0"/>
              <w:autoSpaceDN w:val="0"/>
              <w:jc w:val="both"/>
              <w:rPr>
                <w:rFonts w:asciiTheme="minorHAnsi" w:hAnsiTheme="minorHAnsi" w:cstheme="minorHAnsi"/>
              </w:rPr>
            </w:pPr>
            <w:r w:rsidRPr="00615746">
              <w:rPr>
                <w:rFonts w:asciiTheme="minorHAnsi" w:hAnsiTheme="minorHAnsi" w:cstheme="minorHAnsi"/>
              </w:rPr>
              <w:t>Author distribute review package to all the reviewers. Package includes:</w:t>
            </w:r>
          </w:p>
          <w:p w:rsidR="00615746" w:rsidRPr="00FC7D8E" w:rsidRDefault="00615746" w:rsidP="00615746">
            <w:pPr>
              <w:pStyle w:val="Body"/>
              <w:numPr>
                <w:ilvl w:val="0"/>
                <w:numId w:val="10"/>
              </w:numPr>
              <w:spacing w:after="0"/>
              <w:ind w:left="0" w:firstLine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FC7D8E">
              <w:rPr>
                <w:rFonts w:asciiTheme="minorHAnsi" w:hAnsiTheme="minorHAnsi" w:cstheme="minorHAnsi"/>
                <w:sz w:val="22"/>
                <w:szCs w:val="22"/>
              </w:rPr>
              <w:t>Artifacts to be review</w:t>
            </w:r>
            <w:r w:rsidR="000A739C">
              <w:rPr>
                <w:rFonts w:asciiTheme="minorHAnsi" w:hAnsiTheme="minorHAnsi" w:cstheme="minorHAnsi"/>
                <w:sz w:val="22"/>
                <w:szCs w:val="22"/>
              </w:rPr>
              <w:t>ed</w:t>
            </w:r>
          </w:p>
          <w:p w:rsidR="00615746" w:rsidRPr="00FC7D8E" w:rsidRDefault="00615746" w:rsidP="00615746">
            <w:pPr>
              <w:pStyle w:val="Body"/>
              <w:numPr>
                <w:ilvl w:val="0"/>
                <w:numId w:val="10"/>
              </w:numPr>
              <w:spacing w:after="0"/>
              <w:ind w:left="0" w:firstLine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FC7D8E">
              <w:rPr>
                <w:rFonts w:asciiTheme="minorHAnsi" w:hAnsiTheme="minorHAnsi" w:cstheme="minorHAnsi"/>
                <w:sz w:val="22"/>
                <w:szCs w:val="22"/>
              </w:rPr>
              <w:t>Reference material</w:t>
            </w:r>
          </w:p>
          <w:p w:rsidR="00615746" w:rsidRPr="00FC7D8E" w:rsidRDefault="00615746" w:rsidP="00615746">
            <w:pPr>
              <w:pStyle w:val="Body"/>
              <w:numPr>
                <w:ilvl w:val="0"/>
                <w:numId w:val="10"/>
              </w:numPr>
              <w:spacing w:after="0"/>
              <w:ind w:left="0" w:firstLine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FC7D8E">
              <w:rPr>
                <w:rFonts w:asciiTheme="minorHAnsi" w:hAnsiTheme="minorHAnsi" w:cstheme="minorHAnsi"/>
                <w:sz w:val="22"/>
                <w:szCs w:val="22"/>
              </w:rPr>
              <w:t>Associated checklist</w:t>
            </w:r>
          </w:p>
          <w:p w:rsidR="00615746" w:rsidRPr="008A4E3C" w:rsidRDefault="009D5A4D" w:rsidP="008A4E3C">
            <w:pPr>
              <w:pStyle w:val="Body"/>
              <w:numPr>
                <w:ilvl w:val="0"/>
                <w:numId w:val="10"/>
              </w:numPr>
              <w:spacing w:after="0"/>
              <w:ind w:left="0" w:firstLine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Review report</w:t>
            </w:r>
          </w:p>
        </w:tc>
      </w:tr>
      <w:tr w:rsidR="00615746" w:rsidTr="009B2EB8">
        <w:trPr>
          <w:trHeight w:val="908"/>
        </w:trPr>
        <w:tc>
          <w:tcPr>
            <w:tcW w:w="1795" w:type="dxa"/>
          </w:tcPr>
          <w:p w:rsidR="00615746" w:rsidRPr="005F0AEB" w:rsidRDefault="005F0AEB" w:rsidP="00BB12A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Reviewer</w:t>
            </w:r>
          </w:p>
        </w:tc>
        <w:tc>
          <w:tcPr>
            <w:tcW w:w="2790" w:type="dxa"/>
          </w:tcPr>
          <w:p w:rsidR="00615746" w:rsidRPr="00A72C10" w:rsidRDefault="00121135" w:rsidP="00BB12A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A72C10">
              <w:rPr>
                <w:rFonts w:eastAsia="Times New Roman" w:cs="Calibri"/>
                <w:bCs/>
                <w:color w:val="000000"/>
              </w:rPr>
              <w:t>Review the artifact</w:t>
            </w:r>
          </w:p>
        </w:tc>
        <w:tc>
          <w:tcPr>
            <w:tcW w:w="4765" w:type="dxa"/>
          </w:tcPr>
          <w:p w:rsidR="00615746" w:rsidRPr="00615746" w:rsidRDefault="00615746" w:rsidP="009D5A4D">
            <w:pPr>
              <w:autoSpaceDE w:val="0"/>
              <w:autoSpaceDN w:val="0"/>
              <w:jc w:val="both"/>
              <w:rPr>
                <w:rFonts w:eastAsia="Times New Roman" w:cs="Calibri"/>
                <w:color w:val="222222"/>
              </w:rPr>
            </w:pPr>
            <w:r w:rsidRPr="00615746">
              <w:rPr>
                <w:rFonts w:cs="Calibri"/>
                <w:color w:val="222222"/>
              </w:rPr>
              <w:t xml:space="preserve">Reviewer reviews the artifacts using the associated artifacts checklist. Records review comments and send filled </w:t>
            </w:r>
            <w:r w:rsidR="009D5A4D">
              <w:rPr>
                <w:rFonts w:cs="Calibri"/>
                <w:color w:val="222222"/>
              </w:rPr>
              <w:t>r</w:t>
            </w:r>
            <w:r w:rsidRPr="00615746">
              <w:rPr>
                <w:rFonts w:cs="Calibri"/>
                <w:color w:val="222222"/>
              </w:rPr>
              <w:t xml:space="preserve">eview </w:t>
            </w:r>
            <w:r w:rsidR="009D5A4D">
              <w:rPr>
                <w:rFonts w:cs="Calibri"/>
                <w:color w:val="222222"/>
              </w:rPr>
              <w:t>report</w:t>
            </w:r>
            <w:r w:rsidRPr="00615746">
              <w:rPr>
                <w:rFonts w:cs="Calibri"/>
                <w:color w:val="222222"/>
              </w:rPr>
              <w:t xml:space="preserve"> and checklist to the author.</w:t>
            </w:r>
            <w:r w:rsidR="00093DF5">
              <w:rPr>
                <w:rFonts w:cs="Calibri"/>
                <w:color w:val="222222"/>
              </w:rPr>
              <w:t xml:space="preserve"> Refer to the appendix</w:t>
            </w:r>
          </w:p>
        </w:tc>
      </w:tr>
      <w:tr w:rsidR="00615746" w:rsidTr="009B2EB8">
        <w:trPr>
          <w:trHeight w:val="935"/>
        </w:trPr>
        <w:tc>
          <w:tcPr>
            <w:tcW w:w="1795" w:type="dxa"/>
          </w:tcPr>
          <w:p w:rsidR="00615746" w:rsidRPr="005F0AEB" w:rsidRDefault="005F0AEB" w:rsidP="00BB12A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Author</w:t>
            </w:r>
          </w:p>
        </w:tc>
        <w:tc>
          <w:tcPr>
            <w:tcW w:w="2790" w:type="dxa"/>
          </w:tcPr>
          <w:p w:rsidR="00615746" w:rsidRPr="00A72C10" w:rsidRDefault="00121135" w:rsidP="00BB12A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A72C10">
              <w:rPr>
                <w:rFonts w:eastAsia="Times New Roman" w:cs="Calibri"/>
                <w:bCs/>
                <w:color w:val="000000"/>
              </w:rPr>
              <w:t>Fix the review comments</w:t>
            </w:r>
          </w:p>
        </w:tc>
        <w:tc>
          <w:tcPr>
            <w:tcW w:w="4765" w:type="dxa"/>
          </w:tcPr>
          <w:p w:rsidR="00615746" w:rsidRPr="00615746" w:rsidRDefault="00615746" w:rsidP="00615746">
            <w:pPr>
              <w:autoSpaceDE w:val="0"/>
              <w:autoSpaceDN w:val="0"/>
              <w:jc w:val="both"/>
              <w:rPr>
                <w:rFonts w:eastAsia="Times New Roman" w:cs="Calibri"/>
                <w:color w:val="222222"/>
              </w:rPr>
            </w:pPr>
            <w:r w:rsidRPr="00615746">
              <w:rPr>
                <w:rFonts w:cs="Calibri"/>
                <w:color w:val="222222"/>
              </w:rPr>
              <w:t>Author fix all valid review comments and inform to the reviewer. Reviewer re-verifies the artifact for closure of review comments</w:t>
            </w:r>
            <w:r w:rsidR="008A4E3C">
              <w:rPr>
                <w:rFonts w:cs="Calibri"/>
                <w:color w:val="222222"/>
              </w:rPr>
              <w:t>.</w:t>
            </w:r>
          </w:p>
        </w:tc>
      </w:tr>
      <w:tr w:rsidR="00615746" w:rsidTr="009B2EB8">
        <w:tc>
          <w:tcPr>
            <w:tcW w:w="1795" w:type="dxa"/>
          </w:tcPr>
          <w:p w:rsidR="00615746" w:rsidRPr="005F0AEB" w:rsidRDefault="00273A2D" w:rsidP="00273A2D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Project Manager</w:t>
            </w:r>
          </w:p>
        </w:tc>
        <w:tc>
          <w:tcPr>
            <w:tcW w:w="2790" w:type="dxa"/>
          </w:tcPr>
          <w:p w:rsidR="00615746" w:rsidRPr="00A72C10" w:rsidRDefault="00121135" w:rsidP="00BB12A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A72C10">
              <w:rPr>
                <w:rFonts w:eastAsia="Times New Roman" w:cs="Calibri"/>
                <w:bCs/>
                <w:color w:val="000000"/>
              </w:rPr>
              <w:t>Analyse the review defects</w:t>
            </w:r>
          </w:p>
        </w:tc>
        <w:tc>
          <w:tcPr>
            <w:tcW w:w="4765" w:type="dxa"/>
          </w:tcPr>
          <w:p w:rsidR="00615746" w:rsidRPr="00615746" w:rsidRDefault="00615746" w:rsidP="00615746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615746">
              <w:rPr>
                <w:rFonts w:cs="Calibri"/>
                <w:color w:val="222222"/>
              </w:rPr>
              <w:t>At the end of each phase, PM analyses the defects and identify corrective and preventive action in PMWB or project management tool</w:t>
            </w:r>
            <w:r w:rsidR="008A4E3C">
              <w:rPr>
                <w:rFonts w:cs="Calibri"/>
                <w:color w:val="222222"/>
              </w:rPr>
              <w:t>.</w:t>
            </w: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B87F7B" w:rsidRPr="00B87F7B" w:rsidRDefault="00B87F7B" w:rsidP="00DE13B3">
      <w:pPr>
        <w:pStyle w:val="ListParagraph"/>
        <w:numPr>
          <w:ilvl w:val="0"/>
          <w:numId w:val="15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B87F7B">
        <w:rPr>
          <w:rFonts w:ascii="Calibri" w:hAnsi="Calibri" w:cs="Calibri"/>
          <w:color w:val="222222"/>
          <w:sz w:val="22"/>
          <w:szCs w:val="22"/>
        </w:rPr>
        <w:t>All review comments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 w:rsidRPr="00B87F7B">
        <w:rPr>
          <w:rFonts w:ascii="Calibri" w:hAnsi="Calibri" w:cs="Calibri"/>
          <w:color w:val="222222"/>
          <w:sz w:val="22"/>
          <w:szCs w:val="22"/>
        </w:rPr>
        <w:t>are fixed and verified</w:t>
      </w:r>
      <w:r w:rsidR="00730B0D">
        <w:rPr>
          <w:rFonts w:ascii="Calibri" w:hAnsi="Calibri" w:cs="Calibri"/>
          <w:color w:val="222222"/>
          <w:sz w:val="22"/>
          <w:szCs w:val="22"/>
        </w:rPr>
        <w:t>.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516004" w:rsidRDefault="00555B10" w:rsidP="00A72C10">
      <w:pPr>
        <w:pStyle w:val="ListParagraph"/>
        <w:numPr>
          <w:ilvl w:val="0"/>
          <w:numId w:val="1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Verification of </w:t>
      </w:r>
      <w:r w:rsidR="00516004">
        <w:rPr>
          <w:rFonts w:ascii="Calibri" w:hAnsi="Calibri" w:cs="Calibri"/>
          <w:color w:val="222222"/>
          <w:sz w:val="22"/>
          <w:szCs w:val="22"/>
        </w:rPr>
        <w:t>review procedure during process compliance audits</w:t>
      </w:r>
      <w:r>
        <w:rPr>
          <w:rFonts w:ascii="Calibri" w:hAnsi="Calibri" w:cs="Calibri"/>
          <w:color w:val="222222"/>
          <w:sz w:val="22"/>
          <w:szCs w:val="22"/>
        </w:rPr>
        <w:t xml:space="preserve"> by SQA</w:t>
      </w:r>
      <w:r w:rsidR="00730B0D">
        <w:rPr>
          <w:rFonts w:ascii="Calibri" w:hAnsi="Calibri" w:cs="Calibri"/>
          <w:color w:val="222222"/>
          <w:sz w:val="22"/>
          <w:szCs w:val="22"/>
        </w:rPr>
        <w:t>.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6505C1" w:rsidRDefault="006505C1" w:rsidP="00555B10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Schedule for review activity</w:t>
      </w:r>
    </w:p>
    <w:p w:rsidR="00555B10" w:rsidRPr="00555B10" w:rsidRDefault="00555B10" w:rsidP="00555B10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555B10">
        <w:rPr>
          <w:rFonts w:ascii="Calibri" w:hAnsi="Calibri" w:cs="Calibri"/>
          <w:color w:val="222222"/>
          <w:sz w:val="22"/>
          <w:szCs w:val="22"/>
        </w:rPr>
        <w:t>Effort spent in review activity</w:t>
      </w:r>
    </w:p>
    <w:p w:rsidR="00555B10" w:rsidRPr="00555B10" w:rsidRDefault="00555B10" w:rsidP="00555B10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555B10">
        <w:rPr>
          <w:rFonts w:ascii="Calibri" w:hAnsi="Calibri" w:cs="Calibri"/>
          <w:color w:val="222222"/>
          <w:sz w:val="22"/>
          <w:szCs w:val="22"/>
        </w:rPr>
        <w:t>No. of valid review defects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 w:rsidRPr="00555B10">
        <w:rPr>
          <w:rFonts w:ascii="Calibri" w:hAnsi="Calibri" w:cs="Calibri"/>
          <w:color w:val="222222"/>
          <w:sz w:val="22"/>
          <w:szCs w:val="22"/>
        </w:rPr>
        <w:t>reported</w:t>
      </w:r>
    </w:p>
    <w:p w:rsidR="006070A0" w:rsidRDefault="006070A0">
      <w:pPr>
        <w:spacing w:after="160" w:line="259" w:lineRule="auto"/>
        <w:rPr>
          <w:rFonts w:eastAsia="Times New Roman" w:cs="Calibri"/>
          <w:color w:val="222222"/>
        </w:rPr>
      </w:pPr>
      <w:r>
        <w:rPr>
          <w:rFonts w:cs="Calibri"/>
          <w:color w:val="222222"/>
        </w:rPr>
        <w:br w:type="page"/>
      </w:r>
    </w:p>
    <w:p w:rsidR="002E2AFC" w:rsidRDefault="002E2AFC" w:rsidP="009B3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rPr>
          <w:rFonts w:eastAsia="Times New Roman" w:cs="Calibri"/>
          <w:b/>
          <w:bCs/>
          <w:color w:val="000000"/>
          <w:u w:val="single"/>
        </w:rPr>
      </w:pPr>
    </w:p>
    <w:p w:rsidR="009F5249" w:rsidRDefault="009F5249" w:rsidP="009F52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jc w:val="right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Appendix</w:t>
      </w:r>
    </w:p>
    <w:p w:rsidR="00BF5C90" w:rsidRDefault="00BF5C90" w:rsidP="009B3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rPr>
          <w:rFonts w:eastAsia="Times New Roman" w:cs="Calibri"/>
          <w:b/>
          <w:bCs/>
          <w:color w:val="000000"/>
          <w:u w:val="single"/>
        </w:rPr>
      </w:pPr>
    </w:p>
    <w:p w:rsidR="002E2AFC" w:rsidRDefault="00DA5A62" w:rsidP="009B3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Artifacts</w:t>
      </w:r>
      <w:r w:rsidR="00547785">
        <w:rPr>
          <w:rFonts w:eastAsia="Times New Roman" w:cs="Calibri"/>
          <w:b/>
          <w:bCs/>
          <w:color w:val="000000"/>
          <w:u w:val="single"/>
        </w:rPr>
        <w:t xml:space="preserve"> to be </w:t>
      </w:r>
      <w:r w:rsidR="005A29C7">
        <w:rPr>
          <w:rFonts w:eastAsia="Times New Roman" w:cs="Calibri"/>
          <w:b/>
          <w:bCs/>
          <w:color w:val="000000"/>
          <w:u w:val="single"/>
        </w:rPr>
        <w:t>reviewed</w:t>
      </w:r>
      <w:r w:rsidR="002E2AFC" w:rsidRPr="009B38A2">
        <w:rPr>
          <w:rFonts w:eastAsia="Times New Roman" w:cs="Calibri"/>
          <w:b/>
          <w:bCs/>
          <w:color w:val="000000"/>
          <w:u w:val="single"/>
        </w:rPr>
        <w:t>:</w:t>
      </w:r>
    </w:p>
    <w:p w:rsidR="00D14E2E" w:rsidRPr="00D14E2E" w:rsidRDefault="00D14E2E" w:rsidP="009B3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rPr>
          <w:rFonts w:eastAsia="Times New Roman" w:cs="Calibri"/>
          <w:bCs/>
          <w:color w:val="000000"/>
        </w:rPr>
      </w:pPr>
      <w:r w:rsidRPr="00D14E2E">
        <w:rPr>
          <w:rFonts w:eastAsia="Times New Roman" w:cs="Calibri"/>
          <w:bCs/>
          <w:color w:val="000000"/>
        </w:rPr>
        <w:t>At Uneecops, the artifacts that will be subject to review are as:</w:t>
      </w:r>
    </w:p>
    <w:tbl>
      <w:tblPr>
        <w:tblStyle w:val="TableGrid"/>
        <w:tblpPr w:leftFromText="180" w:rightFromText="180" w:vertAnchor="text" w:horzAnchor="margin" w:tblpY="36"/>
        <w:tblOverlap w:val="never"/>
        <w:tblW w:w="9268" w:type="dxa"/>
        <w:tblLook w:val="04A0" w:firstRow="1" w:lastRow="0" w:firstColumn="1" w:lastColumn="0" w:noHBand="0" w:noVBand="1"/>
      </w:tblPr>
      <w:tblGrid>
        <w:gridCol w:w="2317"/>
        <w:gridCol w:w="2317"/>
        <w:gridCol w:w="2317"/>
        <w:gridCol w:w="2317"/>
      </w:tblGrid>
      <w:tr w:rsidR="00BF5C90" w:rsidTr="00BF5C90">
        <w:trPr>
          <w:trHeight w:val="40"/>
        </w:trPr>
        <w:tc>
          <w:tcPr>
            <w:tcW w:w="2317" w:type="dxa"/>
          </w:tcPr>
          <w:p w:rsidR="00BF5C90" w:rsidRPr="00AF27F7" w:rsidRDefault="00BF5C90" w:rsidP="00F47493">
            <w:pPr>
              <w:rPr>
                <w:b/>
              </w:rPr>
            </w:pPr>
            <w:r w:rsidRPr="00AF27F7">
              <w:rPr>
                <w:b/>
              </w:rPr>
              <w:t>Work Product</w:t>
            </w:r>
          </w:p>
        </w:tc>
        <w:tc>
          <w:tcPr>
            <w:tcW w:w="2317" w:type="dxa"/>
          </w:tcPr>
          <w:p w:rsidR="00BF5C90" w:rsidRPr="00AF27F7" w:rsidRDefault="00BF5C90" w:rsidP="00F47493">
            <w:pPr>
              <w:rPr>
                <w:b/>
              </w:rPr>
            </w:pPr>
            <w:r>
              <w:rPr>
                <w:b/>
              </w:rPr>
              <w:t>Requirements (Reference)</w:t>
            </w:r>
          </w:p>
        </w:tc>
        <w:tc>
          <w:tcPr>
            <w:tcW w:w="2317" w:type="dxa"/>
          </w:tcPr>
          <w:p w:rsidR="00BF5C90" w:rsidRPr="00AF27F7" w:rsidRDefault="00BF5C90" w:rsidP="00F47493">
            <w:pPr>
              <w:rPr>
                <w:b/>
              </w:rPr>
            </w:pPr>
            <w:r w:rsidRPr="00AF27F7">
              <w:rPr>
                <w:b/>
              </w:rPr>
              <w:t>Standards</w:t>
            </w:r>
          </w:p>
        </w:tc>
        <w:tc>
          <w:tcPr>
            <w:tcW w:w="2317" w:type="dxa"/>
          </w:tcPr>
          <w:p w:rsidR="00BF5C90" w:rsidRPr="00AF27F7" w:rsidRDefault="00BF5C90" w:rsidP="00F47493">
            <w:pPr>
              <w:rPr>
                <w:b/>
              </w:rPr>
            </w:pPr>
            <w:r w:rsidRPr="00AF27F7">
              <w:rPr>
                <w:b/>
              </w:rPr>
              <w:t>Checklists</w:t>
            </w:r>
          </w:p>
        </w:tc>
      </w:tr>
      <w:tr w:rsidR="00BF5C90" w:rsidTr="00BF5C90">
        <w:trPr>
          <w:trHeight w:val="452"/>
        </w:trPr>
        <w:tc>
          <w:tcPr>
            <w:tcW w:w="2317" w:type="dxa"/>
          </w:tcPr>
          <w:p w:rsidR="00BF5C90" w:rsidRDefault="00BF5C90" w:rsidP="00F47493">
            <w:r>
              <w:t>Statement of Work (SOW)</w:t>
            </w:r>
          </w:p>
        </w:tc>
        <w:tc>
          <w:tcPr>
            <w:tcW w:w="2317" w:type="dxa"/>
          </w:tcPr>
          <w:p w:rsidR="00BF5C90" w:rsidRDefault="00BF5C90" w:rsidP="00F47493">
            <w:r>
              <w:t>Purchase order</w:t>
            </w:r>
          </w:p>
        </w:tc>
        <w:tc>
          <w:tcPr>
            <w:tcW w:w="2317" w:type="dxa"/>
          </w:tcPr>
          <w:p w:rsidR="00BF5C90" w:rsidRDefault="00BF5C90" w:rsidP="00F47493">
            <w:r>
              <w:t>SOW Template</w:t>
            </w:r>
          </w:p>
        </w:tc>
        <w:tc>
          <w:tcPr>
            <w:tcW w:w="2317" w:type="dxa"/>
          </w:tcPr>
          <w:p w:rsidR="00BF5C90" w:rsidRDefault="00BF5C90" w:rsidP="00F47493">
            <w:r>
              <w:t>NA</w:t>
            </w:r>
          </w:p>
        </w:tc>
      </w:tr>
      <w:tr w:rsidR="009809E6" w:rsidTr="00BF5C90">
        <w:trPr>
          <w:trHeight w:val="452"/>
        </w:trPr>
        <w:tc>
          <w:tcPr>
            <w:tcW w:w="2317" w:type="dxa"/>
          </w:tcPr>
          <w:p w:rsidR="009809E6" w:rsidRDefault="009809E6" w:rsidP="009809E6">
            <w:r>
              <w:t>Estimation</w:t>
            </w:r>
          </w:p>
        </w:tc>
        <w:tc>
          <w:tcPr>
            <w:tcW w:w="2317" w:type="dxa"/>
          </w:tcPr>
          <w:p w:rsidR="009809E6" w:rsidRDefault="009809E6" w:rsidP="009809E6">
            <w:r>
              <w:t>SOW and SRS</w:t>
            </w:r>
          </w:p>
        </w:tc>
        <w:tc>
          <w:tcPr>
            <w:tcW w:w="2317" w:type="dxa"/>
          </w:tcPr>
          <w:p w:rsidR="009809E6" w:rsidRDefault="009809E6" w:rsidP="009809E6">
            <w:r>
              <w:t>Estimation Template</w:t>
            </w:r>
          </w:p>
        </w:tc>
        <w:tc>
          <w:tcPr>
            <w:tcW w:w="2317" w:type="dxa"/>
          </w:tcPr>
          <w:p w:rsidR="009809E6" w:rsidRDefault="009809E6" w:rsidP="009809E6">
            <w:r>
              <w:t>Estimation Review Checklist</w:t>
            </w:r>
          </w:p>
        </w:tc>
      </w:tr>
      <w:tr w:rsidR="009809E6" w:rsidTr="00BF5C90">
        <w:trPr>
          <w:trHeight w:val="452"/>
        </w:trPr>
        <w:tc>
          <w:tcPr>
            <w:tcW w:w="2317" w:type="dxa"/>
          </w:tcPr>
          <w:p w:rsidR="009809E6" w:rsidRDefault="009809E6" w:rsidP="009809E6">
            <w:r>
              <w:t>Software Requirement Specification (SRS)</w:t>
            </w:r>
          </w:p>
        </w:tc>
        <w:tc>
          <w:tcPr>
            <w:tcW w:w="2317" w:type="dxa"/>
          </w:tcPr>
          <w:p w:rsidR="009809E6" w:rsidRDefault="009809E6" w:rsidP="009809E6">
            <w:r>
              <w:t>SOW</w:t>
            </w:r>
          </w:p>
        </w:tc>
        <w:tc>
          <w:tcPr>
            <w:tcW w:w="2317" w:type="dxa"/>
          </w:tcPr>
          <w:p w:rsidR="009809E6" w:rsidRDefault="009809E6" w:rsidP="009809E6">
            <w:r>
              <w:t>SRS Template</w:t>
            </w:r>
          </w:p>
        </w:tc>
        <w:tc>
          <w:tcPr>
            <w:tcW w:w="2317" w:type="dxa"/>
          </w:tcPr>
          <w:p w:rsidR="009809E6" w:rsidRDefault="009809E6" w:rsidP="009809E6">
            <w:r>
              <w:t>SRS Review Checklist</w:t>
            </w:r>
          </w:p>
        </w:tc>
      </w:tr>
      <w:tr w:rsidR="009809E6" w:rsidTr="00BF5C90">
        <w:trPr>
          <w:trHeight w:val="251"/>
        </w:trPr>
        <w:tc>
          <w:tcPr>
            <w:tcW w:w="2317" w:type="dxa"/>
          </w:tcPr>
          <w:p w:rsidR="009809E6" w:rsidRDefault="009809E6" w:rsidP="009809E6">
            <w:r>
              <w:t>Business Blue Print Document (BBD)</w:t>
            </w:r>
          </w:p>
        </w:tc>
        <w:tc>
          <w:tcPr>
            <w:tcW w:w="2317" w:type="dxa"/>
          </w:tcPr>
          <w:p w:rsidR="009809E6" w:rsidRDefault="009809E6" w:rsidP="009809E6">
            <w:r>
              <w:t>SOW</w:t>
            </w:r>
          </w:p>
        </w:tc>
        <w:tc>
          <w:tcPr>
            <w:tcW w:w="2317" w:type="dxa"/>
          </w:tcPr>
          <w:p w:rsidR="009809E6" w:rsidRDefault="009809E6" w:rsidP="009809E6">
            <w:r>
              <w:t>BBD Template</w:t>
            </w:r>
          </w:p>
        </w:tc>
        <w:tc>
          <w:tcPr>
            <w:tcW w:w="2317" w:type="dxa"/>
          </w:tcPr>
          <w:p w:rsidR="009809E6" w:rsidRDefault="009809E6" w:rsidP="009809E6">
            <w:r>
              <w:t>BBD Review Checklist</w:t>
            </w:r>
          </w:p>
        </w:tc>
      </w:tr>
      <w:tr w:rsidR="009809E6" w:rsidTr="00BF5C90">
        <w:trPr>
          <w:trHeight w:val="251"/>
        </w:trPr>
        <w:tc>
          <w:tcPr>
            <w:tcW w:w="2317" w:type="dxa"/>
          </w:tcPr>
          <w:p w:rsidR="009809E6" w:rsidRDefault="009809E6" w:rsidP="009809E6">
            <w:r>
              <w:t>Technical Design Document (TDD)</w:t>
            </w:r>
          </w:p>
        </w:tc>
        <w:tc>
          <w:tcPr>
            <w:tcW w:w="2317" w:type="dxa"/>
          </w:tcPr>
          <w:p w:rsidR="009809E6" w:rsidRDefault="009809E6" w:rsidP="009809E6">
            <w:r>
              <w:t>SRS</w:t>
            </w:r>
          </w:p>
        </w:tc>
        <w:tc>
          <w:tcPr>
            <w:tcW w:w="2317" w:type="dxa"/>
          </w:tcPr>
          <w:p w:rsidR="009809E6" w:rsidRDefault="009809E6" w:rsidP="009809E6">
            <w:r>
              <w:t>Standard High Level Design Templates</w:t>
            </w:r>
          </w:p>
        </w:tc>
        <w:tc>
          <w:tcPr>
            <w:tcW w:w="2317" w:type="dxa"/>
          </w:tcPr>
          <w:p w:rsidR="009809E6" w:rsidRDefault="009809E6" w:rsidP="009809E6">
            <w:r>
              <w:t>TDD Review Checklist</w:t>
            </w:r>
          </w:p>
        </w:tc>
      </w:tr>
      <w:tr w:rsidR="009809E6" w:rsidTr="00BF5C90">
        <w:trPr>
          <w:trHeight w:val="123"/>
        </w:trPr>
        <w:tc>
          <w:tcPr>
            <w:tcW w:w="2317" w:type="dxa"/>
          </w:tcPr>
          <w:p w:rsidR="009809E6" w:rsidRDefault="009809E6" w:rsidP="009809E6">
            <w:r>
              <w:t>Source Code</w:t>
            </w:r>
          </w:p>
        </w:tc>
        <w:tc>
          <w:tcPr>
            <w:tcW w:w="2317" w:type="dxa"/>
          </w:tcPr>
          <w:p w:rsidR="009809E6" w:rsidRDefault="009809E6" w:rsidP="009809E6">
            <w:r>
              <w:t>TDD</w:t>
            </w:r>
          </w:p>
        </w:tc>
        <w:tc>
          <w:tcPr>
            <w:tcW w:w="2317" w:type="dxa"/>
          </w:tcPr>
          <w:p w:rsidR="009809E6" w:rsidRDefault="009809E6" w:rsidP="009809E6">
            <w:r>
              <w:t>Coding Standard Document</w:t>
            </w:r>
          </w:p>
        </w:tc>
        <w:tc>
          <w:tcPr>
            <w:tcW w:w="2317" w:type="dxa"/>
          </w:tcPr>
          <w:p w:rsidR="009809E6" w:rsidRDefault="009809E6" w:rsidP="009809E6">
            <w:r>
              <w:t>Code Review Checklist</w:t>
            </w:r>
          </w:p>
        </w:tc>
      </w:tr>
      <w:tr w:rsidR="009809E6" w:rsidTr="00BF5C90">
        <w:trPr>
          <w:trHeight w:val="68"/>
        </w:trPr>
        <w:tc>
          <w:tcPr>
            <w:tcW w:w="2317" w:type="dxa"/>
          </w:tcPr>
          <w:p w:rsidR="009809E6" w:rsidRDefault="009809E6" w:rsidP="009809E6">
            <w:r>
              <w:t>Test Plan</w:t>
            </w:r>
          </w:p>
        </w:tc>
        <w:tc>
          <w:tcPr>
            <w:tcW w:w="2317" w:type="dxa"/>
          </w:tcPr>
          <w:p w:rsidR="009809E6" w:rsidRDefault="009809E6" w:rsidP="009809E6">
            <w:r>
              <w:t>SRS</w:t>
            </w:r>
          </w:p>
        </w:tc>
        <w:tc>
          <w:tcPr>
            <w:tcW w:w="2317" w:type="dxa"/>
          </w:tcPr>
          <w:p w:rsidR="009809E6" w:rsidRDefault="009809E6" w:rsidP="009809E6">
            <w:r>
              <w:t>Test Plan Template</w:t>
            </w:r>
          </w:p>
        </w:tc>
        <w:tc>
          <w:tcPr>
            <w:tcW w:w="2317" w:type="dxa"/>
          </w:tcPr>
          <w:p w:rsidR="009809E6" w:rsidRDefault="009809E6" w:rsidP="009809E6">
            <w:r>
              <w:t>Test Plan Review Checklist</w:t>
            </w:r>
          </w:p>
        </w:tc>
      </w:tr>
      <w:tr w:rsidR="009809E6" w:rsidTr="00BF5C90">
        <w:trPr>
          <w:trHeight w:val="68"/>
        </w:trPr>
        <w:tc>
          <w:tcPr>
            <w:tcW w:w="2317" w:type="dxa"/>
          </w:tcPr>
          <w:p w:rsidR="009809E6" w:rsidRDefault="009809E6" w:rsidP="009809E6">
            <w:r>
              <w:t>Test Cases</w:t>
            </w:r>
          </w:p>
        </w:tc>
        <w:tc>
          <w:tcPr>
            <w:tcW w:w="2317" w:type="dxa"/>
          </w:tcPr>
          <w:p w:rsidR="009809E6" w:rsidRDefault="009809E6" w:rsidP="009809E6">
            <w:r>
              <w:t>TDD</w:t>
            </w:r>
          </w:p>
        </w:tc>
        <w:tc>
          <w:tcPr>
            <w:tcW w:w="2317" w:type="dxa"/>
          </w:tcPr>
          <w:p w:rsidR="009809E6" w:rsidRDefault="009809E6" w:rsidP="009809E6">
            <w:r>
              <w:t>Test Case Template</w:t>
            </w:r>
          </w:p>
        </w:tc>
        <w:tc>
          <w:tcPr>
            <w:tcW w:w="2317" w:type="dxa"/>
          </w:tcPr>
          <w:p w:rsidR="009809E6" w:rsidRDefault="009809E6" w:rsidP="009809E6">
            <w:r>
              <w:t>Test Case Review Checklist</w:t>
            </w:r>
          </w:p>
        </w:tc>
      </w:tr>
      <w:tr w:rsidR="009809E6" w:rsidTr="00BF5C90">
        <w:trPr>
          <w:trHeight w:val="68"/>
        </w:trPr>
        <w:tc>
          <w:tcPr>
            <w:tcW w:w="2317" w:type="dxa"/>
          </w:tcPr>
          <w:p w:rsidR="009809E6" w:rsidRDefault="009809E6" w:rsidP="009809E6">
            <w:r>
              <w:t>User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t>Manual</w:t>
            </w:r>
          </w:p>
        </w:tc>
        <w:tc>
          <w:tcPr>
            <w:tcW w:w="2317" w:type="dxa"/>
          </w:tcPr>
          <w:p w:rsidR="009809E6" w:rsidRDefault="009809E6" w:rsidP="009809E6">
            <w:r>
              <w:t>SRS and TDD</w:t>
            </w:r>
          </w:p>
        </w:tc>
        <w:tc>
          <w:tcPr>
            <w:tcW w:w="2317" w:type="dxa"/>
          </w:tcPr>
          <w:p w:rsidR="009809E6" w:rsidRDefault="009809E6" w:rsidP="009809E6">
            <w:r>
              <w:t>User Manual Template</w:t>
            </w:r>
          </w:p>
        </w:tc>
        <w:tc>
          <w:tcPr>
            <w:tcW w:w="2317" w:type="dxa"/>
          </w:tcPr>
          <w:p w:rsidR="009809E6" w:rsidRDefault="009809E6" w:rsidP="009809E6">
            <w:r>
              <w:t>NA</w:t>
            </w:r>
          </w:p>
        </w:tc>
      </w:tr>
      <w:tr w:rsidR="009809E6" w:rsidTr="00BF5C90">
        <w:trPr>
          <w:trHeight w:val="68"/>
        </w:trPr>
        <w:tc>
          <w:tcPr>
            <w:tcW w:w="2317" w:type="dxa"/>
          </w:tcPr>
          <w:p w:rsidR="009809E6" w:rsidRDefault="009809E6" w:rsidP="009809E6">
            <w:r>
              <w:t>Project Plan</w:t>
            </w:r>
          </w:p>
          <w:p w:rsidR="009809E6" w:rsidRDefault="009809E6" w:rsidP="009809E6"/>
        </w:tc>
        <w:tc>
          <w:tcPr>
            <w:tcW w:w="2317" w:type="dxa"/>
          </w:tcPr>
          <w:p w:rsidR="009809E6" w:rsidRDefault="009809E6" w:rsidP="009809E6">
            <w:r>
              <w:t>SOW and SRS</w:t>
            </w:r>
          </w:p>
        </w:tc>
        <w:tc>
          <w:tcPr>
            <w:tcW w:w="2317" w:type="dxa"/>
          </w:tcPr>
          <w:p w:rsidR="009809E6" w:rsidRDefault="009809E6" w:rsidP="009809E6">
            <w:r>
              <w:t>Project Plan Template</w:t>
            </w:r>
          </w:p>
        </w:tc>
        <w:tc>
          <w:tcPr>
            <w:tcW w:w="2317" w:type="dxa"/>
          </w:tcPr>
          <w:p w:rsidR="009809E6" w:rsidRDefault="009809E6" w:rsidP="009809E6">
            <w:r>
              <w:t>Project Plan Review Checklist</w:t>
            </w:r>
          </w:p>
        </w:tc>
      </w:tr>
    </w:tbl>
    <w:p w:rsidR="002E2AFC" w:rsidRDefault="002E2AFC" w:rsidP="009B3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rPr>
          <w:rFonts w:eastAsia="Times New Roman" w:cs="Calibri"/>
          <w:b/>
          <w:bCs/>
          <w:color w:val="000000"/>
          <w:u w:val="single"/>
        </w:rPr>
      </w:pPr>
    </w:p>
    <w:p w:rsidR="00BB12A9" w:rsidRPr="009B38A2" w:rsidRDefault="00BB12A9" w:rsidP="00BF5C90">
      <w:pPr>
        <w:spacing w:after="160" w:line="259" w:lineRule="auto"/>
        <w:rPr>
          <w:rFonts w:eastAsia="Times New Roman" w:cs="Calibri"/>
          <w:b/>
          <w:bCs/>
          <w:color w:val="000000"/>
          <w:u w:val="single"/>
        </w:rPr>
      </w:pPr>
    </w:p>
    <w:sectPr w:rsidR="00BB12A9" w:rsidRPr="009B38A2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51EA" w:rsidRDefault="00A151EA" w:rsidP="00BB12A9">
      <w:pPr>
        <w:spacing w:after="0" w:line="240" w:lineRule="auto"/>
      </w:pPr>
      <w:r>
        <w:separator/>
      </w:r>
    </w:p>
  </w:endnote>
  <w:endnote w:type="continuationSeparator" w:id="0">
    <w:p w:rsidR="00A151EA" w:rsidRDefault="00A151EA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619D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51EA" w:rsidRDefault="00A151EA" w:rsidP="00BB12A9">
      <w:pPr>
        <w:spacing w:after="0" w:line="240" w:lineRule="auto"/>
      </w:pPr>
      <w:r>
        <w:separator/>
      </w:r>
    </w:p>
  </w:footnote>
  <w:footnote w:type="continuationSeparator" w:id="0">
    <w:p w:rsidR="00A151EA" w:rsidRDefault="00A151EA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BB12A9" w:rsidP="00BB12A9">
    <w:pPr>
      <w:pStyle w:val="Header"/>
    </w:pPr>
    <w:r>
      <w:t>R</w:t>
    </w:r>
    <w:r w:rsidR="00322DB4">
      <w:t>P</w:t>
    </w:r>
    <w:r w:rsidR="000467EA">
      <w:t>/1.0</w:t>
    </w:r>
    <w:r>
      <w:ptab w:relativeTo="margin" w:alignment="center" w:leader="none"/>
    </w:r>
    <w:r>
      <w:t>Re</w:t>
    </w:r>
    <w:r w:rsidR="00863E0D">
      <w:t xml:space="preserve">view </w:t>
    </w:r>
    <w:r>
      <w:t>Procedure</w:t>
    </w:r>
    <w:r>
      <w:ptab w:relativeTo="margin" w:alignment="right" w:leader="none"/>
    </w:r>
    <w:r w:rsidR="00111E1E" w:rsidRPr="00AB2195">
      <w:rPr>
        <w:noProof/>
        <w:color w:val="365F91"/>
        <w:lang w:val="en-IN" w:eastAsia="en-IN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2DB"/>
    <w:multiLevelType w:val="multilevel"/>
    <w:tmpl w:val="4BD80972"/>
    <w:lvl w:ilvl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248353F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84CF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501CA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6" w15:restartNumberingAfterBreak="0">
    <w:nsid w:val="26C872C4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7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D6262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9" w15:restartNumberingAfterBreak="0">
    <w:nsid w:val="32151A17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476E6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5C4D55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C1B8B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5" w15:restartNumberingAfterBreak="0">
    <w:nsid w:val="5A67789B"/>
    <w:multiLevelType w:val="multilevel"/>
    <w:tmpl w:val="BD22717C"/>
    <w:lvl w:ilvl="0">
      <w:start w:val="1"/>
      <w:numFmt w:val="lowerLetter"/>
      <w:lvlText w:val="(a%1)"/>
      <w:lvlJc w:val="righ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65BC2097"/>
    <w:multiLevelType w:val="hybridMultilevel"/>
    <w:tmpl w:val="D51056BC"/>
    <w:lvl w:ilvl="0" w:tplc="740A247A">
      <w:start w:val="1"/>
      <w:numFmt w:val="lowerRoman"/>
      <w:lvlText w:val="(%1)"/>
      <w:lvlJc w:val="righ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7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8"/>
  </w:num>
  <w:num w:numId="3">
    <w:abstractNumId w:val="19"/>
  </w:num>
  <w:num w:numId="4">
    <w:abstractNumId w:val="11"/>
  </w:num>
  <w:num w:numId="5">
    <w:abstractNumId w:val="1"/>
  </w:num>
  <w:num w:numId="6">
    <w:abstractNumId w:val="5"/>
  </w:num>
  <w:num w:numId="7">
    <w:abstractNumId w:val="3"/>
  </w:num>
  <w:num w:numId="8">
    <w:abstractNumId w:val="15"/>
  </w:num>
  <w:num w:numId="9">
    <w:abstractNumId w:val="16"/>
  </w:num>
  <w:num w:numId="10">
    <w:abstractNumId w:val="0"/>
  </w:num>
  <w:num w:numId="11">
    <w:abstractNumId w:val="10"/>
  </w:num>
  <w:num w:numId="12">
    <w:abstractNumId w:val="6"/>
  </w:num>
  <w:num w:numId="13">
    <w:abstractNumId w:val="8"/>
  </w:num>
  <w:num w:numId="14">
    <w:abstractNumId w:val="17"/>
  </w:num>
  <w:num w:numId="15">
    <w:abstractNumId w:val="4"/>
  </w:num>
  <w:num w:numId="16">
    <w:abstractNumId w:val="7"/>
  </w:num>
  <w:num w:numId="17">
    <w:abstractNumId w:val="12"/>
  </w:num>
  <w:num w:numId="18">
    <w:abstractNumId w:val="9"/>
  </w:num>
  <w:num w:numId="19">
    <w:abstractNumId w:val="1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4417E"/>
    <w:rsid w:val="000467EA"/>
    <w:rsid w:val="00093BC8"/>
    <w:rsid w:val="00093DF5"/>
    <w:rsid w:val="000A739C"/>
    <w:rsid w:val="000E3E0E"/>
    <w:rsid w:val="00101882"/>
    <w:rsid w:val="00111E1E"/>
    <w:rsid w:val="00121135"/>
    <w:rsid w:val="001300D6"/>
    <w:rsid w:val="00144CF0"/>
    <w:rsid w:val="00172D46"/>
    <w:rsid w:val="0017560C"/>
    <w:rsid w:val="00186835"/>
    <w:rsid w:val="001F3369"/>
    <w:rsid w:val="00237495"/>
    <w:rsid w:val="00252C7C"/>
    <w:rsid w:val="00273A2D"/>
    <w:rsid w:val="002E0585"/>
    <w:rsid w:val="002E2869"/>
    <w:rsid w:val="002E2968"/>
    <w:rsid w:val="002E2AFC"/>
    <w:rsid w:val="00322DB4"/>
    <w:rsid w:val="003278BB"/>
    <w:rsid w:val="00393C44"/>
    <w:rsid w:val="003B3372"/>
    <w:rsid w:val="00441CF5"/>
    <w:rsid w:val="00450356"/>
    <w:rsid w:val="004A1C5C"/>
    <w:rsid w:val="004A7FF5"/>
    <w:rsid w:val="00516004"/>
    <w:rsid w:val="005172BE"/>
    <w:rsid w:val="0052300B"/>
    <w:rsid w:val="00547785"/>
    <w:rsid w:val="00555B10"/>
    <w:rsid w:val="00560EBD"/>
    <w:rsid w:val="00572C55"/>
    <w:rsid w:val="005741AB"/>
    <w:rsid w:val="00593598"/>
    <w:rsid w:val="005A29C7"/>
    <w:rsid w:val="005C0521"/>
    <w:rsid w:val="005D0150"/>
    <w:rsid w:val="005F0AEB"/>
    <w:rsid w:val="006070A0"/>
    <w:rsid w:val="00615746"/>
    <w:rsid w:val="006351B8"/>
    <w:rsid w:val="006505C1"/>
    <w:rsid w:val="0065092F"/>
    <w:rsid w:val="0067619D"/>
    <w:rsid w:val="006A0E25"/>
    <w:rsid w:val="006C4046"/>
    <w:rsid w:val="006E0547"/>
    <w:rsid w:val="006E3B73"/>
    <w:rsid w:val="00706759"/>
    <w:rsid w:val="00712C89"/>
    <w:rsid w:val="00730B0D"/>
    <w:rsid w:val="00757FDC"/>
    <w:rsid w:val="0077410E"/>
    <w:rsid w:val="00775AE9"/>
    <w:rsid w:val="007905EF"/>
    <w:rsid w:val="007B6EB9"/>
    <w:rsid w:val="007D3846"/>
    <w:rsid w:val="00824D97"/>
    <w:rsid w:val="00851933"/>
    <w:rsid w:val="00863E0D"/>
    <w:rsid w:val="0089752E"/>
    <w:rsid w:val="008A4E3C"/>
    <w:rsid w:val="008D24F6"/>
    <w:rsid w:val="009652F5"/>
    <w:rsid w:val="00974142"/>
    <w:rsid w:val="00977F71"/>
    <w:rsid w:val="009809E6"/>
    <w:rsid w:val="009B2EB8"/>
    <w:rsid w:val="009B38A2"/>
    <w:rsid w:val="009C0175"/>
    <w:rsid w:val="009D5A4D"/>
    <w:rsid w:val="009F5249"/>
    <w:rsid w:val="00A151EA"/>
    <w:rsid w:val="00A46F82"/>
    <w:rsid w:val="00A72C10"/>
    <w:rsid w:val="00A7744D"/>
    <w:rsid w:val="00A81004"/>
    <w:rsid w:val="00AB7CA0"/>
    <w:rsid w:val="00AD38C4"/>
    <w:rsid w:val="00B20783"/>
    <w:rsid w:val="00B34EE9"/>
    <w:rsid w:val="00B87F7B"/>
    <w:rsid w:val="00BB12A9"/>
    <w:rsid w:val="00BF5C90"/>
    <w:rsid w:val="00C036C6"/>
    <w:rsid w:val="00C52C91"/>
    <w:rsid w:val="00C7766F"/>
    <w:rsid w:val="00C91104"/>
    <w:rsid w:val="00CB3F4A"/>
    <w:rsid w:val="00CE7C9C"/>
    <w:rsid w:val="00CF0E20"/>
    <w:rsid w:val="00CF5E01"/>
    <w:rsid w:val="00D14E2E"/>
    <w:rsid w:val="00D413FC"/>
    <w:rsid w:val="00DA5A62"/>
    <w:rsid w:val="00DE13B3"/>
    <w:rsid w:val="00DF3889"/>
    <w:rsid w:val="00E45ADD"/>
    <w:rsid w:val="00E6444A"/>
    <w:rsid w:val="00EA0C87"/>
    <w:rsid w:val="00F1321E"/>
    <w:rsid w:val="00F32640"/>
    <w:rsid w:val="00F32B64"/>
    <w:rsid w:val="00F34484"/>
    <w:rsid w:val="00F667BB"/>
    <w:rsid w:val="00F749D2"/>
    <w:rsid w:val="00F81994"/>
    <w:rsid w:val="00F85AFA"/>
    <w:rsid w:val="00F9743B"/>
    <w:rsid w:val="00FC7D8E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E2B0B5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EF95D-CDA8-403D-BDA5-39E82CDC1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Shikha Aggarwal</cp:lastModifiedBy>
  <cp:revision>91</cp:revision>
  <dcterms:created xsi:type="dcterms:W3CDTF">2014-09-29T07:28:00Z</dcterms:created>
  <dcterms:modified xsi:type="dcterms:W3CDTF">2019-05-21T05:17:00Z</dcterms:modified>
</cp:coreProperties>
</file>