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5FF3D" w14:textId="77777777" w:rsidR="00985ED9" w:rsidRPr="00644896" w:rsidRDefault="004440EB" w:rsidP="00644896">
      <w:pPr>
        <w:spacing w:line="240" w:lineRule="auto"/>
        <w:jc w:val="both"/>
      </w:pPr>
      <w:r w:rsidRPr="00644896">
        <w:t xml:space="preserve">This paper talks about the importance of stochastic </w:t>
      </w:r>
      <w:r w:rsidR="00BA0D6A" w:rsidRPr="00644896">
        <w:t xml:space="preserve">gradient descent with a large training set as well as </w:t>
      </w:r>
      <w:r w:rsidR="0089695B" w:rsidRPr="00644896">
        <w:t xml:space="preserve">a </w:t>
      </w:r>
      <w:r w:rsidR="00BA0D6A" w:rsidRPr="00644896">
        <w:t xml:space="preserve">few </w:t>
      </w:r>
      <w:r w:rsidR="0089695B" w:rsidRPr="00644896">
        <w:t>methods</w:t>
      </w:r>
      <w:r w:rsidR="00BA0D6A" w:rsidRPr="00644896">
        <w:t xml:space="preserve"> or tricks for the effective usage of SGD</w:t>
      </w:r>
      <w:r w:rsidR="0089695B" w:rsidRPr="00644896">
        <w:t>.</w:t>
      </w:r>
      <w:r w:rsidR="00B23E50" w:rsidRPr="00644896">
        <w:t xml:space="preserve"> </w:t>
      </w:r>
      <w:r w:rsidR="00A6677D" w:rsidRPr="00644896">
        <w:t xml:space="preserve">SGD is an </w:t>
      </w:r>
      <w:r w:rsidR="00B23E50" w:rsidRPr="00644896">
        <w:t xml:space="preserve">iterative technique for optimizing an objective function with acceptable smoothness qualities </w:t>
      </w:r>
      <w:r w:rsidR="00A706D9" w:rsidRPr="00644896">
        <w:t>in</w:t>
      </w:r>
      <w:r w:rsidR="00B23E50" w:rsidRPr="00644896">
        <w:t xml:space="preserve"> stochastic gradient descent, or SGD (</w:t>
      </w:r>
      <w:r w:rsidR="000B69B5" w:rsidRPr="00644896">
        <w:t>e.g.,</w:t>
      </w:r>
      <w:r w:rsidR="00B23E50" w:rsidRPr="00644896">
        <w:t xml:space="preserve"> </w:t>
      </w:r>
      <w:r w:rsidR="000B69B5" w:rsidRPr="00644896">
        <w:t>differentiable,</w:t>
      </w:r>
      <w:r w:rsidR="00B23E50" w:rsidRPr="00644896">
        <w:t xml:space="preserve"> or subdifferentiable). Since it uses an estimate of the gradient instead of the actual gradient (derived from the whole data set), it can be thought of as a stochastic approximation of gradient descent optimization (calculated from a randomly selected subset of the data). This lessens the extremely high computational cost, especially in high-dimensional optimization problems, allowing for faster iterations at the expense of a reduced convergence rate.</w:t>
      </w:r>
      <w:r w:rsidR="000B69B5" w:rsidRPr="00644896">
        <w:t xml:space="preserve"> </w:t>
      </w:r>
    </w:p>
    <w:p w14:paraId="117A61BF" w14:textId="297A066E" w:rsidR="00985ED9" w:rsidRPr="00644896" w:rsidRDefault="009C3638" w:rsidP="00644896">
      <w:pPr>
        <w:spacing w:line="240" w:lineRule="auto"/>
        <w:jc w:val="both"/>
      </w:pPr>
      <w:r w:rsidRPr="00644896">
        <w:t>The noisy approximation of the true gradient restricts the stochastic gradient descent's rate of convergence.</w:t>
      </w:r>
      <w:r w:rsidRPr="00644896">
        <w:t xml:space="preserve"> </w:t>
      </w:r>
      <w:r w:rsidRPr="00644896">
        <w:t xml:space="preserve">The variance of the parameter estimate </w:t>
      </w:r>
      <w:proofErr w:type="spellStart"/>
      <w:r w:rsidRPr="00644896">
        <w:t>w</w:t>
      </w:r>
      <w:r w:rsidR="00AC203F" w:rsidRPr="00644896">
        <w:rPr>
          <w:vertAlign w:val="subscript"/>
        </w:rPr>
        <w:t>t</w:t>
      </w:r>
      <w:proofErr w:type="spellEnd"/>
      <w:r w:rsidR="00980A03" w:rsidRPr="00644896">
        <w:t>(weights)</w:t>
      </w:r>
      <w:r w:rsidRPr="00644896">
        <w:t xml:space="preserve"> falls slowly when the learning rates are too slow to decrease.</w:t>
      </w:r>
      <w:r w:rsidRPr="00644896">
        <w:t xml:space="preserve"> </w:t>
      </w:r>
      <w:r w:rsidRPr="00644896">
        <w:t xml:space="preserve">The expectation of the parameter estimate </w:t>
      </w:r>
      <w:proofErr w:type="spellStart"/>
      <w:r w:rsidRPr="00644896">
        <w:t>w</w:t>
      </w:r>
      <w:r w:rsidR="00AC203F" w:rsidRPr="00644896">
        <w:rPr>
          <w:vertAlign w:val="subscript"/>
        </w:rPr>
        <w:t>t</w:t>
      </w:r>
      <w:proofErr w:type="spellEnd"/>
      <w:r w:rsidR="00980A03" w:rsidRPr="00644896">
        <w:t>(w</w:t>
      </w:r>
      <w:r w:rsidR="00A706D9" w:rsidRPr="00644896">
        <w:t>eights)</w:t>
      </w:r>
      <w:r w:rsidRPr="00644896">
        <w:t xml:space="preserve"> takes a very long time to approach the optimum when the learning rates decline too quickly.</w:t>
      </w:r>
      <w:r w:rsidR="006D5A2E" w:rsidRPr="00644896">
        <w:t xml:space="preserve"> </w:t>
      </w:r>
    </w:p>
    <w:p w14:paraId="2DFA89D0" w14:textId="6F2732BB" w:rsidR="00660D41" w:rsidRPr="00644896" w:rsidRDefault="00E84964" w:rsidP="00644896">
      <w:pPr>
        <w:spacing w:line="240" w:lineRule="auto"/>
        <w:jc w:val="both"/>
      </w:pPr>
      <w:r w:rsidRPr="00644896">
        <w:t>T</w:t>
      </w:r>
      <w:r w:rsidR="00C7043B" w:rsidRPr="00644896">
        <w:t xml:space="preserve">he gradients are multiplied by a positive definite matrix t that approaches the inverse of the Hessian in second-order stochastic gradient descent. This adjustment does not significantly improve the variance of </w:t>
      </w:r>
      <w:proofErr w:type="spellStart"/>
      <w:r w:rsidR="00C7043B" w:rsidRPr="00644896">
        <w:t>w</w:t>
      </w:r>
      <w:r w:rsidR="00AC203F" w:rsidRPr="00644896">
        <w:rPr>
          <w:vertAlign w:val="subscript"/>
        </w:rPr>
        <w:t>t</w:t>
      </w:r>
      <w:proofErr w:type="spellEnd"/>
      <w:r w:rsidR="00970C4F" w:rsidRPr="00644896">
        <w:t>(weights)</w:t>
      </w:r>
      <w:r w:rsidR="00C7043B" w:rsidRPr="00644896">
        <w:t xml:space="preserve"> since it does not decrease stochastic noise.</w:t>
      </w:r>
      <w:r w:rsidRPr="00644896">
        <w:t xml:space="preserve"> </w:t>
      </w:r>
      <w:r w:rsidR="002E6466" w:rsidRPr="00644896">
        <w:rPr>
          <w:rFonts w:cstheme="minorHAnsi"/>
        </w:rPr>
        <w:t xml:space="preserve">The paper recommends using SGD when training time is the bottleneck. </w:t>
      </w:r>
      <w:r w:rsidR="00525D8B" w:rsidRPr="00644896">
        <w:t>Despite being the weakest optimization algorithms, SGD, and 2SGD take less time than other algorithms to reach a predefined expected risk.</w:t>
      </w:r>
      <w:r w:rsidR="00F62E2F" w:rsidRPr="00644896">
        <w:t xml:space="preserve"> </w:t>
      </w:r>
      <w:r w:rsidR="00525D8B" w:rsidRPr="00644896">
        <w:t>Consequently, stochastic learning algorithms perform asymptotically better in the large-scale setup, that is, where the processing time rather than the number of samples is the limiting factor.</w:t>
      </w:r>
    </w:p>
    <w:p w14:paraId="76820C76" w14:textId="077AA23A" w:rsidR="00A62528" w:rsidRPr="00644896" w:rsidRDefault="007B2A8E" w:rsidP="00644896">
      <w:pPr>
        <w:spacing w:line="240" w:lineRule="auto"/>
        <w:jc w:val="both"/>
      </w:pPr>
      <w:r w:rsidRPr="00644896">
        <w:t>A few</w:t>
      </w:r>
      <w:r w:rsidR="00985ED9" w:rsidRPr="00644896">
        <w:t xml:space="preserve"> </w:t>
      </w:r>
      <w:r w:rsidR="008C7C54" w:rsidRPr="00644896">
        <w:t>r</w:t>
      </w:r>
      <w:r w:rsidR="00985ED9" w:rsidRPr="00644896">
        <w:t xml:space="preserve">ecommendations </w:t>
      </w:r>
      <w:r w:rsidR="003F208C" w:rsidRPr="00644896">
        <w:t xml:space="preserve">provided </w:t>
      </w:r>
      <w:r w:rsidR="00321E93" w:rsidRPr="00644896">
        <w:t xml:space="preserve">in the paper while using </w:t>
      </w:r>
      <w:r w:rsidR="00A62528" w:rsidRPr="00644896">
        <w:t>SGD are:</w:t>
      </w:r>
    </w:p>
    <w:p w14:paraId="12AAD102" w14:textId="5F28933B" w:rsidR="00A62528" w:rsidRPr="00644896" w:rsidRDefault="00E52DDA" w:rsidP="00644896">
      <w:pPr>
        <w:pStyle w:val="ListParagraph"/>
        <w:numPr>
          <w:ilvl w:val="0"/>
          <w:numId w:val="1"/>
        </w:numPr>
        <w:spacing w:line="240" w:lineRule="auto"/>
        <w:jc w:val="both"/>
      </w:pPr>
      <w:r w:rsidRPr="00644896">
        <w:t xml:space="preserve">Preprocessing the data like </w:t>
      </w:r>
      <w:r w:rsidR="00665C74" w:rsidRPr="00644896">
        <w:t>feature scaling</w:t>
      </w:r>
    </w:p>
    <w:p w14:paraId="06445D34" w14:textId="500CF99C" w:rsidR="00665C74" w:rsidRPr="00644896" w:rsidRDefault="00C74AF9" w:rsidP="00644896">
      <w:pPr>
        <w:pStyle w:val="ListParagraph"/>
        <w:numPr>
          <w:ilvl w:val="0"/>
          <w:numId w:val="1"/>
        </w:numPr>
        <w:spacing w:line="240" w:lineRule="auto"/>
        <w:jc w:val="both"/>
      </w:pPr>
      <w:r w:rsidRPr="00644896">
        <w:t>Examine validation error and keep track of training cost</w:t>
      </w:r>
      <w:r w:rsidR="007D54EE" w:rsidRPr="00644896">
        <w:t xml:space="preserve"> (should decrease)</w:t>
      </w:r>
    </w:p>
    <w:p w14:paraId="0C5D2C9A" w14:textId="36CE2D5C" w:rsidR="007D54EE" w:rsidRPr="00644896" w:rsidRDefault="00D20E31" w:rsidP="00644896">
      <w:pPr>
        <w:pStyle w:val="ListParagraph"/>
        <w:numPr>
          <w:ilvl w:val="0"/>
          <w:numId w:val="1"/>
        </w:numPr>
        <w:spacing w:line="240" w:lineRule="auto"/>
        <w:jc w:val="both"/>
      </w:pPr>
      <w:r w:rsidRPr="00644896">
        <w:t>Check the gradient using finite differences</w:t>
      </w:r>
    </w:p>
    <w:p w14:paraId="3A07C866" w14:textId="5A52ECA5" w:rsidR="00D20E31" w:rsidRPr="00644896" w:rsidRDefault="00411707" w:rsidP="00644896">
      <w:pPr>
        <w:pStyle w:val="ListParagraph"/>
        <w:numPr>
          <w:ilvl w:val="0"/>
          <w:numId w:val="1"/>
        </w:numPr>
        <w:spacing w:line="240" w:lineRule="auto"/>
        <w:jc w:val="both"/>
      </w:pPr>
      <w:r w:rsidRPr="00644896">
        <w:t>Experiment with learning rates using a small training set sample</w:t>
      </w:r>
    </w:p>
    <w:p w14:paraId="4A9B7DF9" w14:textId="63608C86" w:rsidR="007860FE" w:rsidRPr="00644896" w:rsidRDefault="008C7C54" w:rsidP="00644896">
      <w:pPr>
        <w:spacing w:line="240" w:lineRule="auto"/>
        <w:jc w:val="both"/>
      </w:pPr>
      <w:r w:rsidRPr="00644896">
        <w:t>A few</w:t>
      </w:r>
      <w:r w:rsidR="007B2A8E" w:rsidRPr="00644896">
        <w:t xml:space="preserve"> </w:t>
      </w:r>
      <w:r w:rsidRPr="00644896">
        <w:t>r</w:t>
      </w:r>
      <w:r w:rsidR="007B2A8E" w:rsidRPr="00644896">
        <w:t>ecommendations provided in the paper while using SGD with L2 regularization are:</w:t>
      </w:r>
    </w:p>
    <w:p w14:paraId="1EEADB95" w14:textId="6F38EF32" w:rsidR="008C7C54" w:rsidRPr="00644896" w:rsidRDefault="00122B18" w:rsidP="00644896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644896">
        <w:rPr>
          <w:rFonts w:cstheme="minorHAnsi"/>
        </w:rPr>
        <w:t>Leverage the sparsity of the training examples</w:t>
      </w:r>
    </w:p>
    <w:p w14:paraId="20253CFC" w14:textId="463E745C" w:rsidR="007A642F" w:rsidRPr="00644896" w:rsidRDefault="003E4852" w:rsidP="00644896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644896">
        <w:rPr>
          <w:rFonts w:cstheme="minorHAnsi"/>
        </w:rPr>
        <w:t xml:space="preserve">Use learning rates of the form </w:t>
      </w:r>
      <w:r w:rsidR="00BA3982" w:rsidRPr="00644896">
        <w:rPr>
          <w:rFonts w:cstheme="minorHAnsi"/>
        </w:rPr>
        <w:t>γ</w:t>
      </w:r>
      <w:r w:rsidRPr="00644896">
        <w:rPr>
          <w:rFonts w:cstheme="minorHAnsi"/>
          <w:vertAlign w:val="subscript"/>
        </w:rPr>
        <w:t>t</w:t>
      </w:r>
      <w:r w:rsidRPr="00644896">
        <w:rPr>
          <w:rFonts w:cstheme="minorHAnsi"/>
        </w:rPr>
        <w:t xml:space="preserve"> = </w:t>
      </w:r>
      <w:r w:rsidR="00833A57" w:rsidRPr="00644896">
        <w:rPr>
          <w:rFonts w:cstheme="minorHAnsi"/>
        </w:rPr>
        <w:t>γ</w:t>
      </w:r>
      <w:r w:rsidRPr="00644896">
        <w:rPr>
          <w:rFonts w:cstheme="minorHAnsi"/>
          <w:vertAlign w:val="subscript"/>
        </w:rPr>
        <w:t>0</w:t>
      </w:r>
      <w:r w:rsidRPr="00644896">
        <w:rPr>
          <w:rFonts w:cstheme="minorHAnsi"/>
        </w:rPr>
        <w:t xml:space="preserve"> (1 + </w:t>
      </w:r>
      <w:r w:rsidR="00277445" w:rsidRPr="00644896">
        <w:rPr>
          <w:rFonts w:cstheme="minorHAnsi"/>
        </w:rPr>
        <w:t>γ</w:t>
      </w:r>
      <w:r w:rsidRPr="00644896">
        <w:rPr>
          <w:rFonts w:cstheme="minorHAnsi"/>
          <w:vertAlign w:val="subscript"/>
        </w:rPr>
        <w:t>0</w:t>
      </w:r>
      <w:r w:rsidR="00C6068C" w:rsidRPr="00644896">
        <w:rPr>
          <w:rFonts w:cstheme="minorHAnsi"/>
        </w:rPr>
        <w:t>λ</w:t>
      </w:r>
      <w:r w:rsidRPr="00644896">
        <w:rPr>
          <w:rFonts w:cstheme="minorHAnsi"/>
        </w:rPr>
        <w:t>t)</w:t>
      </w:r>
      <w:r w:rsidR="00277445" w:rsidRPr="00644896">
        <w:rPr>
          <w:rFonts w:cstheme="minorHAnsi"/>
          <w:vertAlign w:val="superscript"/>
        </w:rPr>
        <w:t>-</w:t>
      </w:r>
      <w:r w:rsidRPr="00644896">
        <w:rPr>
          <w:rFonts w:cstheme="minorHAnsi"/>
          <w:vertAlign w:val="superscript"/>
        </w:rPr>
        <w:t>1</w:t>
      </w:r>
    </w:p>
    <w:p w14:paraId="3E8C6B5A" w14:textId="56242710" w:rsidR="00B85EEA" w:rsidRPr="00644896" w:rsidRDefault="00ED1061" w:rsidP="006448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644896">
        <w:rPr>
          <w:rFonts w:cstheme="minorHAnsi"/>
        </w:rPr>
        <w:t>Try averaged stochastic gradient with</w:t>
      </w:r>
      <w:r w:rsidR="00B85EEA" w:rsidRPr="00644896">
        <w:rPr>
          <w:rFonts w:cstheme="minorHAnsi"/>
        </w:rPr>
        <w:t xml:space="preserve"> </w:t>
      </w:r>
      <w:r w:rsidRPr="00644896">
        <w:rPr>
          <w:rFonts w:cstheme="minorHAnsi"/>
        </w:rPr>
        <w:t xml:space="preserve">Learning rates </w:t>
      </w:r>
      <w:r w:rsidR="009D4C4A" w:rsidRPr="00644896">
        <w:rPr>
          <w:rFonts w:cstheme="minorHAnsi"/>
        </w:rPr>
        <w:t xml:space="preserve">of the form </w:t>
      </w:r>
      <w:r w:rsidR="009D4C4A" w:rsidRPr="00644896">
        <w:rPr>
          <w:rFonts w:cstheme="minorHAnsi"/>
        </w:rPr>
        <w:t>γ</w:t>
      </w:r>
      <w:r w:rsidR="009D4C4A" w:rsidRPr="00644896">
        <w:rPr>
          <w:rFonts w:cstheme="minorHAnsi"/>
          <w:vertAlign w:val="subscript"/>
        </w:rPr>
        <w:t>t</w:t>
      </w:r>
      <w:r w:rsidR="009D4C4A" w:rsidRPr="00644896">
        <w:rPr>
          <w:rFonts w:cstheme="minorHAnsi"/>
        </w:rPr>
        <w:t xml:space="preserve"> = γ</w:t>
      </w:r>
      <w:r w:rsidR="009D4C4A" w:rsidRPr="00644896">
        <w:rPr>
          <w:rFonts w:cstheme="minorHAnsi"/>
          <w:vertAlign w:val="subscript"/>
        </w:rPr>
        <w:t>0</w:t>
      </w:r>
      <w:r w:rsidR="009D4C4A" w:rsidRPr="00644896">
        <w:rPr>
          <w:rFonts w:cstheme="minorHAnsi"/>
        </w:rPr>
        <w:t xml:space="preserve"> (1 + γ</w:t>
      </w:r>
      <w:r w:rsidR="009D4C4A" w:rsidRPr="00644896">
        <w:rPr>
          <w:rFonts w:cstheme="minorHAnsi"/>
          <w:vertAlign w:val="subscript"/>
        </w:rPr>
        <w:t>0</w:t>
      </w:r>
      <w:r w:rsidR="009D4C4A" w:rsidRPr="00644896">
        <w:rPr>
          <w:rFonts w:cstheme="minorHAnsi"/>
        </w:rPr>
        <w:t>λt)</w:t>
      </w:r>
      <w:r w:rsidR="009D4C4A" w:rsidRPr="00644896">
        <w:rPr>
          <w:rFonts w:cstheme="minorHAnsi"/>
          <w:vertAlign w:val="superscript"/>
        </w:rPr>
        <w:t>-</w:t>
      </w:r>
      <w:r w:rsidR="009D4C4A" w:rsidRPr="00644896">
        <w:rPr>
          <w:rFonts w:cstheme="minorHAnsi"/>
          <w:vertAlign w:val="superscript"/>
        </w:rPr>
        <w:t xml:space="preserve">3/4 </w:t>
      </w:r>
      <w:r w:rsidR="00B85EEA" w:rsidRPr="00644896">
        <w:rPr>
          <w:rFonts w:cstheme="minorHAnsi"/>
        </w:rPr>
        <w:t xml:space="preserve">and </w:t>
      </w:r>
      <w:r w:rsidRPr="00644896">
        <w:rPr>
          <w:rFonts w:cstheme="minorHAnsi"/>
        </w:rPr>
        <w:t xml:space="preserve">Averaging rates </w:t>
      </w:r>
      <w:r w:rsidR="001C2DD5" w:rsidRPr="00644896">
        <w:rPr>
          <w:rFonts w:cstheme="minorHAnsi"/>
        </w:rPr>
        <w:t>µ</w:t>
      </w:r>
      <w:r w:rsidR="001C2DD5" w:rsidRPr="00644896">
        <w:rPr>
          <w:rFonts w:cstheme="minorHAnsi"/>
          <w:vertAlign w:val="subscript"/>
        </w:rPr>
        <w:t xml:space="preserve">t </w:t>
      </w:r>
      <w:r w:rsidR="001C2DD5" w:rsidRPr="00644896">
        <w:rPr>
          <w:rFonts w:cstheme="minorHAnsi"/>
        </w:rPr>
        <w:t xml:space="preserve">= 1 / max </w:t>
      </w:r>
      <w:r w:rsidR="00FF5C84" w:rsidRPr="00644896">
        <w:rPr>
          <w:rFonts w:cstheme="minorHAnsi"/>
        </w:rPr>
        <w:t>{1, t-d, t-n}</w:t>
      </w:r>
    </w:p>
    <w:p w14:paraId="44D779F5" w14:textId="1096CA70" w:rsidR="00FF5C84" w:rsidRPr="00644896" w:rsidRDefault="00FF5C84" w:rsidP="0064489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628881E6" w14:textId="77777777" w:rsidR="009809FA" w:rsidRPr="00644896" w:rsidRDefault="00AF3935" w:rsidP="0064489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644896">
        <w:rPr>
          <w:rFonts w:cstheme="minorHAnsi"/>
        </w:rPr>
        <w:t xml:space="preserve">The paper concludes </w:t>
      </w:r>
      <w:r w:rsidR="007F0D49" w:rsidRPr="00644896">
        <w:rPr>
          <w:rFonts w:cstheme="minorHAnsi"/>
        </w:rPr>
        <w:t xml:space="preserve">by reporting some experimental results </w:t>
      </w:r>
      <w:r w:rsidR="009809FA" w:rsidRPr="00644896">
        <w:rPr>
          <w:rFonts w:cstheme="minorHAnsi"/>
        </w:rPr>
        <w:t>illustrating the actual performance</w:t>
      </w:r>
    </w:p>
    <w:p w14:paraId="3719B582" w14:textId="77777777" w:rsidR="00E85FBF" w:rsidRPr="00644896" w:rsidRDefault="009809FA" w:rsidP="0064489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644896">
        <w:rPr>
          <w:rFonts w:cstheme="minorHAnsi"/>
        </w:rPr>
        <w:t>of SGD and ASGD on a variety of linear systems</w:t>
      </w:r>
      <w:r w:rsidR="00E85FBF" w:rsidRPr="00644896">
        <w:rPr>
          <w:rFonts w:cstheme="minorHAnsi"/>
        </w:rPr>
        <w:t>:</w:t>
      </w:r>
    </w:p>
    <w:p w14:paraId="638430C4" w14:textId="679A8186" w:rsidR="00AF3935" w:rsidRPr="00644896" w:rsidRDefault="00E573A3" w:rsidP="0064489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644896">
        <w:rPr>
          <w:rFonts w:cstheme="minorHAnsi"/>
        </w:rPr>
        <w:t>SGD runs considerably faster than</w:t>
      </w:r>
      <w:r w:rsidRPr="00644896">
        <w:rPr>
          <w:rFonts w:cstheme="minorHAnsi"/>
        </w:rPr>
        <w:t xml:space="preserve"> </w:t>
      </w:r>
      <w:r w:rsidRPr="00644896">
        <w:rPr>
          <w:rFonts w:cstheme="minorHAnsi"/>
        </w:rPr>
        <w:t xml:space="preserve">either the standard SVM solvers </w:t>
      </w:r>
      <w:proofErr w:type="spellStart"/>
      <w:r w:rsidRPr="00644896">
        <w:rPr>
          <w:rFonts w:cstheme="minorHAnsi"/>
        </w:rPr>
        <w:t>SVMLight</w:t>
      </w:r>
      <w:proofErr w:type="spellEnd"/>
      <w:r w:rsidRPr="00644896">
        <w:rPr>
          <w:rFonts w:cstheme="minorHAnsi"/>
        </w:rPr>
        <w:t xml:space="preserve"> and </w:t>
      </w:r>
      <w:proofErr w:type="spellStart"/>
      <w:r w:rsidRPr="00644896">
        <w:rPr>
          <w:rFonts w:cstheme="minorHAnsi"/>
        </w:rPr>
        <w:t>SVMPerf</w:t>
      </w:r>
      <w:proofErr w:type="spellEnd"/>
      <w:r w:rsidRPr="00644896">
        <w:rPr>
          <w:rFonts w:cstheme="minorHAnsi"/>
        </w:rPr>
        <w:t xml:space="preserve"> or the super</w:t>
      </w:r>
      <w:r w:rsidR="006746C0" w:rsidRPr="00644896">
        <w:rPr>
          <w:rFonts w:cstheme="minorHAnsi"/>
        </w:rPr>
        <w:t>-</w:t>
      </w:r>
      <w:r w:rsidRPr="00644896">
        <w:rPr>
          <w:rFonts w:cstheme="minorHAnsi"/>
        </w:rPr>
        <w:t>linear</w:t>
      </w:r>
      <w:r w:rsidR="006746C0" w:rsidRPr="00644896">
        <w:rPr>
          <w:rFonts w:cstheme="minorHAnsi"/>
        </w:rPr>
        <w:t xml:space="preserve"> </w:t>
      </w:r>
      <w:r w:rsidRPr="00644896">
        <w:rPr>
          <w:rFonts w:cstheme="minorHAnsi"/>
        </w:rPr>
        <w:t>optimization algorithm TRON</w:t>
      </w:r>
      <w:r w:rsidR="006746C0" w:rsidRPr="00644896">
        <w:rPr>
          <w:rFonts w:cstheme="minorHAnsi"/>
        </w:rPr>
        <w:t>.</w:t>
      </w:r>
    </w:p>
    <w:p w14:paraId="288D9194" w14:textId="57A524D8" w:rsidR="002F3AF4" w:rsidRPr="00644896" w:rsidRDefault="001E607C" w:rsidP="0064489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644896">
        <w:rPr>
          <w:rFonts w:cstheme="minorHAnsi"/>
        </w:rPr>
        <w:t xml:space="preserve">ASGD achieves </w:t>
      </w:r>
      <w:r w:rsidR="00E85FBF" w:rsidRPr="00644896">
        <w:rPr>
          <w:rFonts w:cstheme="minorHAnsi"/>
        </w:rPr>
        <w:t>near-optimal</w:t>
      </w:r>
      <w:r w:rsidRPr="00644896">
        <w:rPr>
          <w:rFonts w:cstheme="minorHAnsi"/>
        </w:rPr>
        <w:t xml:space="preserve"> results after one</w:t>
      </w:r>
      <w:r w:rsidRPr="00644896">
        <w:rPr>
          <w:rFonts w:cstheme="minorHAnsi"/>
        </w:rPr>
        <w:t xml:space="preserve"> </w:t>
      </w:r>
      <w:r w:rsidRPr="00644896">
        <w:rPr>
          <w:rFonts w:cstheme="minorHAnsi"/>
        </w:rPr>
        <w:t>epoch only.</w:t>
      </w:r>
    </w:p>
    <w:p w14:paraId="5A93F268" w14:textId="77777777" w:rsidR="00644896" w:rsidRPr="00644896" w:rsidRDefault="00F2457F" w:rsidP="0064489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644896">
        <w:rPr>
          <w:rFonts w:cstheme="minorHAnsi"/>
        </w:rPr>
        <w:t>SGDQN appears more attractive because ASGD</w:t>
      </w:r>
      <w:r w:rsidR="007C6633" w:rsidRPr="00644896">
        <w:rPr>
          <w:rFonts w:cstheme="minorHAnsi"/>
        </w:rPr>
        <w:t xml:space="preserve"> </w:t>
      </w:r>
      <w:r w:rsidRPr="00644896">
        <w:rPr>
          <w:rFonts w:cstheme="minorHAnsi"/>
        </w:rPr>
        <w:t xml:space="preserve">does not reach its asymptotic performance. All three </w:t>
      </w:r>
      <w:r w:rsidR="00E60DBE" w:rsidRPr="00644896">
        <w:rPr>
          <w:rFonts w:cstheme="minorHAnsi"/>
        </w:rPr>
        <w:t>algorithms (</w:t>
      </w:r>
      <w:r w:rsidR="007C6633" w:rsidRPr="00644896">
        <w:rPr>
          <w:rFonts w:cstheme="minorHAnsi"/>
        </w:rPr>
        <w:t>SGD, SGDQN, ASGD</w:t>
      </w:r>
      <w:r w:rsidR="00E60DBE" w:rsidRPr="00644896">
        <w:rPr>
          <w:rFonts w:cstheme="minorHAnsi"/>
        </w:rPr>
        <w:t>)</w:t>
      </w:r>
      <w:r w:rsidRPr="00644896">
        <w:rPr>
          <w:rFonts w:cstheme="minorHAnsi"/>
        </w:rPr>
        <w:t xml:space="preserve"> reach the best</w:t>
      </w:r>
      <w:r w:rsidRPr="00644896">
        <w:rPr>
          <w:rFonts w:cstheme="minorHAnsi"/>
        </w:rPr>
        <w:t xml:space="preserve"> </w:t>
      </w:r>
      <w:r w:rsidRPr="00644896">
        <w:rPr>
          <w:rFonts w:cstheme="minorHAnsi"/>
        </w:rPr>
        <w:t>test set performance in a couple</w:t>
      </w:r>
      <w:r w:rsidR="00E60DBE" w:rsidRPr="00644896">
        <w:rPr>
          <w:rFonts w:cstheme="minorHAnsi"/>
        </w:rPr>
        <w:t xml:space="preserve"> of</w:t>
      </w:r>
      <w:r w:rsidRPr="00644896">
        <w:rPr>
          <w:rFonts w:cstheme="minorHAnsi"/>
        </w:rPr>
        <w:t xml:space="preserve"> </w:t>
      </w:r>
      <w:r w:rsidR="007C6633" w:rsidRPr="00644896">
        <w:rPr>
          <w:rFonts w:cstheme="minorHAnsi"/>
        </w:rPr>
        <w:t>m</w:t>
      </w:r>
      <w:r w:rsidRPr="00644896">
        <w:rPr>
          <w:rFonts w:cstheme="minorHAnsi"/>
        </w:rPr>
        <w:t>inutes.</w:t>
      </w:r>
    </w:p>
    <w:p w14:paraId="2AC5239E" w14:textId="77777777" w:rsidR="00644896" w:rsidRPr="00644896" w:rsidRDefault="00644896" w:rsidP="00644896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</w:p>
    <w:p w14:paraId="04CA697B" w14:textId="77777777" w:rsidR="00644896" w:rsidRPr="00644896" w:rsidRDefault="00644896" w:rsidP="00644896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</w:p>
    <w:p w14:paraId="39DD4299" w14:textId="2298CA41" w:rsidR="00665BCA" w:rsidRPr="00644896" w:rsidRDefault="00665BCA" w:rsidP="00644896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644896">
        <w:rPr>
          <w:b/>
          <w:bCs/>
        </w:rPr>
        <w:t>References:</w:t>
      </w:r>
    </w:p>
    <w:p w14:paraId="0358AA6A" w14:textId="4DB5106B" w:rsidR="00950A1A" w:rsidRPr="00644896" w:rsidRDefault="00BA7295" w:rsidP="00644896">
      <w:pPr>
        <w:spacing w:line="240" w:lineRule="auto"/>
        <w:jc w:val="both"/>
        <w:rPr>
          <w:i/>
          <w:iCs/>
          <w:shd w:val="clear" w:color="auto" w:fill="FFFFFF"/>
        </w:rPr>
      </w:pPr>
      <w:proofErr w:type="spellStart"/>
      <w:r w:rsidRPr="00644896">
        <w:rPr>
          <w:rFonts w:ascii="Georgia" w:hAnsi="Georgia"/>
          <w:i/>
          <w:iCs/>
          <w:color w:val="000000"/>
          <w:shd w:val="clear" w:color="auto" w:fill="FFFFFF"/>
        </w:rPr>
        <w:t>Bottou</w:t>
      </w:r>
      <w:proofErr w:type="spellEnd"/>
      <w:r w:rsidRPr="00644896">
        <w:rPr>
          <w:rFonts w:ascii="Georgia" w:hAnsi="Georgia"/>
          <w:i/>
          <w:iCs/>
          <w:color w:val="000000"/>
          <w:shd w:val="clear" w:color="auto" w:fill="FFFFFF"/>
        </w:rPr>
        <w:t>, Léon. </w:t>
      </w:r>
      <w:r w:rsidRPr="00644896">
        <w:rPr>
          <w:rFonts w:ascii="Georgia" w:hAnsi="Georgia"/>
          <w:i/>
          <w:iCs/>
          <w:shd w:val="clear" w:color="auto" w:fill="FFFFFF"/>
        </w:rPr>
        <w:t>Stochastic gradient descent tricks</w:t>
      </w:r>
      <w:r w:rsidRPr="00644896">
        <w:rPr>
          <w:rFonts w:ascii="Georgia" w:hAnsi="Georgia"/>
          <w:i/>
          <w:iCs/>
          <w:color w:val="000000"/>
          <w:shd w:val="clear" w:color="auto" w:fill="FFFFFF"/>
        </w:rPr>
        <w:t>. Neural networks: Tricks of the trade, 2012.</w:t>
      </w:r>
    </w:p>
    <w:sectPr w:rsidR="00950A1A" w:rsidRPr="0064489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59E23" w14:textId="77777777" w:rsidR="00950A1A" w:rsidRDefault="00950A1A" w:rsidP="00950A1A">
      <w:pPr>
        <w:spacing w:after="0" w:line="240" w:lineRule="auto"/>
      </w:pPr>
      <w:r>
        <w:separator/>
      </w:r>
    </w:p>
  </w:endnote>
  <w:endnote w:type="continuationSeparator" w:id="0">
    <w:p w14:paraId="3DEAD404" w14:textId="77777777" w:rsidR="00950A1A" w:rsidRDefault="00950A1A" w:rsidP="00950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9D719" w14:textId="77777777" w:rsidR="00950A1A" w:rsidRDefault="00950A1A" w:rsidP="00950A1A">
      <w:pPr>
        <w:spacing w:after="0" w:line="240" w:lineRule="auto"/>
      </w:pPr>
      <w:r>
        <w:separator/>
      </w:r>
    </w:p>
  </w:footnote>
  <w:footnote w:type="continuationSeparator" w:id="0">
    <w:p w14:paraId="019F062A" w14:textId="77777777" w:rsidR="00950A1A" w:rsidRDefault="00950A1A" w:rsidP="00950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9CEF5" w14:textId="2959F7A7" w:rsidR="00950A1A" w:rsidRDefault="00950A1A">
    <w:pPr>
      <w:pStyle w:val="Header"/>
    </w:pPr>
    <w:r>
      <w:t>CSE 712</w:t>
    </w:r>
    <w:r>
      <w:ptab w:relativeTo="margin" w:alignment="center" w:leader="none"/>
    </w:r>
    <w:r>
      <w:t xml:space="preserve">SUMMARY </w:t>
    </w:r>
    <w:r w:rsidR="00A6134C">
      <w:t>2</w:t>
    </w:r>
    <w:r>
      <w:ptab w:relativeTo="margin" w:alignment="right" w:leader="none"/>
    </w:r>
    <w:r>
      <w:t>ADIKAVYA GUPTA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7E59"/>
    <w:multiLevelType w:val="hybridMultilevel"/>
    <w:tmpl w:val="2D461FDE"/>
    <w:lvl w:ilvl="0" w:tplc="D2661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F3FC2"/>
    <w:multiLevelType w:val="hybridMultilevel"/>
    <w:tmpl w:val="2D461F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81BB2"/>
    <w:multiLevelType w:val="hybridMultilevel"/>
    <w:tmpl w:val="DE7AA980"/>
    <w:lvl w:ilvl="0" w:tplc="FEEC3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11064"/>
    <w:multiLevelType w:val="hybridMultilevel"/>
    <w:tmpl w:val="112E86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D3952"/>
    <w:multiLevelType w:val="hybridMultilevel"/>
    <w:tmpl w:val="112E8682"/>
    <w:lvl w:ilvl="0" w:tplc="D2661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361333">
    <w:abstractNumId w:val="2"/>
  </w:num>
  <w:num w:numId="2" w16cid:durableId="578178389">
    <w:abstractNumId w:val="4"/>
  </w:num>
  <w:num w:numId="3" w16cid:durableId="82919465">
    <w:abstractNumId w:val="3"/>
  </w:num>
  <w:num w:numId="4" w16cid:durableId="1878858430">
    <w:abstractNumId w:val="0"/>
  </w:num>
  <w:num w:numId="5" w16cid:durableId="737166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95"/>
    <w:rsid w:val="0007790A"/>
    <w:rsid w:val="000B69B5"/>
    <w:rsid w:val="00122B18"/>
    <w:rsid w:val="001A20F9"/>
    <w:rsid w:val="001B24B4"/>
    <w:rsid w:val="001C2DD5"/>
    <w:rsid w:val="001E607C"/>
    <w:rsid w:val="0026453A"/>
    <w:rsid w:val="00277445"/>
    <w:rsid w:val="002C4EB3"/>
    <w:rsid w:val="002E6466"/>
    <w:rsid w:val="002F3AF4"/>
    <w:rsid w:val="00321E93"/>
    <w:rsid w:val="00374AC0"/>
    <w:rsid w:val="003A50BB"/>
    <w:rsid w:val="003E4852"/>
    <w:rsid w:val="003F208C"/>
    <w:rsid w:val="00411707"/>
    <w:rsid w:val="004440EB"/>
    <w:rsid w:val="00525D8B"/>
    <w:rsid w:val="005A4012"/>
    <w:rsid w:val="005F40AF"/>
    <w:rsid w:val="006374A5"/>
    <w:rsid w:val="00644896"/>
    <w:rsid w:val="0065454C"/>
    <w:rsid w:val="00660D41"/>
    <w:rsid w:val="00665BCA"/>
    <w:rsid w:val="00665C74"/>
    <w:rsid w:val="006746C0"/>
    <w:rsid w:val="006D5A2E"/>
    <w:rsid w:val="006E0840"/>
    <w:rsid w:val="00745DC4"/>
    <w:rsid w:val="00746F33"/>
    <w:rsid w:val="007860FE"/>
    <w:rsid w:val="007A642F"/>
    <w:rsid w:val="007B2A8E"/>
    <w:rsid w:val="007C6633"/>
    <w:rsid w:val="007D54EE"/>
    <w:rsid w:val="007E2285"/>
    <w:rsid w:val="007F0D49"/>
    <w:rsid w:val="0081273B"/>
    <w:rsid w:val="0082155C"/>
    <w:rsid w:val="00833A57"/>
    <w:rsid w:val="0089695B"/>
    <w:rsid w:val="008C41C7"/>
    <w:rsid w:val="008C7C54"/>
    <w:rsid w:val="008D3666"/>
    <w:rsid w:val="00950A1A"/>
    <w:rsid w:val="00970C4F"/>
    <w:rsid w:val="009809FA"/>
    <w:rsid w:val="00980A03"/>
    <w:rsid w:val="00985ED9"/>
    <w:rsid w:val="009C3638"/>
    <w:rsid w:val="009D4C4A"/>
    <w:rsid w:val="00A60335"/>
    <w:rsid w:val="00A6134C"/>
    <w:rsid w:val="00A62528"/>
    <w:rsid w:val="00A6677D"/>
    <w:rsid w:val="00A706D9"/>
    <w:rsid w:val="00AB7862"/>
    <w:rsid w:val="00AC203F"/>
    <w:rsid w:val="00AC444D"/>
    <w:rsid w:val="00AF3935"/>
    <w:rsid w:val="00B23E50"/>
    <w:rsid w:val="00B85EEA"/>
    <w:rsid w:val="00BA0D6A"/>
    <w:rsid w:val="00BA3982"/>
    <w:rsid w:val="00BA4596"/>
    <w:rsid w:val="00BA7295"/>
    <w:rsid w:val="00BF764C"/>
    <w:rsid w:val="00C6068C"/>
    <w:rsid w:val="00C7043B"/>
    <w:rsid w:val="00C74AF9"/>
    <w:rsid w:val="00D029E3"/>
    <w:rsid w:val="00D20E31"/>
    <w:rsid w:val="00D54E95"/>
    <w:rsid w:val="00D86EA8"/>
    <w:rsid w:val="00E03EF9"/>
    <w:rsid w:val="00E370DB"/>
    <w:rsid w:val="00E52DDA"/>
    <w:rsid w:val="00E573A3"/>
    <w:rsid w:val="00E60DBE"/>
    <w:rsid w:val="00E84964"/>
    <w:rsid w:val="00E85FBF"/>
    <w:rsid w:val="00E90B0A"/>
    <w:rsid w:val="00ED1061"/>
    <w:rsid w:val="00F2457F"/>
    <w:rsid w:val="00F62E2F"/>
    <w:rsid w:val="00FF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FFFE"/>
  <w15:chartTrackingRefBased/>
  <w15:docId w15:val="{2B92718B-FC23-4170-B9EC-0F3A22ED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444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4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A4012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5A4012"/>
    <w:rPr>
      <w:i/>
      <w:iCs/>
    </w:rPr>
  </w:style>
  <w:style w:type="character" w:styleId="Strong">
    <w:name w:val="Strong"/>
    <w:basedOn w:val="DefaultParagraphFont"/>
    <w:uiPriority w:val="22"/>
    <w:qFormat/>
    <w:rsid w:val="005A40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50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A1A"/>
  </w:style>
  <w:style w:type="paragraph" w:styleId="Footer">
    <w:name w:val="footer"/>
    <w:basedOn w:val="Normal"/>
    <w:link w:val="FooterChar"/>
    <w:uiPriority w:val="99"/>
    <w:unhideWhenUsed/>
    <w:rsid w:val="00950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A1A"/>
  </w:style>
  <w:style w:type="paragraph" w:styleId="ListParagraph">
    <w:name w:val="List Paragraph"/>
    <w:basedOn w:val="Normal"/>
    <w:uiPriority w:val="34"/>
    <w:qFormat/>
    <w:rsid w:val="00A62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DD5E6-5731-4AD5-A714-16756227C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adikavya gupta</dc:creator>
  <cp:keywords/>
  <dc:description/>
  <cp:lastModifiedBy>adikavya gupta</cp:lastModifiedBy>
  <cp:revision>2</cp:revision>
  <dcterms:created xsi:type="dcterms:W3CDTF">2022-09-13T00:50:00Z</dcterms:created>
  <dcterms:modified xsi:type="dcterms:W3CDTF">2022-09-13T00:50:00Z</dcterms:modified>
</cp:coreProperties>
</file>