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7E61A" w14:textId="6167E71B" w:rsidR="00C461BC" w:rsidRPr="00D604C9" w:rsidRDefault="007D7970" w:rsidP="00C461BC">
      <w:pPr>
        <w:adjustRightInd w:val="0"/>
        <w:snapToGrid w:val="0"/>
        <w:spacing w:after="0" w:line="240" w:lineRule="auto"/>
        <w:contextualSpacing/>
        <w:jc w:val="center"/>
        <w:rPr>
          <w:rFonts w:ascii="Times New Roman" w:hAnsi="Times New Roman" w:cs="Times New Roman"/>
          <w:b/>
          <w:sz w:val="32"/>
          <w:szCs w:val="32"/>
          <w:u w:val="single"/>
        </w:rPr>
      </w:pPr>
      <w:r w:rsidRPr="00D604C9">
        <w:rPr>
          <w:rFonts w:ascii="Times New Roman" w:hAnsi="Times New Roman" w:cs="Times New Roman"/>
          <w:b/>
          <w:sz w:val="32"/>
          <w:szCs w:val="32"/>
          <w:u w:val="single"/>
        </w:rPr>
        <w:t>IS597MLC: Final</w:t>
      </w:r>
      <w:r w:rsidR="00C461BC" w:rsidRPr="00D604C9">
        <w:rPr>
          <w:rFonts w:ascii="Times New Roman" w:hAnsi="Times New Roman" w:cs="Times New Roman"/>
          <w:b/>
          <w:sz w:val="32"/>
          <w:szCs w:val="32"/>
          <w:u w:val="single"/>
        </w:rPr>
        <w:t xml:space="preserve"> Project </w:t>
      </w:r>
      <w:r w:rsidRPr="00D604C9">
        <w:rPr>
          <w:rFonts w:ascii="Times New Roman" w:hAnsi="Times New Roman" w:cs="Times New Roman"/>
          <w:b/>
          <w:sz w:val="32"/>
          <w:szCs w:val="32"/>
          <w:u w:val="single"/>
        </w:rPr>
        <w:t>Proposal</w:t>
      </w:r>
    </w:p>
    <w:p w14:paraId="7AA34231" w14:textId="77777777" w:rsidR="00C461BC" w:rsidRDefault="00C461BC" w:rsidP="00C461BC">
      <w:pPr>
        <w:adjustRightInd w:val="0"/>
        <w:snapToGrid w:val="0"/>
        <w:spacing w:after="0" w:line="240" w:lineRule="auto"/>
        <w:contextualSpacing/>
        <w:jc w:val="center"/>
        <w:rPr>
          <w:rFonts w:ascii="Times New Roman" w:hAnsi="Times New Roman" w:cs="Times New Roman"/>
          <w:b/>
          <w:sz w:val="28"/>
          <w:szCs w:val="28"/>
          <w:u w:val="single"/>
        </w:rPr>
      </w:pPr>
    </w:p>
    <w:p w14:paraId="642F4E54" w14:textId="77777777" w:rsidR="00C461BC" w:rsidRDefault="00C461BC" w:rsidP="00C461BC">
      <w:pPr>
        <w:adjustRightInd w:val="0"/>
        <w:snapToGrid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A4D39A2" w14:textId="1324F725" w:rsidR="007D7970" w:rsidRDefault="007D7970" w:rsidP="007D7970">
      <w:pPr>
        <w:adjustRightInd w:val="0"/>
        <w:snapToGrid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NetID:</w:t>
      </w:r>
      <w:r w:rsidR="00085374">
        <w:rPr>
          <w:rFonts w:ascii="Times New Roman" w:hAnsi="Times New Roman" w:cs="Times New Roman"/>
          <w:b/>
          <w:sz w:val="24"/>
          <w:szCs w:val="24"/>
        </w:rPr>
        <w:t xml:space="preserve">                  abulatov</w:t>
      </w:r>
    </w:p>
    <w:p w14:paraId="05DCE887" w14:textId="634CA425" w:rsidR="00C461BC" w:rsidRPr="00B56D87" w:rsidRDefault="007D7970" w:rsidP="007D7970">
      <w:pPr>
        <w:adjustRightInd w:val="0"/>
        <w:snapToGrid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Student Name:</w:t>
      </w:r>
      <w:r w:rsidR="00085374">
        <w:rPr>
          <w:rFonts w:ascii="Times New Roman" w:hAnsi="Times New Roman" w:cs="Times New Roman"/>
          <w:b/>
          <w:sz w:val="24"/>
          <w:szCs w:val="24"/>
        </w:rPr>
        <w:t xml:space="preserve">    Adilbek Bulatov</w:t>
      </w:r>
    </w:p>
    <w:p w14:paraId="06D127C3" w14:textId="77777777" w:rsidR="00C461BC" w:rsidRPr="00795042" w:rsidRDefault="00C461BC" w:rsidP="00C461BC">
      <w:pPr>
        <w:adjustRightInd w:val="0"/>
        <w:snapToGrid w:val="0"/>
        <w:spacing w:after="0" w:line="240" w:lineRule="auto"/>
        <w:contextualSpacing/>
        <w:jc w:val="center"/>
        <w:rPr>
          <w:rFonts w:ascii="Times New Roman" w:hAnsi="Times New Roman" w:cs="Times New Roman"/>
          <w:b/>
          <w:sz w:val="28"/>
          <w:szCs w:val="28"/>
          <w:u w:val="single"/>
        </w:rPr>
      </w:pPr>
    </w:p>
    <w:p w14:paraId="20EF1778" w14:textId="77777777" w:rsidR="00C461BC" w:rsidRPr="00795042" w:rsidRDefault="00C461BC" w:rsidP="00C461BC">
      <w:pPr>
        <w:adjustRightInd w:val="0"/>
        <w:snapToGrid w:val="0"/>
        <w:spacing w:after="0" w:line="240" w:lineRule="auto"/>
        <w:contextualSpacing/>
        <w:jc w:val="both"/>
        <w:rPr>
          <w:rFonts w:ascii="Times New Roman" w:hAnsi="Times New Roman" w:cs="Times New Roman"/>
          <w:b/>
        </w:rPr>
      </w:pPr>
      <w:r w:rsidRPr="00795042">
        <w:rPr>
          <w:rFonts w:ascii="Times New Roman" w:hAnsi="Times New Roman" w:cs="Times New Roman"/>
          <w:b/>
        </w:rPr>
        <w:t xml:space="preserve">    </w:t>
      </w:r>
    </w:p>
    <w:p w14:paraId="0F640FD8" w14:textId="75743746" w:rsidR="00C461BC" w:rsidRPr="00D604C9" w:rsidRDefault="00C461BC" w:rsidP="007D7970">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t>Title</w:t>
      </w:r>
    </w:p>
    <w:p w14:paraId="4F6B9896" w14:textId="5E2475D4" w:rsidR="00C461BC" w:rsidRDefault="00C461BC" w:rsidP="00C461BC">
      <w:pPr>
        <w:adjustRightInd w:val="0"/>
        <w:snapToGrid w:val="0"/>
        <w:spacing w:after="0" w:line="240" w:lineRule="auto"/>
        <w:contextualSpacing/>
        <w:jc w:val="both"/>
        <w:rPr>
          <w:rFonts w:ascii="Times New Roman" w:hAnsi="Times New Roman" w:cs="Times New Roman"/>
        </w:rPr>
      </w:pPr>
    </w:p>
    <w:p w14:paraId="30E19B17" w14:textId="49A5692D" w:rsidR="007D7970" w:rsidRPr="009D7B1A" w:rsidRDefault="00085374" w:rsidP="009D7B1A">
      <w:pPr>
        <w:adjustRightInd w:val="0"/>
        <w:snapToGrid w:val="0"/>
        <w:spacing w:after="0" w:line="240" w:lineRule="auto"/>
        <w:contextualSpacing/>
        <w:jc w:val="center"/>
        <w:rPr>
          <w:rFonts w:ascii="Times New Roman" w:hAnsi="Times New Roman" w:cs="Times New Roman"/>
          <w:b/>
          <w:bCs/>
          <w:i/>
          <w:iCs/>
          <w:sz w:val="26"/>
          <w:szCs w:val="26"/>
        </w:rPr>
      </w:pPr>
      <w:r w:rsidRPr="009D7B1A">
        <w:rPr>
          <w:rFonts w:ascii="Times New Roman" w:hAnsi="Times New Roman" w:cs="Times New Roman"/>
          <w:b/>
          <w:bCs/>
          <w:i/>
          <w:iCs/>
          <w:sz w:val="26"/>
          <w:szCs w:val="26"/>
        </w:rPr>
        <w:t>Healthcare provider fraud detection analysis</w:t>
      </w:r>
    </w:p>
    <w:p w14:paraId="1C90AD66" w14:textId="77777777" w:rsidR="00E60BEC" w:rsidRDefault="00E60BEC" w:rsidP="00C461BC">
      <w:pPr>
        <w:adjustRightInd w:val="0"/>
        <w:snapToGrid w:val="0"/>
        <w:spacing w:after="0" w:line="240" w:lineRule="auto"/>
        <w:contextualSpacing/>
        <w:jc w:val="both"/>
        <w:rPr>
          <w:rFonts w:ascii="Times New Roman" w:hAnsi="Times New Roman" w:cs="Times New Roman"/>
        </w:rPr>
      </w:pPr>
    </w:p>
    <w:p w14:paraId="6DC99D90" w14:textId="77777777" w:rsidR="00C461BC" w:rsidRPr="00795042" w:rsidRDefault="00C461BC" w:rsidP="00C461BC">
      <w:pPr>
        <w:tabs>
          <w:tab w:val="left" w:pos="2560"/>
        </w:tabs>
        <w:adjustRightInd w:val="0"/>
        <w:snapToGrid w:val="0"/>
        <w:spacing w:after="0" w:line="240" w:lineRule="auto"/>
        <w:contextualSpacing/>
        <w:jc w:val="both"/>
        <w:rPr>
          <w:rFonts w:ascii="Times New Roman" w:hAnsi="Times New Roman" w:cs="Times New Roman"/>
          <w:b/>
        </w:rPr>
      </w:pPr>
      <w:r>
        <w:rPr>
          <w:rFonts w:ascii="Times New Roman" w:hAnsi="Times New Roman" w:cs="Times New Roman"/>
          <w:b/>
        </w:rPr>
        <w:tab/>
      </w:r>
    </w:p>
    <w:p w14:paraId="6AAE8CCE" w14:textId="06796767" w:rsidR="00C461BC" w:rsidRPr="00D604C9" w:rsidRDefault="00C461BC" w:rsidP="007D7970">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t>Motivation &amp; Objective</w:t>
      </w:r>
    </w:p>
    <w:p w14:paraId="455C9F77" w14:textId="77777777" w:rsidR="00C461BC" w:rsidRPr="00795042" w:rsidRDefault="00C461BC" w:rsidP="00C461BC">
      <w:pPr>
        <w:adjustRightInd w:val="0"/>
        <w:snapToGrid w:val="0"/>
        <w:spacing w:after="0" w:line="240" w:lineRule="auto"/>
        <w:contextualSpacing/>
        <w:jc w:val="both"/>
        <w:rPr>
          <w:rFonts w:ascii="Times New Roman" w:hAnsi="Times New Roman" w:cs="Times New Roman"/>
          <w:b/>
        </w:rPr>
      </w:pPr>
    </w:p>
    <w:p w14:paraId="6E0BB84A" w14:textId="27008D7C" w:rsidR="00BB7239" w:rsidRPr="006C1E48" w:rsidRDefault="00BB7239" w:rsidP="00C461BC">
      <w:pPr>
        <w:adjustRightInd w:val="0"/>
        <w:snapToGrid w:val="0"/>
        <w:spacing w:after="0" w:line="240" w:lineRule="auto"/>
        <w:contextualSpacing/>
        <w:jc w:val="both"/>
        <w:rPr>
          <w:rFonts w:ascii="Times New Roman" w:hAnsi="Times New Roman" w:cs="Times New Roman"/>
          <w:b/>
          <w:bCs/>
        </w:rPr>
      </w:pPr>
      <w:r w:rsidRPr="00BB7239">
        <w:rPr>
          <w:rFonts w:ascii="Times New Roman" w:hAnsi="Times New Roman" w:cs="Times New Roman"/>
          <w:b/>
          <w:bCs/>
        </w:rPr>
        <w:t>Background information</w:t>
      </w:r>
    </w:p>
    <w:p w14:paraId="564EE068" w14:textId="025698C1" w:rsidR="00BB7239" w:rsidRDefault="00BB7239" w:rsidP="00C461BC">
      <w:pPr>
        <w:adjustRightInd w:val="0"/>
        <w:snapToGrid w:val="0"/>
        <w:spacing w:after="0" w:line="240" w:lineRule="auto"/>
        <w:contextualSpacing/>
        <w:jc w:val="both"/>
        <w:rPr>
          <w:rFonts w:ascii="Times New Roman" w:hAnsi="Times New Roman" w:cs="Times New Roman"/>
        </w:rPr>
      </w:pPr>
      <w:r w:rsidRPr="00BB7239">
        <w:rPr>
          <w:rFonts w:ascii="Times New Roman" w:hAnsi="Times New Roman" w:cs="Times New Roman"/>
        </w:rPr>
        <w:t>Provider Fraud is one of the biggest problems facing Medicare. According to the government, the total Medicare spending increased exponentially due to frauds in Medicare claims. Healthcare fraud is an organized crime which involves peers of providers, physicians, beneficiaries acting together to make fraud claims.</w:t>
      </w:r>
      <w:r>
        <w:rPr>
          <w:rFonts w:ascii="Times New Roman" w:hAnsi="Times New Roman" w:cs="Times New Roman"/>
        </w:rPr>
        <w:t xml:space="preserve"> </w:t>
      </w:r>
      <w:r w:rsidRPr="00BB7239">
        <w:rPr>
          <w:rFonts w:ascii="Times New Roman" w:hAnsi="Times New Roman" w:cs="Times New Roman"/>
        </w:rPr>
        <w:t>Fraudulent activities can take many forms, including billing for services not rendered, upcoding (charging for a more expensive service than was provided), and misrepresenting dates or providers of service.</w:t>
      </w:r>
      <w:r>
        <w:rPr>
          <w:rFonts w:ascii="Times New Roman" w:hAnsi="Times New Roman" w:cs="Times New Roman"/>
        </w:rPr>
        <w:t xml:space="preserve"> </w:t>
      </w:r>
      <w:r w:rsidRPr="00BB7239">
        <w:rPr>
          <w:rFonts w:ascii="Times New Roman" w:hAnsi="Times New Roman" w:cs="Times New Roman"/>
        </w:rPr>
        <w:t>The detection and prevention of such fraud require sophisticated analytical techniques to identify anomalies and suspicious patterns within large datasets. Machine learning (ML) techniques are increasingly being applied to tackle this challenge due to their ability to recognize complex, non-linear patterns and relationships in data that may not be apparent through traditional rule-based systems.</w:t>
      </w:r>
    </w:p>
    <w:p w14:paraId="47DD8C75" w14:textId="77777777" w:rsidR="00BB7239" w:rsidRDefault="00BB7239" w:rsidP="00C461BC">
      <w:pPr>
        <w:adjustRightInd w:val="0"/>
        <w:snapToGrid w:val="0"/>
        <w:spacing w:after="0" w:line="240" w:lineRule="auto"/>
        <w:contextualSpacing/>
        <w:jc w:val="both"/>
        <w:rPr>
          <w:rFonts w:ascii="Times New Roman" w:hAnsi="Times New Roman" w:cs="Times New Roman"/>
        </w:rPr>
      </w:pPr>
    </w:p>
    <w:p w14:paraId="66976350" w14:textId="5B409933" w:rsidR="00BB7239" w:rsidRPr="006C1E48" w:rsidRDefault="00BB7239" w:rsidP="00C461BC">
      <w:pPr>
        <w:adjustRightInd w:val="0"/>
        <w:snapToGrid w:val="0"/>
        <w:spacing w:after="0" w:line="240" w:lineRule="auto"/>
        <w:contextualSpacing/>
        <w:jc w:val="both"/>
        <w:rPr>
          <w:rFonts w:ascii="Times New Roman" w:hAnsi="Times New Roman" w:cs="Times New Roman"/>
          <w:b/>
          <w:bCs/>
        </w:rPr>
      </w:pPr>
      <w:r w:rsidRPr="00BB7239">
        <w:rPr>
          <w:rFonts w:ascii="Times New Roman" w:hAnsi="Times New Roman" w:cs="Times New Roman"/>
          <w:b/>
          <w:bCs/>
        </w:rPr>
        <w:t>Motivation and objective</w:t>
      </w:r>
    </w:p>
    <w:p w14:paraId="6C5AD032" w14:textId="4CACCB11" w:rsidR="00E60BEC" w:rsidRPr="006C1E48" w:rsidRDefault="00BB7239" w:rsidP="00C461BC">
      <w:pPr>
        <w:adjustRightInd w:val="0"/>
        <w:snapToGrid w:val="0"/>
        <w:spacing w:after="0" w:line="240" w:lineRule="auto"/>
        <w:contextualSpacing/>
        <w:jc w:val="both"/>
        <w:rPr>
          <w:rFonts w:ascii="Times New Roman" w:hAnsi="Times New Roman" w:cs="Times New Roman"/>
        </w:rPr>
      </w:pPr>
      <w:r w:rsidRPr="00BB7239">
        <w:rPr>
          <w:rFonts w:ascii="Times New Roman" w:hAnsi="Times New Roman" w:cs="Times New Roman"/>
        </w:rPr>
        <w:t>The main objective of this project is to build a machine learning model capable of identifying healthcare providers that are likely to be involved in fraudulent activities. This objective will be achieved by analyzing the relationships between claim details, provider behaviors, and patient characteristics. The model will help insurers prioritize investigative efforts by flagging high-risk providers for further scrutiny. Additionally, insights derived from the analysis may offer strategic guidance to healthcare policymakers and insurance companies on how to strengthen fraud prevention measures.</w:t>
      </w:r>
    </w:p>
    <w:p w14:paraId="25296824" w14:textId="77777777" w:rsidR="008F512B" w:rsidRPr="006C1E48" w:rsidRDefault="008F512B" w:rsidP="00C461BC">
      <w:pPr>
        <w:adjustRightInd w:val="0"/>
        <w:snapToGrid w:val="0"/>
        <w:spacing w:after="0" w:line="240" w:lineRule="auto"/>
        <w:contextualSpacing/>
        <w:jc w:val="both"/>
        <w:rPr>
          <w:rFonts w:ascii="Times New Roman" w:hAnsi="Times New Roman" w:cs="Times New Roman"/>
        </w:rPr>
      </w:pPr>
    </w:p>
    <w:p w14:paraId="15BC8B0C" w14:textId="77777777" w:rsidR="008F512B" w:rsidRPr="008F512B" w:rsidRDefault="008F512B" w:rsidP="008F512B">
      <w:pPr>
        <w:adjustRightInd w:val="0"/>
        <w:snapToGrid w:val="0"/>
        <w:spacing w:after="0" w:line="240" w:lineRule="auto"/>
        <w:contextualSpacing/>
        <w:jc w:val="both"/>
        <w:rPr>
          <w:rFonts w:ascii="Times New Roman" w:hAnsi="Times New Roman" w:cs="Times New Roman"/>
          <w:b/>
          <w:bCs/>
        </w:rPr>
      </w:pPr>
      <w:r w:rsidRPr="008F512B">
        <w:rPr>
          <w:rFonts w:ascii="Times New Roman" w:hAnsi="Times New Roman" w:cs="Times New Roman"/>
          <w:b/>
          <w:bCs/>
        </w:rPr>
        <w:t>Research Questions</w:t>
      </w:r>
    </w:p>
    <w:p w14:paraId="7D2F116A" w14:textId="77777777" w:rsidR="008F512B" w:rsidRPr="008F512B" w:rsidRDefault="008F512B" w:rsidP="008F512B">
      <w:pPr>
        <w:numPr>
          <w:ilvl w:val="0"/>
          <w:numId w:val="6"/>
        </w:numPr>
        <w:adjustRightInd w:val="0"/>
        <w:snapToGrid w:val="0"/>
        <w:spacing w:after="0" w:line="240" w:lineRule="auto"/>
        <w:contextualSpacing/>
        <w:jc w:val="both"/>
        <w:rPr>
          <w:rFonts w:ascii="Times New Roman" w:hAnsi="Times New Roman" w:cs="Times New Roman"/>
        </w:rPr>
      </w:pPr>
      <w:r w:rsidRPr="008F512B">
        <w:rPr>
          <w:rFonts w:ascii="Times New Roman" w:hAnsi="Times New Roman" w:cs="Times New Roman"/>
          <w:b/>
          <w:bCs/>
        </w:rPr>
        <w:t>What features within healthcare insurance claims data are most indicative of fraudulent activity?</w:t>
      </w:r>
      <w:r w:rsidRPr="008F512B">
        <w:rPr>
          <w:rFonts w:ascii="Times New Roman" w:hAnsi="Times New Roman" w:cs="Times New Roman"/>
        </w:rPr>
        <w:t xml:space="preserve"> This question aims to identify which factors, such as diagnosis codes, procedure codes, or claim amounts, have the strongest influence on the likelihood of a provider being flagged as fraudulent.</w:t>
      </w:r>
    </w:p>
    <w:p w14:paraId="11BC0958" w14:textId="77777777" w:rsidR="008F512B" w:rsidRPr="008F512B" w:rsidRDefault="008F512B" w:rsidP="008F512B">
      <w:pPr>
        <w:numPr>
          <w:ilvl w:val="0"/>
          <w:numId w:val="6"/>
        </w:numPr>
        <w:adjustRightInd w:val="0"/>
        <w:snapToGrid w:val="0"/>
        <w:spacing w:after="0" w:line="240" w:lineRule="auto"/>
        <w:contextualSpacing/>
        <w:jc w:val="both"/>
        <w:rPr>
          <w:rFonts w:ascii="Times New Roman" w:hAnsi="Times New Roman" w:cs="Times New Roman"/>
        </w:rPr>
      </w:pPr>
      <w:r w:rsidRPr="008F512B">
        <w:rPr>
          <w:rFonts w:ascii="Times New Roman" w:hAnsi="Times New Roman" w:cs="Times New Roman"/>
          <w:b/>
          <w:bCs/>
        </w:rPr>
        <w:t>Can machine learning models effectively predict fraudulent providers, and which model performs best in terms of accuracy, precision, and recall?</w:t>
      </w:r>
      <w:r w:rsidRPr="008F512B">
        <w:rPr>
          <w:rFonts w:ascii="Times New Roman" w:hAnsi="Times New Roman" w:cs="Times New Roman"/>
        </w:rPr>
        <w:t xml:space="preserve"> This question will evaluate and compare the performance of different machine learning models, such as decision trees, random forests, and gradient boosting models, in detecting fraudulent claims.</w:t>
      </w:r>
    </w:p>
    <w:p w14:paraId="79E83E3A" w14:textId="77777777" w:rsidR="008F512B" w:rsidRPr="008F512B" w:rsidRDefault="008F512B" w:rsidP="00C461BC">
      <w:pPr>
        <w:adjustRightInd w:val="0"/>
        <w:snapToGrid w:val="0"/>
        <w:spacing w:after="0" w:line="240" w:lineRule="auto"/>
        <w:contextualSpacing/>
        <w:jc w:val="both"/>
        <w:rPr>
          <w:rFonts w:ascii="Times New Roman" w:hAnsi="Times New Roman" w:cs="Times New Roman"/>
        </w:rPr>
      </w:pPr>
    </w:p>
    <w:p w14:paraId="239093CA" w14:textId="77777777" w:rsidR="00D604C9" w:rsidRDefault="00D604C9" w:rsidP="00C461BC">
      <w:pPr>
        <w:adjustRightInd w:val="0"/>
        <w:snapToGrid w:val="0"/>
        <w:spacing w:after="0" w:line="240" w:lineRule="auto"/>
        <w:contextualSpacing/>
        <w:jc w:val="both"/>
        <w:rPr>
          <w:rFonts w:ascii="Times New Roman" w:hAnsi="Times New Roman" w:cs="Times New Roman"/>
        </w:rPr>
      </w:pPr>
    </w:p>
    <w:p w14:paraId="70F143A2" w14:textId="77777777" w:rsidR="00E60BEC" w:rsidRPr="00795042" w:rsidRDefault="00E60BEC" w:rsidP="00C461BC">
      <w:pPr>
        <w:adjustRightInd w:val="0"/>
        <w:snapToGrid w:val="0"/>
        <w:spacing w:after="0" w:line="240" w:lineRule="auto"/>
        <w:contextualSpacing/>
        <w:jc w:val="both"/>
        <w:rPr>
          <w:rFonts w:ascii="Times New Roman" w:hAnsi="Times New Roman" w:cs="Times New Roman"/>
        </w:rPr>
      </w:pPr>
    </w:p>
    <w:p w14:paraId="4608D34A" w14:textId="0E6745DC" w:rsidR="00E60BEC" w:rsidRPr="00D604C9" w:rsidRDefault="00E60BEC" w:rsidP="00E60BEC">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t>Related Articles</w:t>
      </w:r>
    </w:p>
    <w:p w14:paraId="729AA818" w14:textId="77777777" w:rsidR="00FB0FFB" w:rsidRDefault="00FB0FFB" w:rsidP="00FB0FFB">
      <w:pPr>
        <w:pStyle w:val="ListParagraph"/>
        <w:numPr>
          <w:ilvl w:val="0"/>
          <w:numId w:val="7"/>
        </w:numPr>
        <w:adjustRightInd w:val="0"/>
        <w:snapToGrid w:val="0"/>
        <w:spacing w:after="0" w:line="240" w:lineRule="auto"/>
        <w:jc w:val="both"/>
        <w:rPr>
          <w:rFonts w:ascii="Times New Roman" w:hAnsi="Times New Roman" w:cs="Times New Roman"/>
        </w:rPr>
      </w:pPr>
      <w:r w:rsidRPr="00FB0FFB">
        <w:rPr>
          <w:rFonts w:ascii="Times New Roman" w:hAnsi="Times New Roman" w:cs="Times New Roman"/>
        </w:rPr>
        <w:t xml:space="preserve">"Predicting health insurance claim frauds using supervised machine learning" (2023). </w:t>
      </w:r>
    </w:p>
    <w:p w14:paraId="63D3A261" w14:textId="291F1A69" w:rsidR="00FB0FFB" w:rsidRDefault="00FB0FFB" w:rsidP="00FB0FFB">
      <w:pPr>
        <w:adjustRightInd w:val="0"/>
        <w:snapToGrid w:val="0"/>
        <w:spacing w:after="0" w:line="240" w:lineRule="auto"/>
        <w:ind w:firstLine="720"/>
        <w:jc w:val="both"/>
        <w:rPr>
          <w:rFonts w:ascii="Times New Roman" w:hAnsi="Times New Roman" w:cs="Times New Roman"/>
        </w:rPr>
      </w:pPr>
      <w:hyperlink r:id="rId7" w:history="1">
        <w:r w:rsidRPr="00DC162F">
          <w:rPr>
            <w:rStyle w:val="Hyperlink"/>
            <w:rFonts w:ascii="Times New Roman" w:hAnsi="Times New Roman" w:cs="Times New Roman"/>
          </w:rPr>
          <w:t>https://ieeexplore.ieee.org/document/10142604</w:t>
        </w:r>
      </w:hyperlink>
    </w:p>
    <w:p w14:paraId="7DCDF515" w14:textId="322F837A" w:rsidR="00FB0FFB" w:rsidRDefault="00FB0FFB" w:rsidP="00FB0FFB">
      <w:pPr>
        <w:adjustRightInd w:val="0"/>
        <w:snapToGrid w:val="0"/>
        <w:spacing w:after="0" w:line="240" w:lineRule="auto"/>
        <w:ind w:left="720"/>
        <w:jc w:val="both"/>
        <w:rPr>
          <w:rFonts w:ascii="Times New Roman" w:hAnsi="Times New Roman" w:cs="Times New Roman"/>
        </w:rPr>
      </w:pPr>
      <w:r w:rsidRPr="00FB0FFB">
        <w:rPr>
          <w:rFonts w:ascii="Times New Roman" w:hAnsi="Times New Roman" w:cs="Times New Roman"/>
        </w:rPr>
        <w:t>This paper proposes a machine learning model that utilizes appropriate methods to address issues in health insurance claims, focusing on supervised learning techniques.</w:t>
      </w:r>
    </w:p>
    <w:p w14:paraId="37561029" w14:textId="77777777" w:rsidR="00FB0FFB" w:rsidRPr="00FB0FFB" w:rsidRDefault="00FB0FFB" w:rsidP="00FB0FFB">
      <w:pPr>
        <w:adjustRightInd w:val="0"/>
        <w:snapToGrid w:val="0"/>
        <w:spacing w:after="0" w:line="240" w:lineRule="auto"/>
        <w:ind w:left="720"/>
        <w:jc w:val="both"/>
        <w:rPr>
          <w:rFonts w:ascii="Times New Roman" w:hAnsi="Times New Roman" w:cs="Times New Roman"/>
        </w:rPr>
      </w:pPr>
    </w:p>
    <w:p w14:paraId="1F409993" w14:textId="77777777" w:rsidR="00FB0FFB" w:rsidRDefault="00FB0FFB" w:rsidP="00FB0FFB">
      <w:pPr>
        <w:pStyle w:val="ListParagraph"/>
        <w:numPr>
          <w:ilvl w:val="0"/>
          <w:numId w:val="7"/>
        </w:numPr>
        <w:adjustRightInd w:val="0"/>
        <w:snapToGrid w:val="0"/>
        <w:spacing w:after="0" w:line="240" w:lineRule="auto"/>
        <w:jc w:val="both"/>
        <w:rPr>
          <w:rFonts w:ascii="Times New Roman" w:hAnsi="Times New Roman" w:cs="Times New Roman"/>
        </w:rPr>
      </w:pPr>
      <w:r w:rsidRPr="00FB0FFB">
        <w:rPr>
          <w:rFonts w:ascii="Times New Roman" w:hAnsi="Times New Roman" w:cs="Times New Roman"/>
        </w:rPr>
        <w:t xml:space="preserve">"Machine Learning for Health Insurance Fraud Detection: Techniques, Insights, and Implementation Strategies" by Harish Narne (2024). </w:t>
      </w:r>
    </w:p>
    <w:p w14:paraId="017F6C1F" w14:textId="3A1B4413" w:rsidR="00FB0FFB" w:rsidRPr="00FB0FFB" w:rsidRDefault="00FB0FFB" w:rsidP="00FB0FFB">
      <w:pPr>
        <w:adjustRightInd w:val="0"/>
        <w:snapToGrid w:val="0"/>
        <w:spacing w:after="0" w:line="240" w:lineRule="auto"/>
        <w:ind w:left="720"/>
        <w:jc w:val="both"/>
        <w:rPr>
          <w:rFonts w:ascii="Times New Roman" w:hAnsi="Times New Roman" w:cs="Times New Roman"/>
        </w:rPr>
      </w:pPr>
      <w:hyperlink r:id="rId8" w:history="1">
        <w:r w:rsidRPr="00FB0FFB">
          <w:rPr>
            <w:rStyle w:val="Hyperlink"/>
            <w:rFonts w:ascii="Times New Roman" w:hAnsi="Times New Roman" w:cs="Times New Roman"/>
          </w:rPr>
          <w:t>https://www.researchgate.net/publication/386384259_Machine_Learning_for_Health_Insurance_Fraud_Detection_Techniques_Insights_and_Implementation_Strategies</w:t>
        </w:r>
      </w:hyperlink>
    </w:p>
    <w:p w14:paraId="4CD1F187" w14:textId="7ABC2767" w:rsidR="00FB0FFB" w:rsidRDefault="00FB0FFB" w:rsidP="00FB0FFB">
      <w:pPr>
        <w:adjustRightInd w:val="0"/>
        <w:snapToGrid w:val="0"/>
        <w:spacing w:after="0" w:line="240" w:lineRule="auto"/>
        <w:ind w:left="720"/>
        <w:jc w:val="both"/>
        <w:rPr>
          <w:rFonts w:ascii="Times New Roman" w:hAnsi="Times New Roman" w:cs="Times New Roman"/>
        </w:rPr>
      </w:pPr>
      <w:r w:rsidRPr="00FB0FFB">
        <w:rPr>
          <w:rFonts w:ascii="Times New Roman" w:hAnsi="Times New Roman" w:cs="Times New Roman"/>
        </w:rPr>
        <w:t>This paper explores various machine learning techniques for fraud detection, including supervised learning algorithms such as decision trees and neural networks. It discusses implementation strategies, challenges, and future directions in the field.</w:t>
      </w:r>
    </w:p>
    <w:p w14:paraId="2B1542C9" w14:textId="77777777" w:rsidR="00FB0FFB" w:rsidRPr="00FB0FFB" w:rsidRDefault="00FB0FFB" w:rsidP="00FB0FFB">
      <w:pPr>
        <w:adjustRightInd w:val="0"/>
        <w:snapToGrid w:val="0"/>
        <w:spacing w:after="0" w:line="240" w:lineRule="auto"/>
        <w:ind w:left="720"/>
        <w:jc w:val="both"/>
        <w:rPr>
          <w:rFonts w:ascii="Times New Roman" w:hAnsi="Times New Roman" w:cs="Times New Roman"/>
        </w:rPr>
      </w:pPr>
    </w:p>
    <w:p w14:paraId="1D4CBBDF" w14:textId="77777777" w:rsidR="00FB0FFB" w:rsidRDefault="00FB0FFB" w:rsidP="00FB0FFB">
      <w:pPr>
        <w:pStyle w:val="ListParagraph"/>
        <w:numPr>
          <w:ilvl w:val="0"/>
          <w:numId w:val="7"/>
        </w:numPr>
        <w:adjustRightInd w:val="0"/>
        <w:snapToGrid w:val="0"/>
        <w:spacing w:after="0" w:line="240" w:lineRule="auto"/>
        <w:jc w:val="both"/>
        <w:rPr>
          <w:rFonts w:ascii="Times New Roman" w:hAnsi="Times New Roman" w:cs="Times New Roman"/>
        </w:rPr>
      </w:pPr>
      <w:r w:rsidRPr="00FB0FFB">
        <w:rPr>
          <w:rFonts w:ascii="Times New Roman" w:hAnsi="Times New Roman" w:cs="Times New Roman"/>
        </w:rPr>
        <w:t xml:space="preserve">"Health insurance fraud detection based on multi-channel heterogeneous graph structured learning" (2024). </w:t>
      </w:r>
    </w:p>
    <w:p w14:paraId="0498CCED" w14:textId="2F4C2A15" w:rsidR="00FB0FFB" w:rsidRDefault="00FB0FFB" w:rsidP="00FB0FFB">
      <w:pPr>
        <w:adjustRightInd w:val="0"/>
        <w:snapToGrid w:val="0"/>
        <w:spacing w:after="0" w:line="240" w:lineRule="auto"/>
        <w:ind w:left="720"/>
        <w:jc w:val="both"/>
        <w:rPr>
          <w:rFonts w:ascii="Times New Roman" w:hAnsi="Times New Roman" w:cs="Times New Roman"/>
        </w:rPr>
      </w:pPr>
      <w:hyperlink r:id="rId9" w:history="1">
        <w:r w:rsidRPr="00DC162F">
          <w:rPr>
            <w:rStyle w:val="Hyperlink"/>
            <w:rFonts w:ascii="Times New Roman" w:hAnsi="Times New Roman" w:cs="Times New Roman"/>
          </w:rPr>
          <w:t>https://pmc.ncbi.nlm.nih.gov/articles/PMC11061682/</w:t>
        </w:r>
      </w:hyperlink>
    </w:p>
    <w:p w14:paraId="2D2BB12B" w14:textId="69AFEE10" w:rsidR="00FB0FFB" w:rsidRDefault="00FB0FFB" w:rsidP="00FB0FFB">
      <w:pPr>
        <w:adjustRightInd w:val="0"/>
        <w:snapToGrid w:val="0"/>
        <w:spacing w:after="0" w:line="240" w:lineRule="auto"/>
        <w:ind w:left="720"/>
        <w:jc w:val="both"/>
        <w:rPr>
          <w:rFonts w:ascii="Times New Roman" w:hAnsi="Times New Roman" w:cs="Times New Roman"/>
        </w:rPr>
      </w:pPr>
      <w:r w:rsidRPr="00FB0FFB">
        <w:rPr>
          <w:rFonts w:ascii="Times New Roman" w:hAnsi="Times New Roman" w:cs="Times New Roman"/>
        </w:rPr>
        <w:t>This study proposes a novel approach called MHGSL, which combines supervised learning with graph neural networks to capture complex relationships in healthcare data for improved fraud detection.</w:t>
      </w:r>
    </w:p>
    <w:p w14:paraId="14FF68E8" w14:textId="77777777" w:rsidR="00FB0FFB" w:rsidRPr="00FB0FFB" w:rsidRDefault="00FB0FFB" w:rsidP="00FB0FFB">
      <w:pPr>
        <w:adjustRightInd w:val="0"/>
        <w:snapToGrid w:val="0"/>
        <w:spacing w:after="0" w:line="240" w:lineRule="auto"/>
        <w:ind w:left="720"/>
        <w:jc w:val="both"/>
        <w:rPr>
          <w:rFonts w:ascii="Times New Roman" w:hAnsi="Times New Roman" w:cs="Times New Roman"/>
        </w:rPr>
      </w:pPr>
    </w:p>
    <w:p w14:paraId="6C965A77" w14:textId="77777777" w:rsidR="00323DE7" w:rsidRDefault="00FB0FFB" w:rsidP="00FB0FFB">
      <w:pPr>
        <w:pStyle w:val="ListParagraph"/>
        <w:numPr>
          <w:ilvl w:val="0"/>
          <w:numId w:val="7"/>
        </w:numPr>
        <w:adjustRightInd w:val="0"/>
        <w:snapToGrid w:val="0"/>
        <w:spacing w:after="0" w:line="240" w:lineRule="auto"/>
        <w:jc w:val="both"/>
        <w:rPr>
          <w:rFonts w:ascii="Times New Roman" w:hAnsi="Times New Roman" w:cs="Times New Roman"/>
        </w:rPr>
      </w:pPr>
      <w:r w:rsidRPr="00FB0FFB">
        <w:rPr>
          <w:rFonts w:ascii="Times New Roman" w:hAnsi="Times New Roman" w:cs="Times New Roman"/>
        </w:rPr>
        <w:t xml:space="preserve">"Healthcare insurance fraud detection using data mining" (2024). </w:t>
      </w:r>
    </w:p>
    <w:p w14:paraId="6FF7CFE1" w14:textId="5DFA7C3D" w:rsidR="00323DE7" w:rsidRPr="00323DE7" w:rsidRDefault="00323DE7" w:rsidP="00323DE7">
      <w:pPr>
        <w:adjustRightInd w:val="0"/>
        <w:snapToGrid w:val="0"/>
        <w:spacing w:after="0" w:line="240" w:lineRule="auto"/>
        <w:ind w:left="720"/>
        <w:jc w:val="both"/>
        <w:rPr>
          <w:rFonts w:ascii="Times New Roman" w:hAnsi="Times New Roman" w:cs="Times New Roman"/>
        </w:rPr>
      </w:pPr>
      <w:hyperlink r:id="rId10" w:history="1">
        <w:r w:rsidRPr="00323DE7">
          <w:rPr>
            <w:rStyle w:val="Hyperlink"/>
            <w:rFonts w:ascii="Times New Roman" w:hAnsi="Times New Roman" w:cs="Times New Roman"/>
          </w:rPr>
          <w:t>https://bmcmedinformdecismak.biomedcentral.com/articles/10.1186/s12911-024-02512-4</w:t>
        </w:r>
      </w:hyperlink>
    </w:p>
    <w:p w14:paraId="00389265" w14:textId="5F197DB1" w:rsidR="00FB0FFB" w:rsidRPr="00323DE7" w:rsidRDefault="00FB0FFB" w:rsidP="00323DE7">
      <w:pPr>
        <w:adjustRightInd w:val="0"/>
        <w:snapToGrid w:val="0"/>
        <w:spacing w:after="0" w:line="240" w:lineRule="auto"/>
        <w:ind w:left="720"/>
        <w:jc w:val="both"/>
        <w:rPr>
          <w:rFonts w:ascii="Times New Roman" w:hAnsi="Times New Roman" w:cs="Times New Roman"/>
        </w:rPr>
      </w:pPr>
      <w:r w:rsidRPr="00323DE7">
        <w:rPr>
          <w:rFonts w:ascii="Times New Roman" w:hAnsi="Times New Roman" w:cs="Times New Roman"/>
        </w:rPr>
        <w:t>While this article focuses on unsupervised learning, it mentions the use of supervised learning methods like naive Bayes and random forest for identifying fraudulent behavior in healthcare insurance claims.</w:t>
      </w:r>
    </w:p>
    <w:p w14:paraId="021C801E" w14:textId="77777777" w:rsidR="00C461BC" w:rsidRDefault="00C461BC" w:rsidP="00C461BC">
      <w:pPr>
        <w:adjustRightInd w:val="0"/>
        <w:snapToGrid w:val="0"/>
        <w:spacing w:after="0" w:line="240" w:lineRule="auto"/>
        <w:contextualSpacing/>
        <w:jc w:val="both"/>
        <w:rPr>
          <w:rFonts w:ascii="Times New Roman" w:hAnsi="Times New Roman" w:cs="Times New Roman"/>
        </w:rPr>
      </w:pPr>
      <w:r w:rsidRPr="00795042">
        <w:rPr>
          <w:rFonts w:ascii="Times New Roman" w:hAnsi="Times New Roman" w:cs="Times New Roman"/>
        </w:rPr>
        <w:t xml:space="preserve">  </w:t>
      </w:r>
    </w:p>
    <w:p w14:paraId="345EA1A9" w14:textId="77777777" w:rsidR="00D604C9" w:rsidRPr="00795042" w:rsidRDefault="00D604C9" w:rsidP="00C461BC">
      <w:pPr>
        <w:adjustRightInd w:val="0"/>
        <w:snapToGrid w:val="0"/>
        <w:spacing w:after="0" w:line="240" w:lineRule="auto"/>
        <w:contextualSpacing/>
        <w:jc w:val="both"/>
        <w:rPr>
          <w:rFonts w:ascii="Times New Roman" w:hAnsi="Times New Roman" w:cs="Times New Roman"/>
        </w:rPr>
      </w:pPr>
    </w:p>
    <w:p w14:paraId="5B55970D" w14:textId="0319B514" w:rsidR="00C461BC" w:rsidRPr="00D604C9" w:rsidRDefault="00C461BC" w:rsidP="007D7970">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t>Data</w:t>
      </w:r>
    </w:p>
    <w:p w14:paraId="7D90AEFA" w14:textId="77777777" w:rsidR="00C461BC" w:rsidRPr="00D604C9" w:rsidRDefault="00C461BC" w:rsidP="00C461BC">
      <w:pPr>
        <w:adjustRightInd w:val="0"/>
        <w:snapToGrid w:val="0"/>
        <w:spacing w:after="0" w:line="240" w:lineRule="auto"/>
        <w:contextualSpacing/>
        <w:jc w:val="both"/>
        <w:rPr>
          <w:rFonts w:ascii="Times New Roman" w:hAnsi="Times New Roman" w:cs="Times New Roman"/>
          <w:b/>
          <w:bCs/>
          <w:sz w:val="24"/>
          <w:szCs w:val="24"/>
        </w:rPr>
      </w:pPr>
    </w:p>
    <w:p w14:paraId="07331EB2" w14:textId="20C777F8" w:rsidR="003D2DE6" w:rsidRPr="00D604C9" w:rsidRDefault="003D2DE6" w:rsidP="003D2DE6">
      <w:pPr>
        <w:pStyle w:val="NormalWeb"/>
        <w:numPr>
          <w:ilvl w:val="0"/>
          <w:numId w:val="5"/>
        </w:numPr>
        <w:shd w:val="clear" w:color="auto" w:fill="FEFEFD"/>
        <w:spacing w:after="100" w:afterAutospacing="1"/>
        <w:contextualSpacing/>
        <w:rPr>
          <w:b/>
          <w:bCs/>
        </w:rPr>
      </w:pPr>
      <w:r w:rsidRPr="00D604C9">
        <w:rPr>
          <w:b/>
          <w:bCs/>
        </w:rPr>
        <w:t>Data Collection</w:t>
      </w:r>
    </w:p>
    <w:p w14:paraId="3F96742F" w14:textId="77777777" w:rsidR="003D2DE6" w:rsidRDefault="003D2DE6" w:rsidP="003D2DE6">
      <w:pPr>
        <w:pStyle w:val="NormalWeb"/>
        <w:shd w:val="clear" w:color="auto" w:fill="FEFEFD"/>
        <w:spacing w:after="100" w:afterAutospacing="1"/>
        <w:ind w:left="720"/>
        <w:contextualSpacing/>
        <w:rPr>
          <w:sz w:val="22"/>
          <w:szCs w:val="22"/>
        </w:rPr>
      </w:pPr>
    </w:p>
    <w:p w14:paraId="6227873A" w14:textId="434F38F4" w:rsidR="006C1E48" w:rsidRDefault="006C1E48" w:rsidP="00E96A1C">
      <w:pPr>
        <w:pStyle w:val="NormalWeb"/>
        <w:shd w:val="clear" w:color="auto" w:fill="FEFEFD"/>
        <w:spacing w:after="100" w:afterAutospacing="1"/>
        <w:contextualSpacing/>
        <w:jc w:val="both"/>
        <w:rPr>
          <w:sz w:val="22"/>
          <w:szCs w:val="22"/>
        </w:rPr>
      </w:pPr>
      <w:r w:rsidRPr="006C1E48">
        <w:rPr>
          <w:sz w:val="22"/>
          <w:szCs w:val="22"/>
        </w:rPr>
        <w:t>The dataset for this project was sourced from Kaggle</w:t>
      </w:r>
      <w:r w:rsidR="00A35DC2">
        <w:rPr>
          <w:sz w:val="22"/>
          <w:szCs w:val="22"/>
        </w:rPr>
        <w:t xml:space="preserve"> (</w:t>
      </w:r>
      <w:hyperlink r:id="rId11" w:history="1">
        <w:r w:rsidR="00A35DC2" w:rsidRPr="00AB6CD2">
          <w:rPr>
            <w:rStyle w:val="Hyperlink"/>
            <w:sz w:val="22"/>
            <w:szCs w:val="22"/>
          </w:rPr>
          <w:t>https://www.kaggle.com/datasets/rohitrox/healthcare-provider-fraud-detection-analysis?resource=download</w:t>
        </w:r>
      </w:hyperlink>
      <w:r w:rsidR="00A35DC2">
        <w:rPr>
          <w:sz w:val="22"/>
          <w:szCs w:val="22"/>
        </w:rPr>
        <w:t>)</w:t>
      </w:r>
      <w:r w:rsidRPr="006C1E48">
        <w:rPr>
          <w:sz w:val="22"/>
          <w:szCs w:val="22"/>
        </w:rPr>
        <w:t>, specifically the Healthcare Provider Fraud Detection Analysis dataset. It contains over 30,000 records across multiple related files, including beneficiary, inpatient, outpatient claim data, and provider information. To create a unified dataset, the files—</w:t>
      </w:r>
      <w:r>
        <w:rPr>
          <w:sz w:val="22"/>
          <w:szCs w:val="22"/>
        </w:rPr>
        <w:t xml:space="preserve"> </w:t>
      </w:r>
      <w:r w:rsidRPr="006C1E48">
        <w:rPr>
          <w:i/>
          <w:iCs/>
          <w:sz w:val="22"/>
          <w:szCs w:val="22"/>
        </w:rPr>
        <w:t>Train_Beneficiarydata-1542865627584.csv</w:t>
      </w:r>
      <w:r w:rsidRPr="006C1E48">
        <w:rPr>
          <w:sz w:val="22"/>
          <w:szCs w:val="22"/>
        </w:rPr>
        <w:t xml:space="preserve">, </w:t>
      </w:r>
      <w:r w:rsidRPr="006C1E48">
        <w:rPr>
          <w:i/>
          <w:iCs/>
          <w:sz w:val="22"/>
          <w:szCs w:val="22"/>
        </w:rPr>
        <w:t>Train_Inpatientdata-1542865627584.csv</w:t>
      </w:r>
      <w:r w:rsidRPr="006C1E48">
        <w:rPr>
          <w:sz w:val="22"/>
          <w:szCs w:val="22"/>
        </w:rPr>
        <w:t xml:space="preserve">, </w:t>
      </w:r>
      <w:r w:rsidRPr="006C1E48">
        <w:rPr>
          <w:i/>
          <w:iCs/>
          <w:sz w:val="22"/>
          <w:szCs w:val="22"/>
        </w:rPr>
        <w:t>Train_Outpatientdata-1542865627584.csv</w:t>
      </w:r>
      <w:r w:rsidRPr="006C1E48">
        <w:rPr>
          <w:sz w:val="22"/>
          <w:szCs w:val="22"/>
        </w:rPr>
        <w:t xml:space="preserve">, and </w:t>
      </w:r>
      <w:r w:rsidRPr="006C1E48">
        <w:rPr>
          <w:i/>
          <w:iCs/>
          <w:sz w:val="22"/>
          <w:szCs w:val="22"/>
        </w:rPr>
        <w:t>Train-1542865627584.csv</w:t>
      </w:r>
      <w:r w:rsidRPr="006C1E48">
        <w:rPr>
          <w:sz w:val="22"/>
          <w:szCs w:val="22"/>
        </w:rPr>
        <w:t xml:space="preserve"> —were merged using common keys such as BeneID, ClaimID, and Provider. The final combined train dataset contains 558,211 instances (rows) and 57 attributes (columns), while the test dataset contains 135,392 instances and 56 attributes. The dataset includes details on patient demographics (age, gender, race, and health conditions), claim information (claim dates, diagnosis and procedure codes), provider data, and financial metrics (reimbursements and deductibles). The target variable is 'PotentialFraud', a binary label indicating if a healthcare provider is suspected of fraudulent activity ("Yes" or "No"). Data preprocessing steps included merging datasets, handling missing values, encoding categorical features, and normalizing continuous variables to ensure compatibility with machine learning algorithms. This comprehensive dataset facilitates the development of a robust fraud detection model for healthcare claims.</w:t>
      </w:r>
    </w:p>
    <w:p w14:paraId="6BC81EF3" w14:textId="77777777" w:rsidR="00D8668A" w:rsidRDefault="00D8668A" w:rsidP="00C461BC">
      <w:pPr>
        <w:pStyle w:val="NormalWeb"/>
        <w:shd w:val="clear" w:color="auto" w:fill="FEFEFD"/>
        <w:spacing w:after="100" w:afterAutospacing="1"/>
        <w:contextualSpacing/>
        <w:rPr>
          <w:sz w:val="22"/>
          <w:szCs w:val="22"/>
        </w:rPr>
      </w:pPr>
    </w:p>
    <w:p w14:paraId="7BA17323" w14:textId="1577801B" w:rsidR="00D71586" w:rsidRDefault="00D71586" w:rsidP="00C461BC">
      <w:pPr>
        <w:pStyle w:val="NormalWeb"/>
        <w:shd w:val="clear" w:color="auto" w:fill="FEFEFD"/>
        <w:spacing w:after="100" w:afterAutospacing="1"/>
        <w:contextualSpacing/>
        <w:rPr>
          <w:b/>
          <w:bCs/>
          <w:sz w:val="22"/>
          <w:szCs w:val="22"/>
        </w:rPr>
      </w:pPr>
      <w:r w:rsidRPr="00D71586">
        <w:rPr>
          <w:b/>
          <w:bCs/>
          <w:sz w:val="22"/>
          <w:szCs w:val="22"/>
        </w:rPr>
        <w:t>Train_Beneficiarydata-1542865627584</w:t>
      </w:r>
      <w:r>
        <w:rPr>
          <w:b/>
          <w:bCs/>
          <w:sz w:val="22"/>
          <w:szCs w:val="22"/>
        </w:rPr>
        <w:t>.csv (</w:t>
      </w:r>
      <w:r w:rsidRPr="00D71586">
        <w:rPr>
          <w:b/>
          <w:bCs/>
          <w:sz w:val="22"/>
          <w:szCs w:val="22"/>
        </w:rPr>
        <w:t>Test_Beneficiarydata-1542969243754.csv</w:t>
      </w:r>
      <w:r>
        <w:rPr>
          <w:b/>
          <w:bCs/>
          <w:sz w:val="22"/>
          <w:szCs w:val="22"/>
        </w:rPr>
        <w:t>)</w:t>
      </w:r>
    </w:p>
    <w:p w14:paraId="4A9C1581" w14:textId="6D416B21" w:rsidR="00F63E72" w:rsidRDefault="006C1E48" w:rsidP="00C461BC">
      <w:pPr>
        <w:pStyle w:val="NormalWeb"/>
        <w:shd w:val="clear" w:color="auto" w:fill="FEFEFD"/>
        <w:spacing w:after="100" w:afterAutospacing="1"/>
        <w:contextualSpacing/>
        <w:rPr>
          <w:b/>
          <w:bCs/>
          <w:sz w:val="22"/>
          <w:szCs w:val="22"/>
        </w:rPr>
      </w:pPr>
      <w:r w:rsidRPr="006C1E48">
        <w:rPr>
          <w:b/>
          <w:bCs/>
          <w:sz w:val="22"/>
          <w:szCs w:val="22"/>
        </w:rPr>
        <w:lastRenderedPageBreak/>
        <w:drawing>
          <wp:inline distT="0" distB="0" distL="0" distR="0" wp14:anchorId="01B7B9E4" wp14:editId="547FAE0C">
            <wp:extent cx="5943600" cy="1662430"/>
            <wp:effectExtent l="0" t="0" r="0" b="0"/>
            <wp:docPr id="21444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3558" name=""/>
                    <pic:cNvPicPr/>
                  </pic:nvPicPr>
                  <pic:blipFill>
                    <a:blip r:embed="rId12"/>
                    <a:stretch>
                      <a:fillRect/>
                    </a:stretch>
                  </pic:blipFill>
                  <pic:spPr>
                    <a:xfrm>
                      <a:off x="0" y="0"/>
                      <a:ext cx="5943600" cy="1662430"/>
                    </a:xfrm>
                    <a:prstGeom prst="rect">
                      <a:avLst/>
                    </a:prstGeom>
                  </pic:spPr>
                </pic:pic>
              </a:graphicData>
            </a:graphic>
          </wp:inline>
        </w:drawing>
      </w:r>
    </w:p>
    <w:p w14:paraId="0AE59503" w14:textId="77777777" w:rsidR="006C1E48" w:rsidRDefault="006C1E48" w:rsidP="00C461BC">
      <w:pPr>
        <w:pStyle w:val="NormalWeb"/>
        <w:shd w:val="clear" w:color="auto" w:fill="FEFEFD"/>
        <w:spacing w:after="100" w:afterAutospacing="1"/>
        <w:contextualSpacing/>
        <w:rPr>
          <w:b/>
          <w:bCs/>
          <w:sz w:val="22"/>
          <w:szCs w:val="22"/>
        </w:rPr>
      </w:pPr>
    </w:p>
    <w:p w14:paraId="36C2C92F" w14:textId="54701DB6" w:rsidR="00F63E72" w:rsidRPr="00F63E72" w:rsidRDefault="00F63E72" w:rsidP="00C461BC">
      <w:pPr>
        <w:pStyle w:val="NormalWeb"/>
        <w:shd w:val="clear" w:color="auto" w:fill="FEFEFD"/>
        <w:spacing w:after="100" w:afterAutospacing="1"/>
        <w:contextualSpacing/>
        <w:rPr>
          <w:i/>
          <w:iCs/>
          <w:sz w:val="22"/>
          <w:szCs w:val="22"/>
        </w:rPr>
      </w:pPr>
      <w:r w:rsidRPr="00F63E72">
        <w:rPr>
          <w:i/>
          <w:iCs/>
          <w:sz w:val="22"/>
          <w:szCs w:val="22"/>
        </w:rPr>
        <w:t>This data contains beneficiary KYC details like health conditions,</w:t>
      </w:r>
      <w:r>
        <w:rPr>
          <w:i/>
          <w:iCs/>
          <w:sz w:val="22"/>
          <w:szCs w:val="22"/>
        </w:rPr>
        <w:t xml:space="preserve"> </w:t>
      </w:r>
      <w:r w:rsidRPr="00F63E72">
        <w:rPr>
          <w:i/>
          <w:iCs/>
          <w:sz w:val="22"/>
          <w:szCs w:val="22"/>
        </w:rPr>
        <w:t>region they belong to etc.</w:t>
      </w:r>
    </w:p>
    <w:tbl>
      <w:tblPr>
        <w:tblStyle w:val="TableGrid"/>
        <w:tblW w:w="0" w:type="auto"/>
        <w:tblLook w:val="04A0" w:firstRow="1" w:lastRow="0" w:firstColumn="1" w:lastColumn="0" w:noHBand="0" w:noVBand="1"/>
      </w:tblPr>
      <w:tblGrid>
        <w:gridCol w:w="3505"/>
        <w:gridCol w:w="5845"/>
      </w:tblGrid>
      <w:tr w:rsidR="00D8668A" w14:paraId="5BA1B19C" w14:textId="77777777" w:rsidTr="00D71586">
        <w:tc>
          <w:tcPr>
            <w:tcW w:w="3505" w:type="dxa"/>
          </w:tcPr>
          <w:p w14:paraId="4E160320" w14:textId="2575A8FE" w:rsidR="00D8668A" w:rsidRPr="00173120" w:rsidRDefault="0032181E" w:rsidP="001F170D">
            <w:pPr>
              <w:pStyle w:val="NormalWeb"/>
              <w:spacing w:after="100" w:afterAutospacing="1"/>
              <w:contextualSpacing/>
              <w:jc w:val="center"/>
              <w:rPr>
                <w:b/>
                <w:bCs/>
                <w:sz w:val="22"/>
                <w:szCs w:val="22"/>
              </w:rPr>
            </w:pPr>
            <w:r w:rsidRPr="00173120">
              <w:rPr>
                <w:b/>
                <w:bCs/>
                <w:sz w:val="22"/>
                <w:szCs w:val="22"/>
              </w:rPr>
              <w:t>Attribute Name</w:t>
            </w:r>
          </w:p>
        </w:tc>
        <w:tc>
          <w:tcPr>
            <w:tcW w:w="5845" w:type="dxa"/>
          </w:tcPr>
          <w:p w14:paraId="3D82BD37" w14:textId="71E55A44" w:rsidR="00D8668A" w:rsidRPr="00173120" w:rsidRDefault="0032181E" w:rsidP="001F170D">
            <w:pPr>
              <w:pStyle w:val="NormalWeb"/>
              <w:spacing w:after="100" w:afterAutospacing="1"/>
              <w:contextualSpacing/>
              <w:jc w:val="center"/>
              <w:rPr>
                <w:b/>
                <w:bCs/>
                <w:sz w:val="22"/>
                <w:szCs w:val="22"/>
              </w:rPr>
            </w:pPr>
            <w:r w:rsidRPr="00173120">
              <w:rPr>
                <w:b/>
                <w:bCs/>
                <w:sz w:val="22"/>
                <w:szCs w:val="22"/>
              </w:rPr>
              <w:t>Description</w:t>
            </w:r>
          </w:p>
        </w:tc>
      </w:tr>
      <w:tr w:rsidR="00D71586" w14:paraId="268C768B" w14:textId="77777777" w:rsidTr="00D71586">
        <w:trPr>
          <w:trHeight w:val="432"/>
        </w:trPr>
        <w:tc>
          <w:tcPr>
            <w:tcW w:w="3505" w:type="dxa"/>
          </w:tcPr>
          <w:p w14:paraId="65278436" w14:textId="2AB86FC3" w:rsidR="00D71586" w:rsidRPr="00173120" w:rsidRDefault="00D71586" w:rsidP="00D71586">
            <w:pPr>
              <w:pStyle w:val="NormalWeb"/>
              <w:spacing w:after="100" w:afterAutospacing="1"/>
              <w:contextualSpacing/>
              <w:rPr>
                <w:sz w:val="22"/>
                <w:szCs w:val="22"/>
              </w:rPr>
            </w:pPr>
            <w:r w:rsidRPr="00173120">
              <w:rPr>
                <w:sz w:val="22"/>
              </w:rPr>
              <w:t>BeneID</w:t>
            </w:r>
          </w:p>
        </w:tc>
        <w:tc>
          <w:tcPr>
            <w:tcW w:w="5845" w:type="dxa"/>
          </w:tcPr>
          <w:p w14:paraId="380803F4" w14:textId="00A453B3" w:rsidR="00D71586" w:rsidRPr="00173120" w:rsidRDefault="00D71586" w:rsidP="00D71586">
            <w:pPr>
              <w:pStyle w:val="NormalWeb"/>
              <w:spacing w:after="100" w:afterAutospacing="1"/>
              <w:contextualSpacing/>
              <w:rPr>
                <w:sz w:val="22"/>
                <w:szCs w:val="22"/>
              </w:rPr>
            </w:pPr>
            <w:r w:rsidRPr="00173120">
              <w:rPr>
                <w:sz w:val="22"/>
              </w:rPr>
              <w:t>Unique identifier for the beneficiary (patient) in the healthcare system.</w:t>
            </w:r>
          </w:p>
        </w:tc>
      </w:tr>
      <w:tr w:rsidR="00D71586" w14:paraId="76EF1D78" w14:textId="77777777" w:rsidTr="00D71586">
        <w:trPr>
          <w:trHeight w:val="432"/>
        </w:trPr>
        <w:tc>
          <w:tcPr>
            <w:tcW w:w="3505" w:type="dxa"/>
          </w:tcPr>
          <w:p w14:paraId="75AC703C" w14:textId="3B2BB4EC" w:rsidR="00D71586" w:rsidRPr="00173120" w:rsidRDefault="00D71586" w:rsidP="00D71586">
            <w:pPr>
              <w:pStyle w:val="NormalWeb"/>
              <w:spacing w:after="100" w:afterAutospacing="1"/>
              <w:contextualSpacing/>
              <w:rPr>
                <w:sz w:val="22"/>
                <w:szCs w:val="22"/>
              </w:rPr>
            </w:pPr>
            <w:r w:rsidRPr="00173120">
              <w:rPr>
                <w:sz w:val="22"/>
              </w:rPr>
              <w:t>DOB</w:t>
            </w:r>
          </w:p>
        </w:tc>
        <w:tc>
          <w:tcPr>
            <w:tcW w:w="5845" w:type="dxa"/>
          </w:tcPr>
          <w:p w14:paraId="735AA169" w14:textId="16C892BC" w:rsidR="00D71586" w:rsidRPr="00173120" w:rsidRDefault="00D71586" w:rsidP="00D71586">
            <w:pPr>
              <w:pStyle w:val="NormalWeb"/>
              <w:spacing w:after="100" w:afterAutospacing="1"/>
              <w:contextualSpacing/>
              <w:rPr>
                <w:sz w:val="22"/>
                <w:szCs w:val="22"/>
              </w:rPr>
            </w:pPr>
            <w:r w:rsidRPr="00173120">
              <w:rPr>
                <w:sz w:val="22"/>
              </w:rPr>
              <w:t>Date of birth of the beneficiary, used to calculate the patient\u2019s age at the time of a claim.</w:t>
            </w:r>
          </w:p>
        </w:tc>
      </w:tr>
      <w:tr w:rsidR="00D71586" w14:paraId="2166A0AC" w14:textId="77777777" w:rsidTr="00D71586">
        <w:trPr>
          <w:trHeight w:val="432"/>
        </w:trPr>
        <w:tc>
          <w:tcPr>
            <w:tcW w:w="3505" w:type="dxa"/>
          </w:tcPr>
          <w:p w14:paraId="4E4A8D30" w14:textId="27B202CD" w:rsidR="00D71586" w:rsidRPr="00173120" w:rsidRDefault="00D71586" w:rsidP="00D71586">
            <w:pPr>
              <w:pStyle w:val="NormalWeb"/>
              <w:spacing w:after="100" w:afterAutospacing="1"/>
              <w:contextualSpacing/>
              <w:rPr>
                <w:sz w:val="22"/>
                <w:szCs w:val="22"/>
              </w:rPr>
            </w:pPr>
            <w:r w:rsidRPr="00173120">
              <w:rPr>
                <w:sz w:val="22"/>
              </w:rPr>
              <w:t>DOD</w:t>
            </w:r>
          </w:p>
        </w:tc>
        <w:tc>
          <w:tcPr>
            <w:tcW w:w="5845" w:type="dxa"/>
          </w:tcPr>
          <w:p w14:paraId="1D174960" w14:textId="73223767" w:rsidR="00D71586" w:rsidRPr="00173120" w:rsidRDefault="00D71586" w:rsidP="00D71586">
            <w:pPr>
              <w:pStyle w:val="NormalWeb"/>
              <w:spacing w:after="100" w:afterAutospacing="1"/>
              <w:contextualSpacing/>
              <w:rPr>
                <w:sz w:val="22"/>
                <w:szCs w:val="22"/>
              </w:rPr>
            </w:pPr>
            <w:r w:rsidRPr="00173120">
              <w:rPr>
                <w:sz w:val="22"/>
              </w:rPr>
              <w:t>Date of death of the beneficiary, if applicable. Identifies claims made after the patient's death.</w:t>
            </w:r>
          </w:p>
        </w:tc>
      </w:tr>
      <w:tr w:rsidR="00D71586" w14:paraId="492B63FD" w14:textId="77777777" w:rsidTr="00D71586">
        <w:trPr>
          <w:trHeight w:val="432"/>
        </w:trPr>
        <w:tc>
          <w:tcPr>
            <w:tcW w:w="3505" w:type="dxa"/>
          </w:tcPr>
          <w:p w14:paraId="14E8CD90" w14:textId="02B46ED2" w:rsidR="00D71586" w:rsidRPr="00173120" w:rsidRDefault="00D71586" w:rsidP="00D71586">
            <w:pPr>
              <w:pStyle w:val="NormalWeb"/>
              <w:spacing w:after="100" w:afterAutospacing="1"/>
              <w:contextualSpacing/>
              <w:rPr>
                <w:sz w:val="22"/>
                <w:szCs w:val="22"/>
              </w:rPr>
            </w:pPr>
            <w:r w:rsidRPr="00173120">
              <w:rPr>
                <w:sz w:val="22"/>
              </w:rPr>
              <w:t>Gender</w:t>
            </w:r>
          </w:p>
        </w:tc>
        <w:tc>
          <w:tcPr>
            <w:tcW w:w="5845" w:type="dxa"/>
          </w:tcPr>
          <w:p w14:paraId="4222B94C" w14:textId="5F0C2044" w:rsidR="00D71586" w:rsidRPr="00173120" w:rsidRDefault="00D71586" w:rsidP="00D71586">
            <w:pPr>
              <w:pStyle w:val="NormalWeb"/>
              <w:spacing w:after="100" w:afterAutospacing="1"/>
              <w:contextualSpacing/>
              <w:rPr>
                <w:sz w:val="22"/>
                <w:szCs w:val="22"/>
              </w:rPr>
            </w:pPr>
            <w:r w:rsidRPr="00173120">
              <w:rPr>
                <w:sz w:val="22"/>
              </w:rPr>
              <w:t>Gender of the beneficiary, typically 'M' (male) or 'F' (female).</w:t>
            </w:r>
          </w:p>
        </w:tc>
      </w:tr>
      <w:tr w:rsidR="00D71586" w14:paraId="6AB2ECAD" w14:textId="77777777" w:rsidTr="00D71586">
        <w:trPr>
          <w:trHeight w:val="432"/>
        </w:trPr>
        <w:tc>
          <w:tcPr>
            <w:tcW w:w="3505" w:type="dxa"/>
          </w:tcPr>
          <w:p w14:paraId="71B0D8B6" w14:textId="6F3EB076" w:rsidR="00D71586" w:rsidRPr="00173120" w:rsidRDefault="00D71586" w:rsidP="00D71586">
            <w:pPr>
              <w:pStyle w:val="NormalWeb"/>
              <w:spacing w:after="100" w:afterAutospacing="1"/>
              <w:contextualSpacing/>
              <w:rPr>
                <w:sz w:val="22"/>
                <w:szCs w:val="22"/>
              </w:rPr>
            </w:pPr>
            <w:r w:rsidRPr="00173120">
              <w:rPr>
                <w:sz w:val="22"/>
              </w:rPr>
              <w:t>Race</w:t>
            </w:r>
          </w:p>
        </w:tc>
        <w:tc>
          <w:tcPr>
            <w:tcW w:w="5845" w:type="dxa"/>
          </w:tcPr>
          <w:p w14:paraId="2876A55F" w14:textId="530494F4" w:rsidR="00D71586" w:rsidRPr="00173120" w:rsidRDefault="00D71586" w:rsidP="00D71586">
            <w:pPr>
              <w:pStyle w:val="NormalWeb"/>
              <w:spacing w:after="100" w:afterAutospacing="1"/>
              <w:contextualSpacing/>
              <w:rPr>
                <w:sz w:val="22"/>
                <w:szCs w:val="22"/>
              </w:rPr>
            </w:pPr>
            <w:r w:rsidRPr="00173120">
              <w:rPr>
                <w:sz w:val="22"/>
              </w:rPr>
              <w:t>Race or ethnicity of the beneficiary, represented by a categorical or numerical code.</w:t>
            </w:r>
          </w:p>
        </w:tc>
      </w:tr>
      <w:tr w:rsidR="00D71586" w14:paraId="37BD3A86" w14:textId="77777777" w:rsidTr="00D71586">
        <w:trPr>
          <w:trHeight w:val="432"/>
        </w:trPr>
        <w:tc>
          <w:tcPr>
            <w:tcW w:w="3505" w:type="dxa"/>
          </w:tcPr>
          <w:p w14:paraId="7A79283F" w14:textId="71D338AB" w:rsidR="00D71586" w:rsidRPr="00173120" w:rsidRDefault="00D71586" w:rsidP="00D71586">
            <w:pPr>
              <w:pStyle w:val="NormalWeb"/>
              <w:spacing w:after="100" w:afterAutospacing="1"/>
              <w:contextualSpacing/>
              <w:rPr>
                <w:sz w:val="22"/>
                <w:szCs w:val="22"/>
              </w:rPr>
            </w:pPr>
            <w:r w:rsidRPr="00173120">
              <w:rPr>
                <w:sz w:val="22"/>
              </w:rPr>
              <w:t>RenalDiseaseIndicator</w:t>
            </w:r>
          </w:p>
        </w:tc>
        <w:tc>
          <w:tcPr>
            <w:tcW w:w="5845" w:type="dxa"/>
          </w:tcPr>
          <w:p w14:paraId="1509E5AF" w14:textId="4F31E4C4" w:rsidR="00D71586" w:rsidRPr="00173120" w:rsidRDefault="00D71586" w:rsidP="00D71586">
            <w:pPr>
              <w:pStyle w:val="NormalWeb"/>
              <w:spacing w:after="100" w:afterAutospacing="1"/>
              <w:contextualSpacing/>
              <w:rPr>
                <w:sz w:val="22"/>
                <w:szCs w:val="22"/>
              </w:rPr>
            </w:pPr>
            <w:r w:rsidRPr="00173120">
              <w:rPr>
                <w:sz w:val="22"/>
              </w:rPr>
              <w:t>Binary indicator ('Yes' or 'No') specifying if the beneficiary has renal disease.</w:t>
            </w:r>
          </w:p>
        </w:tc>
      </w:tr>
      <w:tr w:rsidR="00D71586" w14:paraId="796A0D60" w14:textId="77777777" w:rsidTr="00D71586">
        <w:trPr>
          <w:trHeight w:val="432"/>
        </w:trPr>
        <w:tc>
          <w:tcPr>
            <w:tcW w:w="3505" w:type="dxa"/>
          </w:tcPr>
          <w:p w14:paraId="725706FA" w14:textId="48221BBA" w:rsidR="00D71586" w:rsidRPr="00173120" w:rsidRDefault="00D71586" w:rsidP="00D71586">
            <w:pPr>
              <w:pStyle w:val="NormalWeb"/>
              <w:spacing w:after="100" w:afterAutospacing="1"/>
              <w:contextualSpacing/>
              <w:rPr>
                <w:sz w:val="22"/>
                <w:szCs w:val="22"/>
              </w:rPr>
            </w:pPr>
            <w:r w:rsidRPr="00173120">
              <w:rPr>
                <w:sz w:val="22"/>
              </w:rPr>
              <w:t>State</w:t>
            </w:r>
          </w:p>
        </w:tc>
        <w:tc>
          <w:tcPr>
            <w:tcW w:w="5845" w:type="dxa"/>
          </w:tcPr>
          <w:p w14:paraId="0FB3A267" w14:textId="5F8E9752" w:rsidR="00D71586" w:rsidRPr="00173120" w:rsidRDefault="00D71586" w:rsidP="00D71586">
            <w:pPr>
              <w:pStyle w:val="NormalWeb"/>
              <w:spacing w:after="100" w:afterAutospacing="1"/>
              <w:contextualSpacing/>
              <w:rPr>
                <w:sz w:val="22"/>
                <w:szCs w:val="22"/>
              </w:rPr>
            </w:pPr>
            <w:r w:rsidRPr="00173120">
              <w:rPr>
                <w:sz w:val="22"/>
              </w:rPr>
              <w:t>State of residence of the beneficiary, often represented by a state code or name.</w:t>
            </w:r>
          </w:p>
        </w:tc>
      </w:tr>
      <w:tr w:rsidR="00D71586" w14:paraId="4F99CAB9" w14:textId="77777777" w:rsidTr="00D71586">
        <w:trPr>
          <w:trHeight w:val="432"/>
        </w:trPr>
        <w:tc>
          <w:tcPr>
            <w:tcW w:w="3505" w:type="dxa"/>
          </w:tcPr>
          <w:p w14:paraId="052BC080" w14:textId="7C4FFC14" w:rsidR="00D71586" w:rsidRPr="00173120" w:rsidRDefault="00D71586" w:rsidP="00D71586">
            <w:pPr>
              <w:pStyle w:val="NormalWeb"/>
              <w:spacing w:after="100" w:afterAutospacing="1"/>
              <w:contextualSpacing/>
              <w:rPr>
                <w:sz w:val="22"/>
                <w:szCs w:val="22"/>
              </w:rPr>
            </w:pPr>
            <w:r w:rsidRPr="00173120">
              <w:rPr>
                <w:sz w:val="22"/>
              </w:rPr>
              <w:t>County</w:t>
            </w:r>
          </w:p>
        </w:tc>
        <w:tc>
          <w:tcPr>
            <w:tcW w:w="5845" w:type="dxa"/>
          </w:tcPr>
          <w:p w14:paraId="7A84B17C" w14:textId="23867C8F" w:rsidR="00D71586" w:rsidRPr="00173120" w:rsidRDefault="00D71586" w:rsidP="00D71586">
            <w:pPr>
              <w:pStyle w:val="NormalWeb"/>
              <w:spacing w:after="100" w:afterAutospacing="1"/>
              <w:contextualSpacing/>
              <w:rPr>
                <w:sz w:val="22"/>
                <w:szCs w:val="22"/>
              </w:rPr>
            </w:pPr>
            <w:r w:rsidRPr="00173120">
              <w:rPr>
                <w:sz w:val="22"/>
              </w:rPr>
              <w:t>County of residence of the beneficiary, providing a localized geographical indicator.</w:t>
            </w:r>
          </w:p>
        </w:tc>
      </w:tr>
      <w:tr w:rsidR="00D71586" w14:paraId="51AC3126" w14:textId="77777777" w:rsidTr="00D71586">
        <w:trPr>
          <w:trHeight w:val="432"/>
        </w:trPr>
        <w:tc>
          <w:tcPr>
            <w:tcW w:w="3505" w:type="dxa"/>
          </w:tcPr>
          <w:p w14:paraId="7A5CB112" w14:textId="79654600" w:rsidR="00D71586" w:rsidRPr="00173120" w:rsidRDefault="00D71586" w:rsidP="00D71586">
            <w:pPr>
              <w:pStyle w:val="NormalWeb"/>
              <w:spacing w:after="100" w:afterAutospacing="1"/>
              <w:contextualSpacing/>
              <w:rPr>
                <w:sz w:val="22"/>
                <w:szCs w:val="22"/>
              </w:rPr>
            </w:pPr>
            <w:r w:rsidRPr="00173120">
              <w:rPr>
                <w:sz w:val="22"/>
              </w:rPr>
              <w:t>NoOfMonths_PartACov</w:t>
            </w:r>
          </w:p>
        </w:tc>
        <w:tc>
          <w:tcPr>
            <w:tcW w:w="5845" w:type="dxa"/>
          </w:tcPr>
          <w:p w14:paraId="5101EB49" w14:textId="3D3B55DA" w:rsidR="00D71586" w:rsidRPr="00173120" w:rsidRDefault="00D71586" w:rsidP="00D71586">
            <w:pPr>
              <w:pStyle w:val="NormalWeb"/>
              <w:spacing w:after="100" w:afterAutospacing="1"/>
              <w:contextualSpacing/>
              <w:rPr>
                <w:sz w:val="22"/>
                <w:szCs w:val="22"/>
              </w:rPr>
            </w:pPr>
            <w:r w:rsidRPr="00173120">
              <w:rPr>
                <w:sz w:val="22"/>
              </w:rPr>
              <w:t>Number of months the beneficiary was covered under Medicare Part A (hospital insurance).</w:t>
            </w:r>
          </w:p>
        </w:tc>
      </w:tr>
      <w:tr w:rsidR="00D71586" w14:paraId="4A30FD72" w14:textId="77777777" w:rsidTr="00D71586">
        <w:trPr>
          <w:trHeight w:val="432"/>
        </w:trPr>
        <w:tc>
          <w:tcPr>
            <w:tcW w:w="3505" w:type="dxa"/>
          </w:tcPr>
          <w:p w14:paraId="2CAE7F7C" w14:textId="28595CBF" w:rsidR="00D71586" w:rsidRPr="00173120" w:rsidRDefault="00D71586" w:rsidP="00D71586">
            <w:pPr>
              <w:pStyle w:val="NormalWeb"/>
              <w:spacing w:after="100" w:afterAutospacing="1"/>
              <w:contextualSpacing/>
              <w:rPr>
                <w:sz w:val="22"/>
                <w:szCs w:val="22"/>
              </w:rPr>
            </w:pPr>
            <w:r w:rsidRPr="00173120">
              <w:rPr>
                <w:sz w:val="22"/>
              </w:rPr>
              <w:t>NoOfMonths_PartBCov</w:t>
            </w:r>
          </w:p>
        </w:tc>
        <w:tc>
          <w:tcPr>
            <w:tcW w:w="5845" w:type="dxa"/>
          </w:tcPr>
          <w:p w14:paraId="3D5D952F" w14:textId="0747C8FB" w:rsidR="00D71586" w:rsidRPr="00173120" w:rsidRDefault="00D71586" w:rsidP="00D71586">
            <w:pPr>
              <w:pStyle w:val="NormalWeb"/>
              <w:spacing w:after="100" w:afterAutospacing="1"/>
              <w:contextualSpacing/>
              <w:rPr>
                <w:sz w:val="22"/>
                <w:szCs w:val="22"/>
              </w:rPr>
            </w:pPr>
            <w:r w:rsidRPr="00173120">
              <w:rPr>
                <w:sz w:val="22"/>
              </w:rPr>
              <w:t>Number of months the beneficiary was covered under Medicare Part B (outpatient medical insurance).</w:t>
            </w:r>
          </w:p>
        </w:tc>
      </w:tr>
      <w:tr w:rsidR="00D71586" w14:paraId="06FEBE5D" w14:textId="77777777" w:rsidTr="00D71586">
        <w:trPr>
          <w:trHeight w:val="432"/>
        </w:trPr>
        <w:tc>
          <w:tcPr>
            <w:tcW w:w="3505" w:type="dxa"/>
          </w:tcPr>
          <w:p w14:paraId="78EFC241" w14:textId="67F6047F" w:rsidR="00D71586" w:rsidRPr="00173120" w:rsidRDefault="00D71586" w:rsidP="00D71586">
            <w:pPr>
              <w:pStyle w:val="NormalWeb"/>
              <w:spacing w:after="100" w:afterAutospacing="1"/>
              <w:contextualSpacing/>
              <w:rPr>
                <w:sz w:val="22"/>
                <w:szCs w:val="22"/>
              </w:rPr>
            </w:pPr>
            <w:r w:rsidRPr="00173120">
              <w:rPr>
                <w:sz w:val="22"/>
              </w:rPr>
              <w:t>ChronicCond_Alzheimer</w:t>
            </w:r>
          </w:p>
        </w:tc>
        <w:tc>
          <w:tcPr>
            <w:tcW w:w="5845" w:type="dxa"/>
          </w:tcPr>
          <w:p w14:paraId="20FC380B" w14:textId="641768A2" w:rsidR="00D71586" w:rsidRPr="00173120" w:rsidRDefault="00D71586" w:rsidP="00D71586">
            <w:pPr>
              <w:pStyle w:val="NormalWeb"/>
              <w:spacing w:after="100" w:afterAutospacing="1"/>
              <w:contextualSpacing/>
              <w:rPr>
                <w:sz w:val="22"/>
                <w:szCs w:val="22"/>
              </w:rPr>
            </w:pPr>
            <w:r w:rsidRPr="00173120">
              <w:rPr>
                <w:sz w:val="22"/>
              </w:rPr>
              <w:t>Binary indicator (0 or 1) indicating if the beneficiary has a chronic condition related to Alzheimer\u2019s disease.</w:t>
            </w:r>
          </w:p>
        </w:tc>
      </w:tr>
      <w:tr w:rsidR="00D71586" w14:paraId="4DB47BD2" w14:textId="77777777" w:rsidTr="00D71586">
        <w:trPr>
          <w:trHeight w:val="432"/>
        </w:trPr>
        <w:tc>
          <w:tcPr>
            <w:tcW w:w="3505" w:type="dxa"/>
          </w:tcPr>
          <w:p w14:paraId="1DCE1DEB" w14:textId="7115E94A" w:rsidR="00D71586" w:rsidRPr="00173120" w:rsidRDefault="00D71586" w:rsidP="00D71586">
            <w:pPr>
              <w:pStyle w:val="NormalWeb"/>
              <w:spacing w:after="100" w:afterAutospacing="1"/>
              <w:contextualSpacing/>
              <w:rPr>
                <w:sz w:val="22"/>
                <w:szCs w:val="22"/>
              </w:rPr>
            </w:pPr>
            <w:r w:rsidRPr="00173120">
              <w:rPr>
                <w:sz w:val="22"/>
              </w:rPr>
              <w:t>ChronicCond_Heartfailure</w:t>
            </w:r>
          </w:p>
        </w:tc>
        <w:tc>
          <w:tcPr>
            <w:tcW w:w="5845" w:type="dxa"/>
          </w:tcPr>
          <w:p w14:paraId="075E74D3" w14:textId="70A39EEF" w:rsidR="00D71586" w:rsidRPr="00173120" w:rsidRDefault="00D71586" w:rsidP="00D71586">
            <w:pPr>
              <w:pStyle w:val="NormalWeb"/>
              <w:spacing w:after="100" w:afterAutospacing="1"/>
              <w:contextualSpacing/>
              <w:rPr>
                <w:sz w:val="22"/>
                <w:szCs w:val="22"/>
              </w:rPr>
            </w:pPr>
            <w:r w:rsidRPr="00173120">
              <w:rPr>
                <w:sz w:val="22"/>
              </w:rPr>
              <w:t>Binary indicator showing if the beneficiary has been diagnosed with chronic heart failure.</w:t>
            </w:r>
          </w:p>
        </w:tc>
      </w:tr>
      <w:tr w:rsidR="00D71586" w14:paraId="7DF76A71" w14:textId="77777777" w:rsidTr="00D71586">
        <w:trPr>
          <w:trHeight w:val="432"/>
        </w:trPr>
        <w:tc>
          <w:tcPr>
            <w:tcW w:w="3505" w:type="dxa"/>
          </w:tcPr>
          <w:p w14:paraId="3AD821A8" w14:textId="50153C1F" w:rsidR="00D71586" w:rsidRPr="00173120" w:rsidRDefault="00D71586" w:rsidP="00D71586">
            <w:pPr>
              <w:pStyle w:val="NormalWeb"/>
              <w:spacing w:after="100" w:afterAutospacing="1"/>
              <w:contextualSpacing/>
              <w:rPr>
                <w:sz w:val="22"/>
                <w:szCs w:val="22"/>
              </w:rPr>
            </w:pPr>
            <w:r w:rsidRPr="00173120">
              <w:rPr>
                <w:sz w:val="22"/>
              </w:rPr>
              <w:t>ChronicCond_KidneyDisease</w:t>
            </w:r>
          </w:p>
        </w:tc>
        <w:tc>
          <w:tcPr>
            <w:tcW w:w="5845" w:type="dxa"/>
          </w:tcPr>
          <w:p w14:paraId="108FF6B0" w14:textId="59B0507F" w:rsidR="00D71586" w:rsidRPr="00173120" w:rsidRDefault="00D71586" w:rsidP="00D71586">
            <w:pPr>
              <w:pStyle w:val="NormalWeb"/>
              <w:spacing w:after="100" w:afterAutospacing="1"/>
              <w:contextualSpacing/>
              <w:rPr>
                <w:sz w:val="22"/>
                <w:szCs w:val="22"/>
              </w:rPr>
            </w:pPr>
            <w:r w:rsidRPr="00173120">
              <w:rPr>
                <w:sz w:val="22"/>
              </w:rPr>
              <w:t>Binary indicator reflecting if the beneficiary has chronic kidney disease.</w:t>
            </w:r>
          </w:p>
        </w:tc>
      </w:tr>
      <w:tr w:rsidR="00D71586" w14:paraId="68EBCE0A" w14:textId="77777777" w:rsidTr="00D71586">
        <w:trPr>
          <w:trHeight w:val="432"/>
        </w:trPr>
        <w:tc>
          <w:tcPr>
            <w:tcW w:w="3505" w:type="dxa"/>
          </w:tcPr>
          <w:p w14:paraId="5C44FFAF" w14:textId="5C0CECCE" w:rsidR="00D71586" w:rsidRPr="00173120" w:rsidRDefault="00D71586" w:rsidP="00D71586">
            <w:pPr>
              <w:pStyle w:val="NormalWeb"/>
              <w:spacing w:after="100" w:afterAutospacing="1"/>
              <w:contextualSpacing/>
              <w:rPr>
                <w:sz w:val="22"/>
                <w:szCs w:val="22"/>
              </w:rPr>
            </w:pPr>
            <w:r w:rsidRPr="00173120">
              <w:rPr>
                <w:sz w:val="22"/>
              </w:rPr>
              <w:t>ChronicCond_Cancer</w:t>
            </w:r>
          </w:p>
        </w:tc>
        <w:tc>
          <w:tcPr>
            <w:tcW w:w="5845" w:type="dxa"/>
          </w:tcPr>
          <w:p w14:paraId="5E11B8CF" w14:textId="76E57E6A" w:rsidR="00D71586" w:rsidRPr="00173120" w:rsidRDefault="00D71586" w:rsidP="00D71586">
            <w:pPr>
              <w:pStyle w:val="NormalWeb"/>
              <w:spacing w:after="100" w:afterAutospacing="1"/>
              <w:contextualSpacing/>
              <w:rPr>
                <w:sz w:val="22"/>
                <w:szCs w:val="22"/>
              </w:rPr>
            </w:pPr>
            <w:r w:rsidRPr="00173120">
              <w:rPr>
                <w:sz w:val="22"/>
              </w:rPr>
              <w:t>Binary indicator showing if the beneficiary has a chronic cancer diagnosis.</w:t>
            </w:r>
          </w:p>
        </w:tc>
      </w:tr>
      <w:tr w:rsidR="00D71586" w14:paraId="5F6DFD8A" w14:textId="77777777" w:rsidTr="00D71586">
        <w:trPr>
          <w:trHeight w:val="432"/>
        </w:trPr>
        <w:tc>
          <w:tcPr>
            <w:tcW w:w="3505" w:type="dxa"/>
          </w:tcPr>
          <w:p w14:paraId="5389CD0B" w14:textId="5D2F91B5" w:rsidR="00D71586" w:rsidRPr="00173120" w:rsidRDefault="00D71586" w:rsidP="00D71586">
            <w:pPr>
              <w:pStyle w:val="NormalWeb"/>
              <w:spacing w:after="100" w:afterAutospacing="1"/>
              <w:contextualSpacing/>
              <w:rPr>
                <w:sz w:val="22"/>
                <w:szCs w:val="22"/>
              </w:rPr>
            </w:pPr>
            <w:r w:rsidRPr="00173120">
              <w:rPr>
                <w:sz w:val="22"/>
              </w:rPr>
              <w:t>ChronicCond_ObstrPulmonary</w:t>
            </w:r>
          </w:p>
        </w:tc>
        <w:tc>
          <w:tcPr>
            <w:tcW w:w="5845" w:type="dxa"/>
          </w:tcPr>
          <w:p w14:paraId="688C0A24" w14:textId="04F5A77F" w:rsidR="00D71586" w:rsidRPr="00173120" w:rsidRDefault="00D71586" w:rsidP="00D71586">
            <w:pPr>
              <w:pStyle w:val="NormalWeb"/>
              <w:spacing w:after="100" w:afterAutospacing="1"/>
              <w:contextualSpacing/>
              <w:rPr>
                <w:sz w:val="22"/>
                <w:szCs w:val="22"/>
              </w:rPr>
            </w:pPr>
            <w:r w:rsidRPr="00173120">
              <w:rPr>
                <w:sz w:val="22"/>
              </w:rPr>
              <w:t>Binary indicator for the presence of obstructive pulmonary disease in the beneficiary.</w:t>
            </w:r>
          </w:p>
        </w:tc>
      </w:tr>
      <w:tr w:rsidR="00D71586" w14:paraId="7A9398D2" w14:textId="77777777" w:rsidTr="00D71586">
        <w:trPr>
          <w:trHeight w:val="432"/>
        </w:trPr>
        <w:tc>
          <w:tcPr>
            <w:tcW w:w="3505" w:type="dxa"/>
          </w:tcPr>
          <w:p w14:paraId="5C9AE5A5" w14:textId="5F276556" w:rsidR="00D71586" w:rsidRPr="00173120" w:rsidRDefault="00D71586" w:rsidP="00D71586">
            <w:pPr>
              <w:pStyle w:val="NormalWeb"/>
              <w:spacing w:after="100" w:afterAutospacing="1"/>
              <w:contextualSpacing/>
              <w:rPr>
                <w:sz w:val="22"/>
                <w:szCs w:val="22"/>
              </w:rPr>
            </w:pPr>
            <w:r w:rsidRPr="00173120">
              <w:rPr>
                <w:sz w:val="22"/>
              </w:rPr>
              <w:t>ChronicCond_Depression</w:t>
            </w:r>
          </w:p>
        </w:tc>
        <w:tc>
          <w:tcPr>
            <w:tcW w:w="5845" w:type="dxa"/>
          </w:tcPr>
          <w:p w14:paraId="3D68DA83" w14:textId="056788E9" w:rsidR="00D71586" w:rsidRPr="00173120" w:rsidRDefault="00D71586" w:rsidP="00D71586">
            <w:pPr>
              <w:pStyle w:val="NormalWeb"/>
              <w:spacing w:after="100" w:afterAutospacing="1"/>
              <w:contextualSpacing/>
              <w:rPr>
                <w:sz w:val="22"/>
                <w:szCs w:val="22"/>
              </w:rPr>
            </w:pPr>
            <w:r w:rsidRPr="00173120">
              <w:rPr>
                <w:sz w:val="22"/>
              </w:rPr>
              <w:t>Binary indicator identifying if the beneficiary has been diagnosed with depression.</w:t>
            </w:r>
          </w:p>
        </w:tc>
      </w:tr>
      <w:tr w:rsidR="00D71586" w14:paraId="57A6BCC5" w14:textId="77777777" w:rsidTr="00D71586">
        <w:trPr>
          <w:trHeight w:val="432"/>
        </w:trPr>
        <w:tc>
          <w:tcPr>
            <w:tcW w:w="3505" w:type="dxa"/>
          </w:tcPr>
          <w:p w14:paraId="294046DC" w14:textId="6FFBFF00" w:rsidR="00D71586" w:rsidRPr="00173120" w:rsidRDefault="00D71586" w:rsidP="00D71586">
            <w:pPr>
              <w:pStyle w:val="NormalWeb"/>
              <w:spacing w:after="100" w:afterAutospacing="1"/>
              <w:contextualSpacing/>
              <w:rPr>
                <w:sz w:val="22"/>
                <w:szCs w:val="22"/>
              </w:rPr>
            </w:pPr>
            <w:r w:rsidRPr="00173120">
              <w:rPr>
                <w:sz w:val="22"/>
              </w:rPr>
              <w:t>ChronicCond_Diabetes</w:t>
            </w:r>
          </w:p>
        </w:tc>
        <w:tc>
          <w:tcPr>
            <w:tcW w:w="5845" w:type="dxa"/>
          </w:tcPr>
          <w:p w14:paraId="21EB36EC" w14:textId="31729139" w:rsidR="00D71586" w:rsidRPr="00173120" w:rsidRDefault="00D71586" w:rsidP="00D71586">
            <w:pPr>
              <w:pStyle w:val="NormalWeb"/>
              <w:spacing w:after="100" w:afterAutospacing="1"/>
              <w:contextualSpacing/>
              <w:rPr>
                <w:sz w:val="22"/>
                <w:szCs w:val="22"/>
              </w:rPr>
            </w:pPr>
            <w:r w:rsidRPr="00173120">
              <w:rPr>
                <w:sz w:val="22"/>
              </w:rPr>
              <w:t>Binary indicator indicating if the beneficiary has been diagnosed with diabetes.</w:t>
            </w:r>
          </w:p>
        </w:tc>
      </w:tr>
      <w:tr w:rsidR="00D71586" w14:paraId="685BFFEE" w14:textId="77777777" w:rsidTr="00D71586">
        <w:trPr>
          <w:trHeight w:val="432"/>
        </w:trPr>
        <w:tc>
          <w:tcPr>
            <w:tcW w:w="3505" w:type="dxa"/>
          </w:tcPr>
          <w:p w14:paraId="0BC78C5C" w14:textId="1339F2AE" w:rsidR="00D71586" w:rsidRPr="00173120" w:rsidRDefault="00D71586" w:rsidP="00D71586">
            <w:pPr>
              <w:pStyle w:val="NormalWeb"/>
              <w:spacing w:after="100" w:afterAutospacing="1"/>
              <w:contextualSpacing/>
              <w:rPr>
                <w:sz w:val="22"/>
                <w:szCs w:val="22"/>
              </w:rPr>
            </w:pPr>
            <w:r w:rsidRPr="00173120">
              <w:rPr>
                <w:sz w:val="22"/>
              </w:rPr>
              <w:t>ChronicCond_IschemicHeart</w:t>
            </w:r>
          </w:p>
        </w:tc>
        <w:tc>
          <w:tcPr>
            <w:tcW w:w="5845" w:type="dxa"/>
          </w:tcPr>
          <w:p w14:paraId="016059A7" w14:textId="311FAED1" w:rsidR="00D71586" w:rsidRPr="00173120" w:rsidRDefault="00D71586" w:rsidP="00D71586">
            <w:pPr>
              <w:pStyle w:val="NormalWeb"/>
              <w:spacing w:after="100" w:afterAutospacing="1"/>
              <w:contextualSpacing/>
              <w:rPr>
                <w:sz w:val="22"/>
                <w:szCs w:val="22"/>
              </w:rPr>
            </w:pPr>
            <w:r w:rsidRPr="00173120">
              <w:rPr>
                <w:sz w:val="22"/>
              </w:rPr>
              <w:t>Binary indicator that shows if the beneficiary has ischemic heart disease.</w:t>
            </w:r>
          </w:p>
        </w:tc>
      </w:tr>
      <w:tr w:rsidR="00D71586" w14:paraId="55600746" w14:textId="77777777" w:rsidTr="00D71586">
        <w:trPr>
          <w:trHeight w:val="432"/>
        </w:trPr>
        <w:tc>
          <w:tcPr>
            <w:tcW w:w="3505" w:type="dxa"/>
          </w:tcPr>
          <w:p w14:paraId="6781A25F" w14:textId="278244D8" w:rsidR="00D71586" w:rsidRPr="00173120" w:rsidRDefault="00D71586" w:rsidP="00D71586">
            <w:pPr>
              <w:pStyle w:val="NormalWeb"/>
              <w:spacing w:after="100" w:afterAutospacing="1"/>
              <w:contextualSpacing/>
              <w:rPr>
                <w:sz w:val="22"/>
                <w:szCs w:val="22"/>
              </w:rPr>
            </w:pPr>
            <w:r w:rsidRPr="00173120">
              <w:rPr>
                <w:sz w:val="22"/>
              </w:rPr>
              <w:t>ChronicCond_Osteoporasis</w:t>
            </w:r>
          </w:p>
        </w:tc>
        <w:tc>
          <w:tcPr>
            <w:tcW w:w="5845" w:type="dxa"/>
          </w:tcPr>
          <w:p w14:paraId="733F1044" w14:textId="4B97DFCB" w:rsidR="00D71586" w:rsidRPr="00173120" w:rsidRDefault="00D71586" w:rsidP="00D71586">
            <w:pPr>
              <w:pStyle w:val="NormalWeb"/>
              <w:spacing w:after="100" w:afterAutospacing="1"/>
              <w:contextualSpacing/>
              <w:rPr>
                <w:sz w:val="22"/>
                <w:szCs w:val="22"/>
              </w:rPr>
            </w:pPr>
            <w:r w:rsidRPr="00173120">
              <w:rPr>
                <w:sz w:val="22"/>
              </w:rPr>
              <w:t>Binary indicator representing whether the beneficiary has been diagnosed with osteoporosis.</w:t>
            </w:r>
          </w:p>
        </w:tc>
      </w:tr>
      <w:tr w:rsidR="00D71586" w14:paraId="778B62D5" w14:textId="77777777" w:rsidTr="00D71586">
        <w:trPr>
          <w:trHeight w:val="432"/>
        </w:trPr>
        <w:tc>
          <w:tcPr>
            <w:tcW w:w="3505" w:type="dxa"/>
          </w:tcPr>
          <w:p w14:paraId="3951215E" w14:textId="1C7159F9" w:rsidR="00D71586" w:rsidRPr="00173120" w:rsidRDefault="00D71586" w:rsidP="00D71586">
            <w:pPr>
              <w:pStyle w:val="NormalWeb"/>
              <w:spacing w:after="100" w:afterAutospacing="1"/>
              <w:contextualSpacing/>
              <w:rPr>
                <w:sz w:val="22"/>
                <w:szCs w:val="22"/>
              </w:rPr>
            </w:pPr>
            <w:r w:rsidRPr="00173120">
              <w:rPr>
                <w:sz w:val="22"/>
              </w:rPr>
              <w:lastRenderedPageBreak/>
              <w:t>ChronicCond_rheumatoidarthritis</w:t>
            </w:r>
          </w:p>
        </w:tc>
        <w:tc>
          <w:tcPr>
            <w:tcW w:w="5845" w:type="dxa"/>
          </w:tcPr>
          <w:p w14:paraId="7879E677" w14:textId="43955629" w:rsidR="00D71586" w:rsidRPr="00173120" w:rsidRDefault="00D71586" w:rsidP="00D71586">
            <w:pPr>
              <w:pStyle w:val="NormalWeb"/>
              <w:spacing w:after="100" w:afterAutospacing="1"/>
              <w:contextualSpacing/>
              <w:rPr>
                <w:sz w:val="22"/>
                <w:szCs w:val="22"/>
              </w:rPr>
            </w:pPr>
            <w:r w:rsidRPr="00173120">
              <w:rPr>
                <w:sz w:val="22"/>
              </w:rPr>
              <w:t>Binary indicator for the presence of rheumatoid arthritis in the beneficiary.</w:t>
            </w:r>
          </w:p>
        </w:tc>
      </w:tr>
      <w:tr w:rsidR="00D71586" w14:paraId="7199AE16" w14:textId="77777777" w:rsidTr="00D71586">
        <w:trPr>
          <w:trHeight w:val="432"/>
        </w:trPr>
        <w:tc>
          <w:tcPr>
            <w:tcW w:w="3505" w:type="dxa"/>
          </w:tcPr>
          <w:p w14:paraId="0DF8ACE9" w14:textId="53173F48" w:rsidR="00D71586" w:rsidRPr="00173120" w:rsidRDefault="00D71586" w:rsidP="00D71586">
            <w:pPr>
              <w:pStyle w:val="NormalWeb"/>
              <w:spacing w:after="100" w:afterAutospacing="1"/>
              <w:contextualSpacing/>
              <w:rPr>
                <w:sz w:val="22"/>
                <w:szCs w:val="22"/>
              </w:rPr>
            </w:pPr>
            <w:r w:rsidRPr="00173120">
              <w:rPr>
                <w:sz w:val="22"/>
              </w:rPr>
              <w:t>ChronicCond_stroke</w:t>
            </w:r>
          </w:p>
        </w:tc>
        <w:tc>
          <w:tcPr>
            <w:tcW w:w="5845" w:type="dxa"/>
          </w:tcPr>
          <w:p w14:paraId="180E2477" w14:textId="3DE38592" w:rsidR="00D71586" w:rsidRPr="00173120" w:rsidRDefault="00D71586" w:rsidP="00D71586">
            <w:pPr>
              <w:pStyle w:val="NormalWeb"/>
              <w:spacing w:after="100" w:afterAutospacing="1"/>
              <w:contextualSpacing/>
              <w:rPr>
                <w:sz w:val="22"/>
                <w:szCs w:val="22"/>
              </w:rPr>
            </w:pPr>
            <w:r w:rsidRPr="00173120">
              <w:rPr>
                <w:sz w:val="22"/>
              </w:rPr>
              <w:t>Binary indicator that denotes if the beneficiary has experienced a stroke.</w:t>
            </w:r>
          </w:p>
        </w:tc>
      </w:tr>
      <w:tr w:rsidR="00D71586" w14:paraId="72F23745" w14:textId="77777777" w:rsidTr="00D71586">
        <w:trPr>
          <w:trHeight w:val="432"/>
        </w:trPr>
        <w:tc>
          <w:tcPr>
            <w:tcW w:w="3505" w:type="dxa"/>
          </w:tcPr>
          <w:p w14:paraId="32F821EB" w14:textId="5C8818C4" w:rsidR="00D71586" w:rsidRPr="00173120" w:rsidRDefault="00D71586" w:rsidP="00D71586">
            <w:pPr>
              <w:pStyle w:val="NormalWeb"/>
              <w:spacing w:after="100" w:afterAutospacing="1"/>
              <w:contextualSpacing/>
              <w:rPr>
                <w:sz w:val="22"/>
                <w:szCs w:val="22"/>
              </w:rPr>
            </w:pPr>
            <w:r w:rsidRPr="00173120">
              <w:rPr>
                <w:sz w:val="22"/>
              </w:rPr>
              <w:t>IPAnnualReimbursementAmt</w:t>
            </w:r>
          </w:p>
        </w:tc>
        <w:tc>
          <w:tcPr>
            <w:tcW w:w="5845" w:type="dxa"/>
          </w:tcPr>
          <w:p w14:paraId="743A12DA" w14:textId="6C2AF22A" w:rsidR="00D71586" w:rsidRPr="00173120" w:rsidRDefault="00D71586" w:rsidP="00D71586">
            <w:pPr>
              <w:pStyle w:val="NormalWeb"/>
              <w:spacing w:after="100" w:afterAutospacing="1"/>
              <w:contextualSpacing/>
              <w:rPr>
                <w:sz w:val="22"/>
                <w:szCs w:val="22"/>
              </w:rPr>
            </w:pPr>
            <w:r w:rsidRPr="00173120">
              <w:rPr>
                <w:sz w:val="22"/>
              </w:rPr>
              <w:t>Total annual reimbursement amount for inpatient services for the beneficiary.</w:t>
            </w:r>
          </w:p>
        </w:tc>
      </w:tr>
      <w:tr w:rsidR="00D71586" w14:paraId="6D6B30E9" w14:textId="77777777" w:rsidTr="00D71586">
        <w:trPr>
          <w:trHeight w:val="432"/>
        </w:trPr>
        <w:tc>
          <w:tcPr>
            <w:tcW w:w="3505" w:type="dxa"/>
          </w:tcPr>
          <w:p w14:paraId="6C28AB88" w14:textId="469922BA" w:rsidR="00D71586" w:rsidRPr="00173120" w:rsidRDefault="00D71586" w:rsidP="00D71586">
            <w:pPr>
              <w:pStyle w:val="NormalWeb"/>
              <w:spacing w:after="100" w:afterAutospacing="1"/>
              <w:contextualSpacing/>
              <w:rPr>
                <w:sz w:val="22"/>
                <w:szCs w:val="22"/>
              </w:rPr>
            </w:pPr>
            <w:r w:rsidRPr="00173120">
              <w:rPr>
                <w:sz w:val="22"/>
              </w:rPr>
              <w:t>IPAnnualDeductibleAmt</w:t>
            </w:r>
          </w:p>
        </w:tc>
        <w:tc>
          <w:tcPr>
            <w:tcW w:w="5845" w:type="dxa"/>
          </w:tcPr>
          <w:p w14:paraId="6F496316" w14:textId="7BD621F1" w:rsidR="00D71586" w:rsidRPr="00173120" w:rsidRDefault="00D71586" w:rsidP="00D71586">
            <w:pPr>
              <w:pStyle w:val="NormalWeb"/>
              <w:spacing w:after="100" w:afterAutospacing="1"/>
              <w:contextualSpacing/>
              <w:rPr>
                <w:sz w:val="22"/>
                <w:szCs w:val="22"/>
              </w:rPr>
            </w:pPr>
            <w:r w:rsidRPr="00173120">
              <w:rPr>
                <w:sz w:val="22"/>
              </w:rPr>
              <w:t>Total annual deductible amount for inpatient services. Amount the beneficiary must pay before coverage begins.</w:t>
            </w:r>
          </w:p>
        </w:tc>
      </w:tr>
      <w:tr w:rsidR="00D71586" w14:paraId="5579046F" w14:textId="77777777" w:rsidTr="00D71586">
        <w:trPr>
          <w:trHeight w:val="432"/>
        </w:trPr>
        <w:tc>
          <w:tcPr>
            <w:tcW w:w="3505" w:type="dxa"/>
          </w:tcPr>
          <w:p w14:paraId="498773DD" w14:textId="60E11BBA" w:rsidR="00D71586" w:rsidRPr="00173120" w:rsidRDefault="00D71586" w:rsidP="00D71586">
            <w:pPr>
              <w:pStyle w:val="NormalWeb"/>
              <w:spacing w:after="100" w:afterAutospacing="1"/>
              <w:contextualSpacing/>
              <w:rPr>
                <w:sz w:val="22"/>
                <w:szCs w:val="22"/>
              </w:rPr>
            </w:pPr>
            <w:r w:rsidRPr="00173120">
              <w:rPr>
                <w:sz w:val="22"/>
              </w:rPr>
              <w:t>OPAnnualReimbursementAmt</w:t>
            </w:r>
          </w:p>
        </w:tc>
        <w:tc>
          <w:tcPr>
            <w:tcW w:w="5845" w:type="dxa"/>
          </w:tcPr>
          <w:p w14:paraId="6C74BCB9" w14:textId="36F18E1B" w:rsidR="00D71586" w:rsidRPr="00173120" w:rsidRDefault="00D71586" w:rsidP="00D71586">
            <w:pPr>
              <w:pStyle w:val="NormalWeb"/>
              <w:spacing w:after="100" w:afterAutospacing="1"/>
              <w:contextualSpacing/>
              <w:rPr>
                <w:sz w:val="22"/>
                <w:szCs w:val="22"/>
              </w:rPr>
            </w:pPr>
            <w:r w:rsidRPr="00173120">
              <w:rPr>
                <w:sz w:val="22"/>
              </w:rPr>
              <w:t>Total annual reimbursement amount for outpatient services.</w:t>
            </w:r>
          </w:p>
        </w:tc>
      </w:tr>
      <w:tr w:rsidR="00D71586" w14:paraId="14CD5C2B" w14:textId="77777777" w:rsidTr="00D71586">
        <w:trPr>
          <w:trHeight w:val="432"/>
        </w:trPr>
        <w:tc>
          <w:tcPr>
            <w:tcW w:w="3505" w:type="dxa"/>
          </w:tcPr>
          <w:p w14:paraId="20FC1FCC" w14:textId="6BE56BFC" w:rsidR="00D71586" w:rsidRPr="00173120" w:rsidRDefault="00D71586" w:rsidP="00D71586">
            <w:pPr>
              <w:pStyle w:val="NormalWeb"/>
              <w:spacing w:after="100" w:afterAutospacing="1"/>
              <w:contextualSpacing/>
              <w:rPr>
                <w:sz w:val="22"/>
                <w:szCs w:val="22"/>
              </w:rPr>
            </w:pPr>
            <w:r w:rsidRPr="00173120">
              <w:rPr>
                <w:sz w:val="22"/>
              </w:rPr>
              <w:t>OPAnnualDeductibleAmt</w:t>
            </w:r>
          </w:p>
        </w:tc>
        <w:tc>
          <w:tcPr>
            <w:tcW w:w="5845" w:type="dxa"/>
          </w:tcPr>
          <w:p w14:paraId="035CA908" w14:textId="5B6C9C01" w:rsidR="00D71586" w:rsidRPr="00173120" w:rsidRDefault="00D71586" w:rsidP="00D71586">
            <w:pPr>
              <w:pStyle w:val="NormalWeb"/>
              <w:spacing w:after="100" w:afterAutospacing="1"/>
              <w:contextualSpacing/>
              <w:rPr>
                <w:sz w:val="22"/>
                <w:szCs w:val="22"/>
              </w:rPr>
            </w:pPr>
            <w:r w:rsidRPr="00173120">
              <w:rPr>
                <w:sz w:val="22"/>
              </w:rPr>
              <w:t>Total annual deductible amount for outpatient services. Amount the beneficiary must pay before coverage begins.</w:t>
            </w:r>
          </w:p>
        </w:tc>
      </w:tr>
    </w:tbl>
    <w:p w14:paraId="3259F6C3" w14:textId="28620031" w:rsidR="007D7970" w:rsidRDefault="007D7970" w:rsidP="007D7970">
      <w:pPr>
        <w:adjustRightInd w:val="0"/>
        <w:snapToGrid w:val="0"/>
        <w:spacing w:after="0" w:line="240" w:lineRule="auto"/>
        <w:jc w:val="both"/>
        <w:rPr>
          <w:rFonts w:ascii="Times New Roman" w:hAnsi="Times New Roman" w:cs="Times New Roman"/>
          <w:b/>
          <w:bCs/>
          <w:sz w:val="24"/>
          <w:szCs w:val="24"/>
        </w:rPr>
      </w:pPr>
    </w:p>
    <w:p w14:paraId="02955147" w14:textId="77777777" w:rsidR="00D71586" w:rsidRDefault="00D71586" w:rsidP="007D7970">
      <w:pPr>
        <w:adjustRightInd w:val="0"/>
        <w:snapToGrid w:val="0"/>
        <w:spacing w:after="0" w:line="240" w:lineRule="auto"/>
        <w:jc w:val="both"/>
        <w:rPr>
          <w:rFonts w:ascii="Times New Roman" w:hAnsi="Times New Roman" w:cs="Times New Roman"/>
          <w:b/>
          <w:bCs/>
          <w:sz w:val="24"/>
          <w:szCs w:val="24"/>
        </w:rPr>
      </w:pPr>
    </w:p>
    <w:p w14:paraId="1F14BF42" w14:textId="02709851" w:rsidR="00D71586" w:rsidRDefault="00596EC2" w:rsidP="007D7970">
      <w:pPr>
        <w:adjustRightInd w:val="0"/>
        <w:snapToGrid w:val="0"/>
        <w:spacing w:after="0" w:line="240" w:lineRule="auto"/>
        <w:jc w:val="both"/>
        <w:rPr>
          <w:rFonts w:ascii="Times New Roman" w:hAnsi="Times New Roman" w:cs="Times New Roman"/>
          <w:b/>
          <w:bCs/>
        </w:rPr>
      </w:pPr>
      <w:r w:rsidRPr="00596EC2">
        <w:rPr>
          <w:rFonts w:ascii="Times New Roman" w:hAnsi="Times New Roman" w:cs="Times New Roman"/>
          <w:b/>
          <w:bCs/>
        </w:rPr>
        <w:t>Train_Inpatientdata-1542865627584</w:t>
      </w:r>
      <w:r>
        <w:rPr>
          <w:rFonts w:ascii="Times New Roman" w:hAnsi="Times New Roman" w:cs="Times New Roman"/>
          <w:b/>
          <w:bCs/>
        </w:rPr>
        <w:t>.csv (</w:t>
      </w:r>
      <w:r w:rsidRPr="00596EC2">
        <w:rPr>
          <w:rFonts w:ascii="Times New Roman" w:hAnsi="Times New Roman" w:cs="Times New Roman"/>
          <w:b/>
          <w:bCs/>
        </w:rPr>
        <w:t>Test_Inpatientdata-1542969243754.csv</w:t>
      </w:r>
      <w:r>
        <w:rPr>
          <w:rFonts w:ascii="Times New Roman" w:hAnsi="Times New Roman" w:cs="Times New Roman"/>
          <w:b/>
          <w:bCs/>
        </w:rPr>
        <w:t>)</w:t>
      </w:r>
    </w:p>
    <w:p w14:paraId="24B9EF0E" w14:textId="30809A12" w:rsidR="00F63E72" w:rsidRDefault="006C1E48" w:rsidP="007D7970">
      <w:pPr>
        <w:adjustRightInd w:val="0"/>
        <w:snapToGrid w:val="0"/>
        <w:spacing w:after="0" w:line="240" w:lineRule="auto"/>
        <w:jc w:val="both"/>
        <w:rPr>
          <w:rFonts w:ascii="Times New Roman" w:hAnsi="Times New Roman" w:cs="Times New Roman"/>
          <w:b/>
          <w:bCs/>
        </w:rPr>
      </w:pPr>
      <w:r w:rsidRPr="006C1E48">
        <w:rPr>
          <w:rFonts w:ascii="Times New Roman" w:hAnsi="Times New Roman" w:cs="Times New Roman"/>
          <w:b/>
          <w:bCs/>
        </w:rPr>
        <w:drawing>
          <wp:inline distT="0" distB="0" distL="0" distR="0" wp14:anchorId="50A37B61" wp14:editId="4C7ABC8C">
            <wp:extent cx="5943600" cy="1204595"/>
            <wp:effectExtent l="0" t="0" r="0" b="0"/>
            <wp:docPr id="191104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47036" name=""/>
                    <pic:cNvPicPr/>
                  </pic:nvPicPr>
                  <pic:blipFill>
                    <a:blip r:embed="rId13"/>
                    <a:stretch>
                      <a:fillRect/>
                    </a:stretch>
                  </pic:blipFill>
                  <pic:spPr>
                    <a:xfrm>
                      <a:off x="0" y="0"/>
                      <a:ext cx="5943600" cy="1204595"/>
                    </a:xfrm>
                    <a:prstGeom prst="rect">
                      <a:avLst/>
                    </a:prstGeom>
                  </pic:spPr>
                </pic:pic>
              </a:graphicData>
            </a:graphic>
          </wp:inline>
        </w:drawing>
      </w:r>
    </w:p>
    <w:p w14:paraId="6A667570" w14:textId="77777777" w:rsidR="006C1E48" w:rsidRDefault="006C1E48" w:rsidP="007D7970">
      <w:pPr>
        <w:adjustRightInd w:val="0"/>
        <w:snapToGrid w:val="0"/>
        <w:spacing w:after="0" w:line="240" w:lineRule="auto"/>
        <w:jc w:val="both"/>
        <w:rPr>
          <w:rFonts w:ascii="Times New Roman" w:hAnsi="Times New Roman" w:cs="Times New Roman"/>
          <w:b/>
          <w:bCs/>
        </w:rPr>
      </w:pPr>
    </w:p>
    <w:p w14:paraId="0E9624D9" w14:textId="235E927B" w:rsidR="00F63E72" w:rsidRPr="00F63E72" w:rsidRDefault="00F63E72" w:rsidP="007D7970">
      <w:pPr>
        <w:adjustRightInd w:val="0"/>
        <w:snapToGrid w:val="0"/>
        <w:spacing w:after="0" w:line="240" w:lineRule="auto"/>
        <w:jc w:val="both"/>
        <w:rPr>
          <w:rFonts w:ascii="Times New Roman" w:hAnsi="Times New Roman" w:cs="Times New Roman"/>
          <w:i/>
          <w:iCs/>
        </w:rPr>
      </w:pPr>
      <w:r w:rsidRPr="00F63E72">
        <w:rPr>
          <w:rFonts w:ascii="Times New Roman" w:hAnsi="Times New Roman" w:cs="Times New Roman"/>
          <w:i/>
          <w:iCs/>
        </w:rPr>
        <w:t>This data provides insights about the claims filed for those patients who are admitted in the hospitals. It also provides additional details like their admission and discharge dates and admit diagnosis code</w:t>
      </w:r>
    </w:p>
    <w:tbl>
      <w:tblPr>
        <w:tblStyle w:val="TableGrid"/>
        <w:tblW w:w="0" w:type="auto"/>
        <w:tblLook w:val="04A0" w:firstRow="1" w:lastRow="0" w:firstColumn="1" w:lastColumn="0" w:noHBand="0" w:noVBand="1"/>
      </w:tblPr>
      <w:tblGrid>
        <w:gridCol w:w="3505"/>
        <w:gridCol w:w="5845"/>
      </w:tblGrid>
      <w:tr w:rsidR="00D71586" w14:paraId="50ACC6DF" w14:textId="77777777" w:rsidTr="00A716B3">
        <w:tc>
          <w:tcPr>
            <w:tcW w:w="3505" w:type="dxa"/>
          </w:tcPr>
          <w:p w14:paraId="661DF3C3" w14:textId="77777777" w:rsidR="00D71586" w:rsidRPr="00173120" w:rsidRDefault="00D71586" w:rsidP="00A716B3">
            <w:pPr>
              <w:pStyle w:val="NormalWeb"/>
              <w:spacing w:after="100" w:afterAutospacing="1"/>
              <w:contextualSpacing/>
              <w:jc w:val="center"/>
              <w:rPr>
                <w:b/>
                <w:bCs/>
                <w:sz w:val="22"/>
                <w:szCs w:val="22"/>
              </w:rPr>
            </w:pPr>
            <w:r w:rsidRPr="00173120">
              <w:rPr>
                <w:b/>
                <w:bCs/>
                <w:sz w:val="22"/>
                <w:szCs w:val="22"/>
              </w:rPr>
              <w:t>Attribute Name</w:t>
            </w:r>
          </w:p>
        </w:tc>
        <w:tc>
          <w:tcPr>
            <w:tcW w:w="5845" w:type="dxa"/>
          </w:tcPr>
          <w:p w14:paraId="261D64B2" w14:textId="77777777" w:rsidR="00D71586" w:rsidRPr="00173120" w:rsidRDefault="00D71586" w:rsidP="00A716B3">
            <w:pPr>
              <w:pStyle w:val="NormalWeb"/>
              <w:spacing w:after="100" w:afterAutospacing="1"/>
              <w:contextualSpacing/>
              <w:jc w:val="center"/>
              <w:rPr>
                <w:b/>
                <w:bCs/>
                <w:sz w:val="22"/>
                <w:szCs w:val="22"/>
              </w:rPr>
            </w:pPr>
            <w:r w:rsidRPr="00173120">
              <w:rPr>
                <w:b/>
                <w:bCs/>
                <w:sz w:val="22"/>
                <w:szCs w:val="22"/>
              </w:rPr>
              <w:t>Description</w:t>
            </w:r>
          </w:p>
        </w:tc>
      </w:tr>
      <w:tr w:rsidR="00596EC2" w14:paraId="387B32FF" w14:textId="77777777" w:rsidTr="00A716B3">
        <w:trPr>
          <w:trHeight w:val="432"/>
        </w:trPr>
        <w:tc>
          <w:tcPr>
            <w:tcW w:w="3505" w:type="dxa"/>
          </w:tcPr>
          <w:p w14:paraId="0F563A6C" w14:textId="3610C965" w:rsidR="00596EC2" w:rsidRPr="00173120" w:rsidRDefault="00596EC2" w:rsidP="00596EC2">
            <w:pPr>
              <w:pStyle w:val="NormalWeb"/>
              <w:spacing w:after="100" w:afterAutospacing="1"/>
              <w:contextualSpacing/>
              <w:rPr>
                <w:sz w:val="22"/>
                <w:szCs w:val="22"/>
              </w:rPr>
            </w:pPr>
            <w:r w:rsidRPr="00173120">
              <w:rPr>
                <w:sz w:val="22"/>
              </w:rPr>
              <w:t>BeneID</w:t>
            </w:r>
          </w:p>
        </w:tc>
        <w:tc>
          <w:tcPr>
            <w:tcW w:w="5845" w:type="dxa"/>
          </w:tcPr>
          <w:p w14:paraId="7A0BF9CD" w14:textId="3D0B02BB" w:rsidR="00596EC2" w:rsidRPr="00173120" w:rsidRDefault="00596EC2" w:rsidP="00596EC2">
            <w:pPr>
              <w:pStyle w:val="NormalWeb"/>
              <w:spacing w:after="100" w:afterAutospacing="1"/>
              <w:contextualSpacing/>
              <w:rPr>
                <w:sz w:val="22"/>
                <w:szCs w:val="22"/>
              </w:rPr>
            </w:pPr>
            <w:r w:rsidRPr="00173120">
              <w:rPr>
                <w:sz w:val="22"/>
              </w:rPr>
              <w:t>Unique identifier for the beneficiary (patient) associated with the claim.</w:t>
            </w:r>
          </w:p>
        </w:tc>
      </w:tr>
      <w:tr w:rsidR="00596EC2" w14:paraId="34925A28" w14:textId="77777777" w:rsidTr="00A716B3">
        <w:trPr>
          <w:trHeight w:val="432"/>
        </w:trPr>
        <w:tc>
          <w:tcPr>
            <w:tcW w:w="3505" w:type="dxa"/>
          </w:tcPr>
          <w:p w14:paraId="69602E7C" w14:textId="6A74A502" w:rsidR="00596EC2" w:rsidRPr="00173120" w:rsidRDefault="00596EC2" w:rsidP="00596EC2">
            <w:pPr>
              <w:pStyle w:val="NormalWeb"/>
              <w:spacing w:after="100" w:afterAutospacing="1"/>
              <w:contextualSpacing/>
              <w:rPr>
                <w:sz w:val="22"/>
                <w:szCs w:val="22"/>
              </w:rPr>
            </w:pPr>
            <w:r w:rsidRPr="00173120">
              <w:rPr>
                <w:sz w:val="22"/>
              </w:rPr>
              <w:t>ClaimID</w:t>
            </w:r>
          </w:p>
        </w:tc>
        <w:tc>
          <w:tcPr>
            <w:tcW w:w="5845" w:type="dxa"/>
          </w:tcPr>
          <w:p w14:paraId="29E440B0" w14:textId="17EB3F35" w:rsidR="00596EC2" w:rsidRPr="00173120" w:rsidRDefault="00596EC2" w:rsidP="00596EC2">
            <w:pPr>
              <w:pStyle w:val="NormalWeb"/>
              <w:spacing w:after="100" w:afterAutospacing="1"/>
              <w:contextualSpacing/>
              <w:rPr>
                <w:sz w:val="22"/>
                <w:szCs w:val="22"/>
              </w:rPr>
            </w:pPr>
            <w:r w:rsidRPr="00173120">
              <w:rPr>
                <w:sz w:val="22"/>
              </w:rPr>
              <w:t>Unique identifier for the medical claim.</w:t>
            </w:r>
          </w:p>
        </w:tc>
      </w:tr>
      <w:tr w:rsidR="00596EC2" w14:paraId="0F65DEFF" w14:textId="77777777" w:rsidTr="00A716B3">
        <w:trPr>
          <w:trHeight w:val="432"/>
        </w:trPr>
        <w:tc>
          <w:tcPr>
            <w:tcW w:w="3505" w:type="dxa"/>
          </w:tcPr>
          <w:p w14:paraId="6D998F8A" w14:textId="36E482EF" w:rsidR="00596EC2" w:rsidRPr="00173120" w:rsidRDefault="00596EC2" w:rsidP="00596EC2">
            <w:pPr>
              <w:pStyle w:val="NormalWeb"/>
              <w:spacing w:after="100" w:afterAutospacing="1"/>
              <w:contextualSpacing/>
              <w:rPr>
                <w:sz w:val="22"/>
                <w:szCs w:val="22"/>
              </w:rPr>
            </w:pPr>
            <w:r w:rsidRPr="00173120">
              <w:rPr>
                <w:sz w:val="22"/>
              </w:rPr>
              <w:t>ClaimStartDt</w:t>
            </w:r>
          </w:p>
        </w:tc>
        <w:tc>
          <w:tcPr>
            <w:tcW w:w="5845" w:type="dxa"/>
          </w:tcPr>
          <w:p w14:paraId="37248743" w14:textId="777FEAE1" w:rsidR="00596EC2" w:rsidRPr="00173120" w:rsidRDefault="00596EC2" w:rsidP="00596EC2">
            <w:pPr>
              <w:pStyle w:val="NormalWeb"/>
              <w:spacing w:after="100" w:afterAutospacing="1"/>
              <w:contextualSpacing/>
              <w:rPr>
                <w:sz w:val="22"/>
                <w:szCs w:val="22"/>
              </w:rPr>
            </w:pPr>
            <w:r w:rsidRPr="00173120">
              <w:rPr>
                <w:sz w:val="22"/>
              </w:rPr>
              <w:t>The start date of the medical claim.</w:t>
            </w:r>
          </w:p>
        </w:tc>
      </w:tr>
      <w:tr w:rsidR="00596EC2" w14:paraId="488D2BB3" w14:textId="77777777" w:rsidTr="00A716B3">
        <w:trPr>
          <w:trHeight w:val="432"/>
        </w:trPr>
        <w:tc>
          <w:tcPr>
            <w:tcW w:w="3505" w:type="dxa"/>
          </w:tcPr>
          <w:p w14:paraId="5228A551" w14:textId="0162B4B3" w:rsidR="00596EC2" w:rsidRPr="00173120" w:rsidRDefault="00596EC2" w:rsidP="00596EC2">
            <w:pPr>
              <w:pStyle w:val="NormalWeb"/>
              <w:spacing w:after="100" w:afterAutospacing="1"/>
              <w:contextualSpacing/>
              <w:rPr>
                <w:sz w:val="22"/>
                <w:szCs w:val="22"/>
              </w:rPr>
            </w:pPr>
            <w:r w:rsidRPr="00173120">
              <w:rPr>
                <w:sz w:val="22"/>
              </w:rPr>
              <w:t>ClaimEndDt</w:t>
            </w:r>
          </w:p>
        </w:tc>
        <w:tc>
          <w:tcPr>
            <w:tcW w:w="5845" w:type="dxa"/>
          </w:tcPr>
          <w:p w14:paraId="7C5AF59B" w14:textId="42BAED5A" w:rsidR="00596EC2" w:rsidRPr="00173120" w:rsidRDefault="00596EC2" w:rsidP="00596EC2">
            <w:pPr>
              <w:pStyle w:val="NormalWeb"/>
              <w:spacing w:after="100" w:afterAutospacing="1"/>
              <w:contextualSpacing/>
              <w:rPr>
                <w:sz w:val="22"/>
                <w:szCs w:val="22"/>
              </w:rPr>
            </w:pPr>
            <w:r w:rsidRPr="00173120">
              <w:rPr>
                <w:sz w:val="22"/>
              </w:rPr>
              <w:t>The end date of the medical claim.</w:t>
            </w:r>
          </w:p>
        </w:tc>
      </w:tr>
      <w:tr w:rsidR="00596EC2" w14:paraId="1080A287" w14:textId="77777777" w:rsidTr="00A716B3">
        <w:trPr>
          <w:trHeight w:val="432"/>
        </w:trPr>
        <w:tc>
          <w:tcPr>
            <w:tcW w:w="3505" w:type="dxa"/>
          </w:tcPr>
          <w:p w14:paraId="6AD25D8C" w14:textId="183063A0" w:rsidR="00596EC2" w:rsidRPr="00173120" w:rsidRDefault="00596EC2" w:rsidP="00596EC2">
            <w:pPr>
              <w:pStyle w:val="NormalWeb"/>
              <w:spacing w:after="100" w:afterAutospacing="1"/>
              <w:contextualSpacing/>
              <w:rPr>
                <w:sz w:val="22"/>
                <w:szCs w:val="22"/>
              </w:rPr>
            </w:pPr>
            <w:r w:rsidRPr="00173120">
              <w:rPr>
                <w:sz w:val="22"/>
              </w:rPr>
              <w:t>Provider</w:t>
            </w:r>
          </w:p>
        </w:tc>
        <w:tc>
          <w:tcPr>
            <w:tcW w:w="5845" w:type="dxa"/>
          </w:tcPr>
          <w:p w14:paraId="235BB6CD" w14:textId="136AAC79" w:rsidR="00596EC2" w:rsidRPr="00173120" w:rsidRDefault="00596EC2" w:rsidP="00596EC2">
            <w:pPr>
              <w:pStyle w:val="NormalWeb"/>
              <w:spacing w:after="100" w:afterAutospacing="1"/>
              <w:contextualSpacing/>
              <w:rPr>
                <w:sz w:val="22"/>
                <w:szCs w:val="22"/>
              </w:rPr>
            </w:pPr>
            <w:r w:rsidRPr="00173120">
              <w:rPr>
                <w:sz w:val="22"/>
              </w:rPr>
              <w:t>Identifier for the healthcare provider associated with the claim.</w:t>
            </w:r>
          </w:p>
        </w:tc>
      </w:tr>
      <w:tr w:rsidR="00596EC2" w14:paraId="658587DA" w14:textId="77777777" w:rsidTr="00A716B3">
        <w:trPr>
          <w:trHeight w:val="432"/>
        </w:trPr>
        <w:tc>
          <w:tcPr>
            <w:tcW w:w="3505" w:type="dxa"/>
          </w:tcPr>
          <w:p w14:paraId="31E7D688" w14:textId="7E674C09" w:rsidR="00596EC2" w:rsidRPr="00173120" w:rsidRDefault="00596EC2" w:rsidP="00596EC2">
            <w:pPr>
              <w:pStyle w:val="NormalWeb"/>
              <w:spacing w:after="100" w:afterAutospacing="1"/>
              <w:contextualSpacing/>
              <w:rPr>
                <w:sz w:val="22"/>
                <w:szCs w:val="22"/>
              </w:rPr>
            </w:pPr>
            <w:r w:rsidRPr="00173120">
              <w:rPr>
                <w:sz w:val="22"/>
              </w:rPr>
              <w:t>InscClaimAmtReimbursed</w:t>
            </w:r>
          </w:p>
        </w:tc>
        <w:tc>
          <w:tcPr>
            <w:tcW w:w="5845" w:type="dxa"/>
          </w:tcPr>
          <w:p w14:paraId="261DEFCE" w14:textId="5BDCEA4E" w:rsidR="00596EC2" w:rsidRPr="00173120" w:rsidRDefault="00596EC2" w:rsidP="00596EC2">
            <w:pPr>
              <w:pStyle w:val="NormalWeb"/>
              <w:spacing w:after="100" w:afterAutospacing="1"/>
              <w:contextualSpacing/>
              <w:rPr>
                <w:sz w:val="22"/>
                <w:szCs w:val="22"/>
              </w:rPr>
            </w:pPr>
            <w:r w:rsidRPr="00173120">
              <w:rPr>
                <w:sz w:val="22"/>
              </w:rPr>
              <w:t>The amount reimbursed for the claim by the insurance provider.</w:t>
            </w:r>
          </w:p>
        </w:tc>
      </w:tr>
      <w:tr w:rsidR="00596EC2" w14:paraId="3A4B23A3" w14:textId="77777777" w:rsidTr="00A716B3">
        <w:trPr>
          <w:trHeight w:val="432"/>
        </w:trPr>
        <w:tc>
          <w:tcPr>
            <w:tcW w:w="3505" w:type="dxa"/>
          </w:tcPr>
          <w:p w14:paraId="4EB9A41D" w14:textId="4515A80C" w:rsidR="00596EC2" w:rsidRPr="00173120" w:rsidRDefault="00596EC2" w:rsidP="00596EC2">
            <w:pPr>
              <w:pStyle w:val="NormalWeb"/>
              <w:spacing w:after="100" w:afterAutospacing="1"/>
              <w:contextualSpacing/>
              <w:rPr>
                <w:sz w:val="22"/>
                <w:szCs w:val="22"/>
              </w:rPr>
            </w:pPr>
            <w:r w:rsidRPr="00173120">
              <w:rPr>
                <w:sz w:val="22"/>
              </w:rPr>
              <w:t>AttendingPhysician</w:t>
            </w:r>
          </w:p>
        </w:tc>
        <w:tc>
          <w:tcPr>
            <w:tcW w:w="5845" w:type="dxa"/>
          </w:tcPr>
          <w:p w14:paraId="42D9D848" w14:textId="6ADCBBE8" w:rsidR="00596EC2" w:rsidRPr="00173120" w:rsidRDefault="00596EC2" w:rsidP="00596EC2">
            <w:pPr>
              <w:pStyle w:val="NormalWeb"/>
              <w:spacing w:after="100" w:afterAutospacing="1"/>
              <w:contextualSpacing/>
              <w:rPr>
                <w:sz w:val="22"/>
                <w:szCs w:val="22"/>
              </w:rPr>
            </w:pPr>
            <w:r w:rsidRPr="00173120">
              <w:rPr>
                <w:sz w:val="22"/>
              </w:rPr>
              <w:t>Identifier for the primary physician who attended to the patient during the claim.</w:t>
            </w:r>
          </w:p>
        </w:tc>
      </w:tr>
      <w:tr w:rsidR="00596EC2" w14:paraId="7F18F456" w14:textId="77777777" w:rsidTr="00A716B3">
        <w:trPr>
          <w:trHeight w:val="432"/>
        </w:trPr>
        <w:tc>
          <w:tcPr>
            <w:tcW w:w="3505" w:type="dxa"/>
          </w:tcPr>
          <w:p w14:paraId="6FA30A1D" w14:textId="3121B489" w:rsidR="00596EC2" w:rsidRPr="00173120" w:rsidRDefault="00596EC2" w:rsidP="00596EC2">
            <w:pPr>
              <w:pStyle w:val="NormalWeb"/>
              <w:spacing w:after="100" w:afterAutospacing="1"/>
              <w:contextualSpacing/>
              <w:rPr>
                <w:sz w:val="22"/>
                <w:szCs w:val="22"/>
              </w:rPr>
            </w:pPr>
            <w:r w:rsidRPr="00173120">
              <w:rPr>
                <w:sz w:val="22"/>
              </w:rPr>
              <w:t>OperatingPhysician</w:t>
            </w:r>
          </w:p>
        </w:tc>
        <w:tc>
          <w:tcPr>
            <w:tcW w:w="5845" w:type="dxa"/>
          </w:tcPr>
          <w:p w14:paraId="5CC7FBEF" w14:textId="7517ABFB" w:rsidR="00596EC2" w:rsidRPr="00173120" w:rsidRDefault="00596EC2" w:rsidP="00596EC2">
            <w:pPr>
              <w:pStyle w:val="NormalWeb"/>
              <w:spacing w:after="100" w:afterAutospacing="1"/>
              <w:contextualSpacing/>
              <w:rPr>
                <w:sz w:val="22"/>
                <w:szCs w:val="22"/>
              </w:rPr>
            </w:pPr>
            <w:r w:rsidRPr="00173120">
              <w:rPr>
                <w:sz w:val="22"/>
              </w:rPr>
              <w:t>Identifier for the physician who performed any procedures during the claim period.</w:t>
            </w:r>
          </w:p>
        </w:tc>
      </w:tr>
      <w:tr w:rsidR="00596EC2" w14:paraId="30F993EC" w14:textId="77777777" w:rsidTr="00A716B3">
        <w:trPr>
          <w:trHeight w:val="432"/>
        </w:trPr>
        <w:tc>
          <w:tcPr>
            <w:tcW w:w="3505" w:type="dxa"/>
          </w:tcPr>
          <w:p w14:paraId="7B627263" w14:textId="282DAF93" w:rsidR="00596EC2" w:rsidRPr="00173120" w:rsidRDefault="00596EC2" w:rsidP="00596EC2">
            <w:pPr>
              <w:pStyle w:val="NormalWeb"/>
              <w:spacing w:after="100" w:afterAutospacing="1"/>
              <w:contextualSpacing/>
              <w:rPr>
                <w:sz w:val="22"/>
                <w:szCs w:val="22"/>
              </w:rPr>
            </w:pPr>
            <w:r w:rsidRPr="00173120">
              <w:rPr>
                <w:sz w:val="22"/>
              </w:rPr>
              <w:t>OtherPhysician</w:t>
            </w:r>
          </w:p>
        </w:tc>
        <w:tc>
          <w:tcPr>
            <w:tcW w:w="5845" w:type="dxa"/>
          </w:tcPr>
          <w:p w14:paraId="0ACB3694" w14:textId="7BB569C0" w:rsidR="00596EC2" w:rsidRPr="00173120" w:rsidRDefault="00596EC2" w:rsidP="00596EC2">
            <w:pPr>
              <w:pStyle w:val="NormalWeb"/>
              <w:spacing w:after="100" w:afterAutospacing="1"/>
              <w:contextualSpacing/>
              <w:rPr>
                <w:sz w:val="22"/>
                <w:szCs w:val="22"/>
              </w:rPr>
            </w:pPr>
            <w:r w:rsidRPr="00173120">
              <w:rPr>
                <w:sz w:val="22"/>
              </w:rPr>
              <w:t>Identifier for any other physician involved in the patient's treatment.</w:t>
            </w:r>
          </w:p>
        </w:tc>
      </w:tr>
      <w:tr w:rsidR="00596EC2" w14:paraId="0CD59FDA" w14:textId="77777777" w:rsidTr="00A716B3">
        <w:trPr>
          <w:trHeight w:val="432"/>
        </w:trPr>
        <w:tc>
          <w:tcPr>
            <w:tcW w:w="3505" w:type="dxa"/>
          </w:tcPr>
          <w:p w14:paraId="71AC9B80" w14:textId="79A6D24C" w:rsidR="00596EC2" w:rsidRPr="00173120" w:rsidRDefault="00596EC2" w:rsidP="00596EC2">
            <w:pPr>
              <w:pStyle w:val="NormalWeb"/>
              <w:spacing w:after="100" w:afterAutospacing="1"/>
              <w:contextualSpacing/>
              <w:rPr>
                <w:sz w:val="22"/>
                <w:szCs w:val="22"/>
              </w:rPr>
            </w:pPr>
            <w:r w:rsidRPr="00173120">
              <w:rPr>
                <w:sz w:val="22"/>
              </w:rPr>
              <w:t>AdmissionDt</w:t>
            </w:r>
          </w:p>
        </w:tc>
        <w:tc>
          <w:tcPr>
            <w:tcW w:w="5845" w:type="dxa"/>
          </w:tcPr>
          <w:p w14:paraId="05D66461" w14:textId="0FDEAF04" w:rsidR="00596EC2" w:rsidRPr="00173120" w:rsidRDefault="00596EC2" w:rsidP="00596EC2">
            <w:pPr>
              <w:pStyle w:val="NormalWeb"/>
              <w:spacing w:after="100" w:afterAutospacing="1"/>
              <w:contextualSpacing/>
              <w:rPr>
                <w:sz w:val="22"/>
                <w:szCs w:val="22"/>
              </w:rPr>
            </w:pPr>
            <w:r w:rsidRPr="00173120">
              <w:rPr>
                <w:sz w:val="22"/>
              </w:rPr>
              <w:t>The date the patient was admitted to the hospital.</w:t>
            </w:r>
          </w:p>
        </w:tc>
      </w:tr>
      <w:tr w:rsidR="00596EC2" w14:paraId="64745035" w14:textId="77777777" w:rsidTr="00A716B3">
        <w:trPr>
          <w:trHeight w:val="432"/>
        </w:trPr>
        <w:tc>
          <w:tcPr>
            <w:tcW w:w="3505" w:type="dxa"/>
          </w:tcPr>
          <w:p w14:paraId="7A623406" w14:textId="6CECD43D" w:rsidR="00596EC2" w:rsidRPr="00173120" w:rsidRDefault="00596EC2" w:rsidP="00596EC2">
            <w:pPr>
              <w:pStyle w:val="NormalWeb"/>
              <w:spacing w:after="100" w:afterAutospacing="1"/>
              <w:contextualSpacing/>
              <w:rPr>
                <w:sz w:val="22"/>
                <w:szCs w:val="22"/>
              </w:rPr>
            </w:pPr>
            <w:r w:rsidRPr="00173120">
              <w:rPr>
                <w:sz w:val="22"/>
              </w:rPr>
              <w:t>ClmAdmitDiagnosisCode</w:t>
            </w:r>
          </w:p>
        </w:tc>
        <w:tc>
          <w:tcPr>
            <w:tcW w:w="5845" w:type="dxa"/>
          </w:tcPr>
          <w:p w14:paraId="2472D579" w14:textId="5497134F" w:rsidR="00596EC2" w:rsidRPr="00173120" w:rsidRDefault="00596EC2" w:rsidP="00596EC2">
            <w:pPr>
              <w:pStyle w:val="NormalWeb"/>
              <w:spacing w:after="100" w:afterAutospacing="1"/>
              <w:contextualSpacing/>
              <w:rPr>
                <w:sz w:val="22"/>
                <w:szCs w:val="22"/>
              </w:rPr>
            </w:pPr>
            <w:r w:rsidRPr="00173120">
              <w:rPr>
                <w:sz w:val="22"/>
              </w:rPr>
              <w:t>Diagnosis code at the time of hospital admission.</w:t>
            </w:r>
          </w:p>
        </w:tc>
      </w:tr>
      <w:tr w:rsidR="00596EC2" w14:paraId="1701C986" w14:textId="77777777" w:rsidTr="00A716B3">
        <w:trPr>
          <w:trHeight w:val="432"/>
        </w:trPr>
        <w:tc>
          <w:tcPr>
            <w:tcW w:w="3505" w:type="dxa"/>
          </w:tcPr>
          <w:p w14:paraId="5D35E582" w14:textId="42CC8DF3" w:rsidR="00596EC2" w:rsidRPr="00173120" w:rsidRDefault="00596EC2" w:rsidP="00596EC2">
            <w:pPr>
              <w:pStyle w:val="NormalWeb"/>
              <w:spacing w:after="100" w:afterAutospacing="1"/>
              <w:contextualSpacing/>
              <w:rPr>
                <w:sz w:val="22"/>
                <w:szCs w:val="22"/>
              </w:rPr>
            </w:pPr>
            <w:r w:rsidRPr="00173120">
              <w:rPr>
                <w:sz w:val="22"/>
              </w:rPr>
              <w:t>DeductibleAmtPaid</w:t>
            </w:r>
          </w:p>
        </w:tc>
        <w:tc>
          <w:tcPr>
            <w:tcW w:w="5845" w:type="dxa"/>
          </w:tcPr>
          <w:p w14:paraId="77B28769" w14:textId="3C6E6B5C" w:rsidR="00596EC2" w:rsidRPr="00173120" w:rsidRDefault="00596EC2" w:rsidP="00596EC2">
            <w:pPr>
              <w:pStyle w:val="NormalWeb"/>
              <w:spacing w:after="100" w:afterAutospacing="1"/>
              <w:contextualSpacing/>
              <w:rPr>
                <w:sz w:val="22"/>
                <w:szCs w:val="22"/>
              </w:rPr>
            </w:pPr>
            <w:r w:rsidRPr="00173120">
              <w:rPr>
                <w:sz w:val="22"/>
              </w:rPr>
              <w:t>The amount paid by the patient as part of their deductible for the claim.</w:t>
            </w:r>
          </w:p>
        </w:tc>
      </w:tr>
      <w:tr w:rsidR="00596EC2" w14:paraId="06F3BE39" w14:textId="77777777" w:rsidTr="00A716B3">
        <w:trPr>
          <w:trHeight w:val="432"/>
        </w:trPr>
        <w:tc>
          <w:tcPr>
            <w:tcW w:w="3505" w:type="dxa"/>
          </w:tcPr>
          <w:p w14:paraId="3A9CCF41" w14:textId="73197838" w:rsidR="00596EC2" w:rsidRPr="00173120" w:rsidRDefault="00596EC2" w:rsidP="00596EC2">
            <w:pPr>
              <w:pStyle w:val="NormalWeb"/>
              <w:spacing w:after="100" w:afterAutospacing="1"/>
              <w:contextualSpacing/>
              <w:rPr>
                <w:sz w:val="22"/>
                <w:szCs w:val="22"/>
              </w:rPr>
            </w:pPr>
            <w:r w:rsidRPr="00173120">
              <w:rPr>
                <w:sz w:val="22"/>
              </w:rPr>
              <w:t>DischargeDt</w:t>
            </w:r>
          </w:p>
        </w:tc>
        <w:tc>
          <w:tcPr>
            <w:tcW w:w="5845" w:type="dxa"/>
          </w:tcPr>
          <w:p w14:paraId="2CC7C595" w14:textId="3325E758" w:rsidR="00596EC2" w:rsidRPr="00173120" w:rsidRDefault="00596EC2" w:rsidP="00596EC2">
            <w:pPr>
              <w:pStyle w:val="NormalWeb"/>
              <w:spacing w:after="100" w:afterAutospacing="1"/>
              <w:contextualSpacing/>
              <w:rPr>
                <w:sz w:val="22"/>
                <w:szCs w:val="22"/>
              </w:rPr>
            </w:pPr>
            <w:r w:rsidRPr="00173120">
              <w:rPr>
                <w:sz w:val="22"/>
              </w:rPr>
              <w:t>The date the patient was discharged from the hospital.</w:t>
            </w:r>
          </w:p>
        </w:tc>
      </w:tr>
      <w:tr w:rsidR="00596EC2" w14:paraId="4B8E946A" w14:textId="77777777" w:rsidTr="00A716B3">
        <w:trPr>
          <w:trHeight w:val="432"/>
        </w:trPr>
        <w:tc>
          <w:tcPr>
            <w:tcW w:w="3505" w:type="dxa"/>
          </w:tcPr>
          <w:p w14:paraId="4FD5430F" w14:textId="5028DD21" w:rsidR="00596EC2" w:rsidRPr="00173120" w:rsidRDefault="00596EC2" w:rsidP="00596EC2">
            <w:pPr>
              <w:pStyle w:val="NormalWeb"/>
              <w:spacing w:after="100" w:afterAutospacing="1"/>
              <w:contextualSpacing/>
              <w:rPr>
                <w:sz w:val="22"/>
                <w:szCs w:val="22"/>
              </w:rPr>
            </w:pPr>
            <w:r w:rsidRPr="00173120">
              <w:rPr>
                <w:sz w:val="22"/>
              </w:rPr>
              <w:t>DiagnosisGroupCode</w:t>
            </w:r>
          </w:p>
        </w:tc>
        <w:tc>
          <w:tcPr>
            <w:tcW w:w="5845" w:type="dxa"/>
          </w:tcPr>
          <w:p w14:paraId="437A72B0" w14:textId="4AB823BD" w:rsidR="00596EC2" w:rsidRPr="00173120" w:rsidRDefault="00596EC2" w:rsidP="00596EC2">
            <w:pPr>
              <w:pStyle w:val="NormalWeb"/>
              <w:spacing w:after="100" w:afterAutospacing="1"/>
              <w:contextualSpacing/>
              <w:rPr>
                <w:sz w:val="22"/>
                <w:szCs w:val="22"/>
              </w:rPr>
            </w:pPr>
            <w:r w:rsidRPr="00173120">
              <w:rPr>
                <w:sz w:val="22"/>
              </w:rPr>
              <w:t>Grouping code for related diagnoses for the claim.</w:t>
            </w:r>
          </w:p>
        </w:tc>
      </w:tr>
      <w:tr w:rsidR="00596EC2" w14:paraId="6CD2ACEB" w14:textId="77777777" w:rsidTr="00A716B3">
        <w:trPr>
          <w:trHeight w:val="432"/>
        </w:trPr>
        <w:tc>
          <w:tcPr>
            <w:tcW w:w="3505" w:type="dxa"/>
          </w:tcPr>
          <w:p w14:paraId="37E0957A" w14:textId="153FE0F4" w:rsidR="00596EC2" w:rsidRPr="00173120" w:rsidRDefault="00596EC2" w:rsidP="00596EC2">
            <w:pPr>
              <w:pStyle w:val="NormalWeb"/>
              <w:spacing w:after="100" w:afterAutospacing="1"/>
              <w:contextualSpacing/>
              <w:rPr>
                <w:sz w:val="22"/>
                <w:szCs w:val="22"/>
              </w:rPr>
            </w:pPr>
            <w:r w:rsidRPr="00173120">
              <w:rPr>
                <w:sz w:val="22"/>
              </w:rPr>
              <w:lastRenderedPageBreak/>
              <w:t>ClmDiagnosisCode_1</w:t>
            </w:r>
          </w:p>
        </w:tc>
        <w:tc>
          <w:tcPr>
            <w:tcW w:w="5845" w:type="dxa"/>
          </w:tcPr>
          <w:p w14:paraId="3DD34389" w14:textId="4EA5BB91" w:rsidR="00596EC2" w:rsidRPr="00173120" w:rsidRDefault="00596EC2" w:rsidP="00596EC2">
            <w:pPr>
              <w:pStyle w:val="NormalWeb"/>
              <w:spacing w:after="100" w:afterAutospacing="1"/>
              <w:contextualSpacing/>
              <w:rPr>
                <w:sz w:val="22"/>
                <w:szCs w:val="22"/>
              </w:rPr>
            </w:pPr>
            <w:r w:rsidRPr="00173120">
              <w:rPr>
                <w:sz w:val="22"/>
              </w:rPr>
              <w:t>Diagnosis code (e.g., ICD code) for the patient's medical condition related to the claim.</w:t>
            </w:r>
          </w:p>
        </w:tc>
      </w:tr>
      <w:tr w:rsidR="00596EC2" w14:paraId="0C9D96C3" w14:textId="77777777" w:rsidTr="00A716B3">
        <w:trPr>
          <w:trHeight w:val="432"/>
        </w:trPr>
        <w:tc>
          <w:tcPr>
            <w:tcW w:w="3505" w:type="dxa"/>
          </w:tcPr>
          <w:p w14:paraId="69409E84" w14:textId="47199C17" w:rsidR="00596EC2" w:rsidRPr="00173120" w:rsidRDefault="00596EC2" w:rsidP="00596EC2">
            <w:pPr>
              <w:pStyle w:val="NormalWeb"/>
              <w:spacing w:after="100" w:afterAutospacing="1"/>
              <w:contextualSpacing/>
              <w:rPr>
                <w:sz w:val="22"/>
                <w:szCs w:val="22"/>
              </w:rPr>
            </w:pPr>
            <w:r w:rsidRPr="00173120">
              <w:rPr>
                <w:sz w:val="22"/>
              </w:rPr>
              <w:t>ClmDiagnosisCode_2</w:t>
            </w:r>
          </w:p>
        </w:tc>
        <w:tc>
          <w:tcPr>
            <w:tcW w:w="5845" w:type="dxa"/>
          </w:tcPr>
          <w:p w14:paraId="6F0E2490" w14:textId="3C860635" w:rsidR="00596EC2" w:rsidRPr="00173120" w:rsidRDefault="00596EC2" w:rsidP="00596EC2">
            <w:pPr>
              <w:pStyle w:val="NormalWeb"/>
              <w:spacing w:after="100" w:afterAutospacing="1"/>
              <w:contextualSpacing/>
              <w:rPr>
                <w:sz w:val="22"/>
                <w:szCs w:val="22"/>
              </w:rPr>
            </w:pPr>
            <w:r w:rsidRPr="00173120">
              <w:rPr>
                <w:sz w:val="22"/>
              </w:rPr>
              <w:t>Secondary diagnosis code for the patient's medical condition.</w:t>
            </w:r>
          </w:p>
        </w:tc>
      </w:tr>
      <w:tr w:rsidR="00596EC2" w14:paraId="249B39E8" w14:textId="77777777" w:rsidTr="00A716B3">
        <w:trPr>
          <w:trHeight w:val="432"/>
        </w:trPr>
        <w:tc>
          <w:tcPr>
            <w:tcW w:w="3505" w:type="dxa"/>
          </w:tcPr>
          <w:p w14:paraId="14AD606E" w14:textId="7CA8EFA6" w:rsidR="00596EC2" w:rsidRPr="00173120" w:rsidRDefault="00596EC2" w:rsidP="00596EC2">
            <w:pPr>
              <w:pStyle w:val="NormalWeb"/>
              <w:spacing w:after="100" w:afterAutospacing="1"/>
              <w:contextualSpacing/>
              <w:rPr>
                <w:sz w:val="22"/>
                <w:szCs w:val="22"/>
              </w:rPr>
            </w:pPr>
            <w:r w:rsidRPr="00173120">
              <w:rPr>
                <w:sz w:val="22"/>
              </w:rPr>
              <w:t>ClmDiagnosisCode_3</w:t>
            </w:r>
          </w:p>
        </w:tc>
        <w:tc>
          <w:tcPr>
            <w:tcW w:w="5845" w:type="dxa"/>
          </w:tcPr>
          <w:p w14:paraId="5A59082B" w14:textId="77FEAFAF" w:rsidR="00596EC2" w:rsidRPr="00173120" w:rsidRDefault="00596EC2" w:rsidP="00596EC2">
            <w:pPr>
              <w:pStyle w:val="NormalWeb"/>
              <w:spacing w:after="100" w:afterAutospacing="1"/>
              <w:contextualSpacing/>
              <w:rPr>
                <w:sz w:val="22"/>
                <w:szCs w:val="22"/>
              </w:rPr>
            </w:pPr>
            <w:r w:rsidRPr="00173120">
              <w:rPr>
                <w:sz w:val="22"/>
              </w:rPr>
              <w:t>Tertiary diagnosis code for the patient's medical condition.</w:t>
            </w:r>
          </w:p>
        </w:tc>
      </w:tr>
      <w:tr w:rsidR="00596EC2" w14:paraId="5B4E5E6B" w14:textId="77777777" w:rsidTr="00A716B3">
        <w:trPr>
          <w:trHeight w:val="432"/>
        </w:trPr>
        <w:tc>
          <w:tcPr>
            <w:tcW w:w="3505" w:type="dxa"/>
          </w:tcPr>
          <w:p w14:paraId="72093C6A" w14:textId="00A6BA80" w:rsidR="00596EC2" w:rsidRPr="00173120" w:rsidRDefault="00596EC2" w:rsidP="00596EC2">
            <w:pPr>
              <w:pStyle w:val="NormalWeb"/>
              <w:spacing w:after="100" w:afterAutospacing="1"/>
              <w:contextualSpacing/>
              <w:rPr>
                <w:sz w:val="22"/>
                <w:szCs w:val="22"/>
              </w:rPr>
            </w:pPr>
            <w:r w:rsidRPr="00173120">
              <w:rPr>
                <w:sz w:val="22"/>
              </w:rPr>
              <w:t>ClmDiagnosisCode_4</w:t>
            </w:r>
          </w:p>
        </w:tc>
        <w:tc>
          <w:tcPr>
            <w:tcW w:w="5845" w:type="dxa"/>
          </w:tcPr>
          <w:p w14:paraId="675FA51E" w14:textId="174D5F99" w:rsidR="00596EC2" w:rsidRPr="00173120" w:rsidRDefault="00596EC2" w:rsidP="00596EC2">
            <w:pPr>
              <w:pStyle w:val="NormalWeb"/>
              <w:spacing w:after="100" w:afterAutospacing="1"/>
              <w:contextualSpacing/>
              <w:rPr>
                <w:sz w:val="22"/>
                <w:szCs w:val="22"/>
              </w:rPr>
            </w:pPr>
            <w:r w:rsidRPr="00173120">
              <w:rPr>
                <w:sz w:val="22"/>
              </w:rPr>
              <w:t>Fourth diagnosis code related to the claim.</w:t>
            </w:r>
          </w:p>
        </w:tc>
      </w:tr>
      <w:tr w:rsidR="00596EC2" w14:paraId="795DCC40" w14:textId="77777777" w:rsidTr="00A716B3">
        <w:trPr>
          <w:trHeight w:val="432"/>
        </w:trPr>
        <w:tc>
          <w:tcPr>
            <w:tcW w:w="3505" w:type="dxa"/>
          </w:tcPr>
          <w:p w14:paraId="688905A3" w14:textId="0E5932AC" w:rsidR="00596EC2" w:rsidRPr="00173120" w:rsidRDefault="00596EC2" w:rsidP="00596EC2">
            <w:pPr>
              <w:pStyle w:val="NormalWeb"/>
              <w:spacing w:after="100" w:afterAutospacing="1"/>
              <w:contextualSpacing/>
              <w:rPr>
                <w:sz w:val="22"/>
                <w:szCs w:val="22"/>
                <w:lang w:val="ru-RU"/>
              </w:rPr>
            </w:pPr>
            <w:r w:rsidRPr="00173120">
              <w:rPr>
                <w:sz w:val="22"/>
              </w:rPr>
              <w:t>ClmDiagnosisCode_5</w:t>
            </w:r>
          </w:p>
        </w:tc>
        <w:tc>
          <w:tcPr>
            <w:tcW w:w="5845" w:type="dxa"/>
          </w:tcPr>
          <w:p w14:paraId="6BAA2517" w14:textId="0EF9B768" w:rsidR="00596EC2" w:rsidRPr="00173120" w:rsidRDefault="00596EC2" w:rsidP="00596EC2">
            <w:pPr>
              <w:pStyle w:val="NormalWeb"/>
              <w:spacing w:after="100" w:afterAutospacing="1"/>
              <w:contextualSpacing/>
              <w:rPr>
                <w:sz w:val="22"/>
                <w:szCs w:val="22"/>
              </w:rPr>
            </w:pPr>
            <w:r w:rsidRPr="00173120">
              <w:rPr>
                <w:sz w:val="22"/>
              </w:rPr>
              <w:t>Fifth diagnosis code related to the claim.</w:t>
            </w:r>
          </w:p>
        </w:tc>
      </w:tr>
      <w:tr w:rsidR="00596EC2" w14:paraId="4FF4D634" w14:textId="77777777" w:rsidTr="00A716B3">
        <w:trPr>
          <w:trHeight w:val="432"/>
        </w:trPr>
        <w:tc>
          <w:tcPr>
            <w:tcW w:w="3505" w:type="dxa"/>
          </w:tcPr>
          <w:p w14:paraId="1E71BED8" w14:textId="1CFDD47B" w:rsidR="00596EC2" w:rsidRPr="00173120" w:rsidRDefault="00596EC2" w:rsidP="00596EC2">
            <w:pPr>
              <w:pStyle w:val="NormalWeb"/>
              <w:spacing w:after="100" w:afterAutospacing="1"/>
              <w:contextualSpacing/>
              <w:rPr>
                <w:sz w:val="22"/>
                <w:szCs w:val="22"/>
              </w:rPr>
            </w:pPr>
            <w:r w:rsidRPr="00173120">
              <w:rPr>
                <w:sz w:val="22"/>
              </w:rPr>
              <w:t>ClmDiagnosisCode_6</w:t>
            </w:r>
          </w:p>
        </w:tc>
        <w:tc>
          <w:tcPr>
            <w:tcW w:w="5845" w:type="dxa"/>
          </w:tcPr>
          <w:p w14:paraId="0CB3273C" w14:textId="50CD3DA6" w:rsidR="00596EC2" w:rsidRPr="00173120" w:rsidRDefault="00596EC2" w:rsidP="00596EC2">
            <w:pPr>
              <w:pStyle w:val="NormalWeb"/>
              <w:spacing w:after="100" w:afterAutospacing="1"/>
              <w:contextualSpacing/>
              <w:rPr>
                <w:sz w:val="22"/>
                <w:szCs w:val="22"/>
              </w:rPr>
            </w:pPr>
            <w:r w:rsidRPr="00173120">
              <w:rPr>
                <w:sz w:val="22"/>
              </w:rPr>
              <w:t>Sixth diagnosis code related to the claim.</w:t>
            </w:r>
          </w:p>
        </w:tc>
      </w:tr>
      <w:tr w:rsidR="00596EC2" w14:paraId="7C98D88A" w14:textId="77777777" w:rsidTr="00A716B3">
        <w:trPr>
          <w:trHeight w:val="432"/>
        </w:trPr>
        <w:tc>
          <w:tcPr>
            <w:tcW w:w="3505" w:type="dxa"/>
          </w:tcPr>
          <w:p w14:paraId="7ECA6593" w14:textId="6CC2EC05" w:rsidR="00596EC2" w:rsidRPr="00173120" w:rsidRDefault="00596EC2" w:rsidP="00596EC2">
            <w:pPr>
              <w:pStyle w:val="NormalWeb"/>
              <w:spacing w:after="100" w:afterAutospacing="1"/>
              <w:contextualSpacing/>
              <w:rPr>
                <w:sz w:val="22"/>
                <w:szCs w:val="22"/>
              </w:rPr>
            </w:pPr>
            <w:r w:rsidRPr="00173120">
              <w:rPr>
                <w:sz w:val="22"/>
              </w:rPr>
              <w:t>ClmDiagnosisCode_7</w:t>
            </w:r>
          </w:p>
        </w:tc>
        <w:tc>
          <w:tcPr>
            <w:tcW w:w="5845" w:type="dxa"/>
          </w:tcPr>
          <w:p w14:paraId="35A7ACB1" w14:textId="0CE574C1" w:rsidR="00596EC2" w:rsidRPr="00173120" w:rsidRDefault="00596EC2" w:rsidP="00596EC2">
            <w:pPr>
              <w:pStyle w:val="NormalWeb"/>
              <w:spacing w:after="100" w:afterAutospacing="1"/>
              <w:contextualSpacing/>
              <w:rPr>
                <w:sz w:val="22"/>
                <w:szCs w:val="22"/>
              </w:rPr>
            </w:pPr>
            <w:r w:rsidRPr="00173120">
              <w:rPr>
                <w:sz w:val="22"/>
              </w:rPr>
              <w:t>Seventh diagnosis code related to the claim.</w:t>
            </w:r>
          </w:p>
        </w:tc>
      </w:tr>
      <w:tr w:rsidR="00596EC2" w14:paraId="34885E50" w14:textId="77777777" w:rsidTr="00A716B3">
        <w:trPr>
          <w:trHeight w:val="432"/>
        </w:trPr>
        <w:tc>
          <w:tcPr>
            <w:tcW w:w="3505" w:type="dxa"/>
          </w:tcPr>
          <w:p w14:paraId="0EB828F6" w14:textId="59BCCA2E" w:rsidR="00596EC2" w:rsidRPr="00173120" w:rsidRDefault="00596EC2" w:rsidP="00596EC2">
            <w:pPr>
              <w:pStyle w:val="NormalWeb"/>
              <w:spacing w:after="100" w:afterAutospacing="1"/>
              <w:contextualSpacing/>
              <w:rPr>
                <w:sz w:val="22"/>
                <w:szCs w:val="22"/>
              </w:rPr>
            </w:pPr>
            <w:r w:rsidRPr="00173120">
              <w:rPr>
                <w:sz w:val="22"/>
              </w:rPr>
              <w:t>ClmDiagnosisCode_8</w:t>
            </w:r>
          </w:p>
        </w:tc>
        <w:tc>
          <w:tcPr>
            <w:tcW w:w="5845" w:type="dxa"/>
          </w:tcPr>
          <w:p w14:paraId="4A081E8A" w14:textId="3AA53E26" w:rsidR="00596EC2" w:rsidRPr="00173120" w:rsidRDefault="00596EC2" w:rsidP="00596EC2">
            <w:pPr>
              <w:pStyle w:val="NormalWeb"/>
              <w:spacing w:after="100" w:afterAutospacing="1"/>
              <w:contextualSpacing/>
              <w:rPr>
                <w:sz w:val="22"/>
                <w:szCs w:val="22"/>
              </w:rPr>
            </w:pPr>
            <w:r w:rsidRPr="00173120">
              <w:rPr>
                <w:sz w:val="22"/>
              </w:rPr>
              <w:t>Eighth diagnosis code related to the claim.</w:t>
            </w:r>
          </w:p>
        </w:tc>
      </w:tr>
      <w:tr w:rsidR="00596EC2" w14:paraId="11AF6F17" w14:textId="77777777" w:rsidTr="00A716B3">
        <w:trPr>
          <w:trHeight w:val="432"/>
        </w:trPr>
        <w:tc>
          <w:tcPr>
            <w:tcW w:w="3505" w:type="dxa"/>
          </w:tcPr>
          <w:p w14:paraId="6E96F628" w14:textId="704DFFCF" w:rsidR="00596EC2" w:rsidRPr="00173120" w:rsidRDefault="00596EC2" w:rsidP="00596EC2">
            <w:pPr>
              <w:pStyle w:val="NormalWeb"/>
              <w:spacing w:after="100" w:afterAutospacing="1"/>
              <w:contextualSpacing/>
              <w:rPr>
                <w:sz w:val="22"/>
                <w:szCs w:val="22"/>
              </w:rPr>
            </w:pPr>
            <w:r w:rsidRPr="00173120">
              <w:rPr>
                <w:sz w:val="22"/>
              </w:rPr>
              <w:t>ClmDiagnosisCode_9</w:t>
            </w:r>
          </w:p>
        </w:tc>
        <w:tc>
          <w:tcPr>
            <w:tcW w:w="5845" w:type="dxa"/>
          </w:tcPr>
          <w:p w14:paraId="306E473B" w14:textId="7B5B9764" w:rsidR="00596EC2" w:rsidRPr="00173120" w:rsidRDefault="00596EC2" w:rsidP="00596EC2">
            <w:pPr>
              <w:pStyle w:val="NormalWeb"/>
              <w:spacing w:after="100" w:afterAutospacing="1"/>
              <w:contextualSpacing/>
              <w:rPr>
                <w:sz w:val="22"/>
                <w:szCs w:val="22"/>
              </w:rPr>
            </w:pPr>
            <w:r w:rsidRPr="00173120">
              <w:rPr>
                <w:sz w:val="22"/>
              </w:rPr>
              <w:t>Ninth diagnosis code related to the claim.</w:t>
            </w:r>
          </w:p>
        </w:tc>
      </w:tr>
      <w:tr w:rsidR="00596EC2" w14:paraId="38EC3548" w14:textId="77777777" w:rsidTr="00A716B3">
        <w:trPr>
          <w:trHeight w:val="432"/>
        </w:trPr>
        <w:tc>
          <w:tcPr>
            <w:tcW w:w="3505" w:type="dxa"/>
          </w:tcPr>
          <w:p w14:paraId="124571DE" w14:textId="03CBC673" w:rsidR="00596EC2" w:rsidRPr="00173120" w:rsidRDefault="00596EC2" w:rsidP="00596EC2">
            <w:pPr>
              <w:pStyle w:val="NormalWeb"/>
              <w:spacing w:after="100" w:afterAutospacing="1"/>
              <w:contextualSpacing/>
              <w:rPr>
                <w:sz w:val="22"/>
                <w:szCs w:val="22"/>
              </w:rPr>
            </w:pPr>
            <w:r w:rsidRPr="00173120">
              <w:rPr>
                <w:sz w:val="22"/>
              </w:rPr>
              <w:t>ClmDiagnosisCode_10</w:t>
            </w:r>
          </w:p>
        </w:tc>
        <w:tc>
          <w:tcPr>
            <w:tcW w:w="5845" w:type="dxa"/>
          </w:tcPr>
          <w:p w14:paraId="0D2E0115" w14:textId="3B88EBA4" w:rsidR="00596EC2" w:rsidRPr="00173120" w:rsidRDefault="00596EC2" w:rsidP="00596EC2">
            <w:pPr>
              <w:pStyle w:val="NormalWeb"/>
              <w:spacing w:after="100" w:afterAutospacing="1"/>
              <w:contextualSpacing/>
              <w:rPr>
                <w:sz w:val="22"/>
                <w:szCs w:val="22"/>
              </w:rPr>
            </w:pPr>
            <w:r w:rsidRPr="00173120">
              <w:rPr>
                <w:sz w:val="22"/>
              </w:rPr>
              <w:t>Tenth diagnosis code related to the claim.</w:t>
            </w:r>
          </w:p>
        </w:tc>
      </w:tr>
      <w:tr w:rsidR="00596EC2" w14:paraId="3508EFE6" w14:textId="77777777" w:rsidTr="00A716B3">
        <w:trPr>
          <w:trHeight w:val="432"/>
        </w:trPr>
        <w:tc>
          <w:tcPr>
            <w:tcW w:w="3505" w:type="dxa"/>
          </w:tcPr>
          <w:p w14:paraId="58C4DCE7" w14:textId="0EC4BF75" w:rsidR="00596EC2" w:rsidRPr="00173120" w:rsidRDefault="00596EC2" w:rsidP="00596EC2">
            <w:pPr>
              <w:pStyle w:val="NormalWeb"/>
              <w:spacing w:after="100" w:afterAutospacing="1"/>
              <w:contextualSpacing/>
              <w:rPr>
                <w:sz w:val="22"/>
                <w:szCs w:val="22"/>
              </w:rPr>
            </w:pPr>
            <w:r w:rsidRPr="00173120">
              <w:rPr>
                <w:sz w:val="22"/>
              </w:rPr>
              <w:t>ClmProcedureCode_1</w:t>
            </w:r>
          </w:p>
        </w:tc>
        <w:tc>
          <w:tcPr>
            <w:tcW w:w="5845" w:type="dxa"/>
          </w:tcPr>
          <w:p w14:paraId="135B6A47" w14:textId="2CF1ACEB" w:rsidR="00596EC2" w:rsidRPr="00173120" w:rsidRDefault="00596EC2" w:rsidP="00596EC2">
            <w:pPr>
              <w:pStyle w:val="NormalWeb"/>
              <w:spacing w:after="100" w:afterAutospacing="1"/>
              <w:contextualSpacing/>
              <w:rPr>
                <w:sz w:val="22"/>
                <w:szCs w:val="22"/>
              </w:rPr>
            </w:pPr>
            <w:r w:rsidRPr="00173120">
              <w:rPr>
                <w:sz w:val="22"/>
              </w:rPr>
              <w:t>Procedure code (e.g., CPT or ICD procedure code) for the first medical procedure performed.</w:t>
            </w:r>
          </w:p>
        </w:tc>
      </w:tr>
      <w:tr w:rsidR="00596EC2" w14:paraId="6A27E915" w14:textId="77777777" w:rsidTr="00A716B3">
        <w:trPr>
          <w:trHeight w:val="432"/>
        </w:trPr>
        <w:tc>
          <w:tcPr>
            <w:tcW w:w="3505" w:type="dxa"/>
          </w:tcPr>
          <w:p w14:paraId="34AB0AF5" w14:textId="4E837CCD" w:rsidR="00596EC2" w:rsidRPr="00173120" w:rsidRDefault="00596EC2" w:rsidP="00596EC2">
            <w:pPr>
              <w:pStyle w:val="NormalWeb"/>
              <w:spacing w:after="100" w:afterAutospacing="1"/>
              <w:contextualSpacing/>
              <w:rPr>
                <w:sz w:val="22"/>
                <w:szCs w:val="22"/>
              </w:rPr>
            </w:pPr>
            <w:r w:rsidRPr="00173120">
              <w:rPr>
                <w:sz w:val="22"/>
              </w:rPr>
              <w:t>ClmProcedureCode_2</w:t>
            </w:r>
          </w:p>
        </w:tc>
        <w:tc>
          <w:tcPr>
            <w:tcW w:w="5845" w:type="dxa"/>
          </w:tcPr>
          <w:p w14:paraId="20D017A5" w14:textId="25579E9D" w:rsidR="00596EC2" w:rsidRPr="00173120" w:rsidRDefault="00596EC2" w:rsidP="00596EC2">
            <w:pPr>
              <w:pStyle w:val="NormalWeb"/>
              <w:spacing w:after="100" w:afterAutospacing="1"/>
              <w:contextualSpacing/>
              <w:rPr>
                <w:sz w:val="22"/>
                <w:szCs w:val="22"/>
              </w:rPr>
            </w:pPr>
            <w:r w:rsidRPr="00173120">
              <w:rPr>
                <w:sz w:val="22"/>
              </w:rPr>
              <w:t>Procedure code for the second medical procedure performed.</w:t>
            </w:r>
          </w:p>
        </w:tc>
      </w:tr>
      <w:tr w:rsidR="00596EC2" w14:paraId="0D430746" w14:textId="77777777" w:rsidTr="00A716B3">
        <w:trPr>
          <w:trHeight w:val="432"/>
        </w:trPr>
        <w:tc>
          <w:tcPr>
            <w:tcW w:w="3505" w:type="dxa"/>
          </w:tcPr>
          <w:p w14:paraId="4FB15618" w14:textId="2D6CB438" w:rsidR="00596EC2" w:rsidRPr="00173120" w:rsidRDefault="00596EC2" w:rsidP="00596EC2">
            <w:pPr>
              <w:pStyle w:val="NormalWeb"/>
              <w:spacing w:after="100" w:afterAutospacing="1"/>
              <w:contextualSpacing/>
              <w:rPr>
                <w:sz w:val="22"/>
                <w:szCs w:val="22"/>
              </w:rPr>
            </w:pPr>
            <w:r w:rsidRPr="00173120">
              <w:rPr>
                <w:sz w:val="22"/>
              </w:rPr>
              <w:t>ClmProcedureCode_3</w:t>
            </w:r>
          </w:p>
        </w:tc>
        <w:tc>
          <w:tcPr>
            <w:tcW w:w="5845" w:type="dxa"/>
          </w:tcPr>
          <w:p w14:paraId="6140C7EF" w14:textId="3E4A9140" w:rsidR="00596EC2" w:rsidRPr="00173120" w:rsidRDefault="00596EC2" w:rsidP="00596EC2">
            <w:pPr>
              <w:pStyle w:val="NormalWeb"/>
              <w:spacing w:after="100" w:afterAutospacing="1"/>
              <w:contextualSpacing/>
              <w:rPr>
                <w:sz w:val="22"/>
                <w:szCs w:val="22"/>
              </w:rPr>
            </w:pPr>
            <w:r w:rsidRPr="00173120">
              <w:rPr>
                <w:sz w:val="22"/>
              </w:rPr>
              <w:t>Procedure code for the third medical procedure performed.</w:t>
            </w:r>
          </w:p>
        </w:tc>
      </w:tr>
      <w:tr w:rsidR="00596EC2" w14:paraId="6A2DA666" w14:textId="77777777" w:rsidTr="00A716B3">
        <w:trPr>
          <w:trHeight w:val="432"/>
        </w:trPr>
        <w:tc>
          <w:tcPr>
            <w:tcW w:w="3505" w:type="dxa"/>
          </w:tcPr>
          <w:p w14:paraId="62947792" w14:textId="4DB313F9" w:rsidR="00596EC2" w:rsidRPr="00173120" w:rsidRDefault="00596EC2" w:rsidP="00596EC2">
            <w:pPr>
              <w:pStyle w:val="NormalWeb"/>
              <w:spacing w:after="100" w:afterAutospacing="1"/>
              <w:contextualSpacing/>
              <w:rPr>
                <w:sz w:val="22"/>
                <w:szCs w:val="22"/>
              </w:rPr>
            </w:pPr>
            <w:r w:rsidRPr="00173120">
              <w:rPr>
                <w:sz w:val="22"/>
              </w:rPr>
              <w:t>ClmProcedureCode_4</w:t>
            </w:r>
          </w:p>
        </w:tc>
        <w:tc>
          <w:tcPr>
            <w:tcW w:w="5845" w:type="dxa"/>
          </w:tcPr>
          <w:p w14:paraId="74BBF833" w14:textId="6A121B7C" w:rsidR="00596EC2" w:rsidRPr="00173120" w:rsidRDefault="00596EC2" w:rsidP="00596EC2">
            <w:pPr>
              <w:pStyle w:val="NormalWeb"/>
              <w:spacing w:after="100" w:afterAutospacing="1"/>
              <w:contextualSpacing/>
              <w:rPr>
                <w:sz w:val="22"/>
                <w:szCs w:val="22"/>
              </w:rPr>
            </w:pPr>
            <w:r w:rsidRPr="00173120">
              <w:rPr>
                <w:sz w:val="22"/>
              </w:rPr>
              <w:t>Procedure code for the fourth medical procedure performed.</w:t>
            </w:r>
          </w:p>
        </w:tc>
      </w:tr>
      <w:tr w:rsidR="00596EC2" w14:paraId="41FDF760" w14:textId="77777777" w:rsidTr="00A716B3">
        <w:trPr>
          <w:trHeight w:val="432"/>
        </w:trPr>
        <w:tc>
          <w:tcPr>
            <w:tcW w:w="3505" w:type="dxa"/>
          </w:tcPr>
          <w:p w14:paraId="0E1610B9" w14:textId="53B550B1" w:rsidR="00596EC2" w:rsidRPr="00173120" w:rsidRDefault="00596EC2" w:rsidP="00596EC2">
            <w:pPr>
              <w:pStyle w:val="NormalWeb"/>
              <w:spacing w:after="100" w:afterAutospacing="1"/>
              <w:contextualSpacing/>
              <w:rPr>
                <w:sz w:val="22"/>
                <w:szCs w:val="22"/>
              </w:rPr>
            </w:pPr>
            <w:r w:rsidRPr="00173120">
              <w:rPr>
                <w:sz w:val="22"/>
              </w:rPr>
              <w:t>ClmProcedureCode_5</w:t>
            </w:r>
          </w:p>
        </w:tc>
        <w:tc>
          <w:tcPr>
            <w:tcW w:w="5845" w:type="dxa"/>
          </w:tcPr>
          <w:p w14:paraId="7F8C3C9B" w14:textId="6DE57EAC" w:rsidR="00596EC2" w:rsidRPr="00173120" w:rsidRDefault="00596EC2" w:rsidP="00596EC2">
            <w:pPr>
              <w:pStyle w:val="NormalWeb"/>
              <w:spacing w:after="100" w:afterAutospacing="1"/>
              <w:contextualSpacing/>
              <w:rPr>
                <w:sz w:val="22"/>
                <w:szCs w:val="22"/>
              </w:rPr>
            </w:pPr>
            <w:r w:rsidRPr="00173120">
              <w:rPr>
                <w:sz w:val="22"/>
              </w:rPr>
              <w:t>Procedure code for the fifth medical procedure performed.</w:t>
            </w:r>
          </w:p>
        </w:tc>
      </w:tr>
      <w:tr w:rsidR="00596EC2" w14:paraId="184A3CB4" w14:textId="77777777" w:rsidTr="00A716B3">
        <w:trPr>
          <w:trHeight w:val="432"/>
        </w:trPr>
        <w:tc>
          <w:tcPr>
            <w:tcW w:w="3505" w:type="dxa"/>
          </w:tcPr>
          <w:p w14:paraId="6B41D517" w14:textId="18398DAA" w:rsidR="00596EC2" w:rsidRPr="00173120" w:rsidRDefault="00596EC2" w:rsidP="00596EC2">
            <w:pPr>
              <w:pStyle w:val="NormalWeb"/>
              <w:spacing w:after="100" w:afterAutospacing="1"/>
              <w:contextualSpacing/>
              <w:rPr>
                <w:sz w:val="22"/>
                <w:szCs w:val="22"/>
              </w:rPr>
            </w:pPr>
            <w:r w:rsidRPr="00173120">
              <w:rPr>
                <w:sz w:val="22"/>
              </w:rPr>
              <w:t>ClmProcedureCode_6</w:t>
            </w:r>
          </w:p>
        </w:tc>
        <w:tc>
          <w:tcPr>
            <w:tcW w:w="5845" w:type="dxa"/>
          </w:tcPr>
          <w:p w14:paraId="5798B450" w14:textId="72FC6BED" w:rsidR="00596EC2" w:rsidRPr="00173120" w:rsidRDefault="00596EC2" w:rsidP="00596EC2">
            <w:pPr>
              <w:pStyle w:val="NormalWeb"/>
              <w:spacing w:after="100" w:afterAutospacing="1"/>
              <w:contextualSpacing/>
              <w:rPr>
                <w:sz w:val="22"/>
                <w:szCs w:val="22"/>
              </w:rPr>
            </w:pPr>
            <w:r w:rsidRPr="00173120">
              <w:rPr>
                <w:sz w:val="22"/>
              </w:rPr>
              <w:t>Procedure code for the sixth medical procedure performed.</w:t>
            </w:r>
          </w:p>
        </w:tc>
      </w:tr>
    </w:tbl>
    <w:p w14:paraId="111B79D7" w14:textId="77777777" w:rsidR="00D71586" w:rsidRDefault="00D71586" w:rsidP="007D7970">
      <w:pPr>
        <w:adjustRightInd w:val="0"/>
        <w:snapToGrid w:val="0"/>
        <w:spacing w:after="0" w:line="240" w:lineRule="auto"/>
        <w:jc w:val="both"/>
        <w:rPr>
          <w:rFonts w:ascii="Times New Roman" w:hAnsi="Times New Roman" w:cs="Times New Roman"/>
          <w:b/>
          <w:bCs/>
          <w:sz w:val="24"/>
          <w:szCs w:val="24"/>
        </w:rPr>
      </w:pPr>
    </w:p>
    <w:p w14:paraId="0696DF7B" w14:textId="37C1520C" w:rsidR="00D71586" w:rsidRDefault="00173120" w:rsidP="007D7970">
      <w:pPr>
        <w:adjustRightInd w:val="0"/>
        <w:snapToGrid w:val="0"/>
        <w:spacing w:after="0" w:line="240" w:lineRule="auto"/>
        <w:jc w:val="both"/>
        <w:rPr>
          <w:rFonts w:ascii="Times New Roman" w:hAnsi="Times New Roman" w:cs="Times New Roman"/>
          <w:b/>
          <w:bCs/>
        </w:rPr>
      </w:pPr>
      <w:r w:rsidRPr="00173120">
        <w:rPr>
          <w:rFonts w:ascii="Times New Roman" w:hAnsi="Times New Roman" w:cs="Times New Roman"/>
          <w:b/>
          <w:bCs/>
        </w:rPr>
        <w:t>Train_Outpatientdata-1542865627584.csv (Test_Outpatientdata-1542969243754.csv)</w:t>
      </w:r>
    </w:p>
    <w:p w14:paraId="1B955A41" w14:textId="1FC659FE" w:rsidR="00F63E72" w:rsidRDefault="006C1E48" w:rsidP="007D7970">
      <w:pPr>
        <w:adjustRightInd w:val="0"/>
        <w:snapToGrid w:val="0"/>
        <w:spacing w:after="0" w:line="240" w:lineRule="auto"/>
        <w:jc w:val="both"/>
        <w:rPr>
          <w:rFonts w:ascii="Times New Roman" w:hAnsi="Times New Roman" w:cs="Times New Roman"/>
          <w:b/>
          <w:bCs/>
        </w:rPr>
      </w:pPr>
      <w:r w:rsidRPr="006C1E48">
        <w:rPr>
          <w:rFonts w:ascii="Times New Roman" w:hAnsi="Times New Roman" w:cs="Times New Roman"/>
          <w:b/>
          <w:bCs/>
        </w:rPr>
        <w:drawing>
          <wp:inline distT="0" distB="0" distL="0" distR="0" wp14:anchorId="1777244A" wp14:editId="2CCF1E59">
            <wp:extent cx="5943600" cy="1227455"/>
            <wp:effectExtent l="0" t="0" r="0" b="0"/>
            <wp:docPr id="190525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52423" name=""/>
                    <pic:cNvPicPr/>
                  </pic:nvPicPr>
                  <pic:blipFill>
                    <a:blip r:embed="rId14"/>
                    <a:stretch>
                      <a:fillRect/>
                    </a:stretch>
                  </pic:blipFill>
                  <pic:spPr>
                    <a:xfrm>
                      <a:off x="0" y="0"/>
                      <a:ext cx="5943600" cy="1227455"/>
                    </a:xfrm>
                    <a:prstGeom prst="rect">
                      <a:avLst/>
                    </a:prstGeom>
                  </pic:spPr>
                </pic:pic>
              </a:graphicData>
            </a:graphic>
          </wp:inline>
        </w:drawing>
      </w:r>
    </w:p>
    <w:p w14:paraId="4EC67B50" w14:textId="77777777" w:rsidR="006C1E48" w:rsidRDefault="006C1E48" w:rsidP="007D7970">
      <w:pPr>
        <w:adjustRightInd w:val="0"/>
        <w:snapToGrid w:val="0"/>
        <w:spacing w:after="0" w:line="240" w:lineRule="auto"/>
        <w:jc w:val="both"/>
        <w:rPr>
          <w:rFonts w:ascii="Times New Roman" w:hAnsi="Times New Roman" w:cs="Times New Roman"/>
          <w:b/>
          <w:bCs/>
        </w:rPr>
      </w:pPr>
    </w:p>
    <w:p w14:paraId="5D47C643" w14:textId="458AB26A" w:rsidR="00F63E72" w:rsidRPr="00F63E72" w:rsidRDefault="00F63E72" w:rsidP="007D7970">
      <w:pPr>
        <w:adjustRightInd w:val="0"/>
        <w:snapToGrid w:val="0"/>
        <w:spacing w:after="0" w:line="240" w:lineRule="auto"/>
        <w:jc w:val="both"/>
        <w:rPr>
          <w:rFonts w:ascii="Times New Roman" w:hAnsi="Times New Roman" w:cs="Times New Roman"/>
          <w:i/>
          <w:iCs/>
        </w:rPr>
      </w:pPr>
      <w:r w:rsidRPr="00F63E72">
        <w:rPr>
          <w:rFonts w:ascii="Times New Roman" w:hAnsi="Times New Roman" w:cs="Times New Roman"/>
          <w:i/>
          <w:iCs/>
        </w:rPr>
        <w:t>This data provides details about the claims filed for those patients who visit hospitals and not admitted in it.</w:t>
      </w:r>
    </w:p>
    <w:tbl>
      <w:tblPr>
        <w:tblStyle w:val="TableGrid"/>
        <w:tblW w:w="0" w:type="auto"/>
        <w:tblLook w:val="04A0" w:firstRow="1" w:lastRow="0" w:firstColumn="1" w:lastColumn="0" w:noHBand="0" w:noVBand="1"/>
      </w:tblPr>
      <w:tblGrid>
        <w:gridCol w:w="3505"/>
        <w:gridCol w:w="5845"/>
      </w:tblGrid>
      <w:tr w:rsidR="00EB36B7" w14:paraId="0CC4C07F" w14:textId="77777777" w:rsidTr="00A716B3">
        <w:tc>
          <w:tcPr>
            <w:tcW w:w="3505" w:type="dxa"/>
          </w:tcPr>
          <w:p w14:paraId="2A1B03B1" w14:textId="77777777" w:rsidR="00EB36B7" w:rsidRPr="00173120" w:rsidRDefault="00EB36B7" w:rsidP="00A716B3">
            <w:pPr>
              <w:pStyle w:val="NormalWeb"/>
              <w:spacing w:after="100" w:afterAutospacing="1"/>
              <w:contextualSpacing/>
              <w:jc w:val="center"/>
              <w:rPr>
                <w:b/>
                <w:bCs/>
                <w:sz w:val="22"/>
                <w:szCs w:val="22"/>
              </w:rPr>
            </w:pPr>
            <w:r w:rsidRPr="00173120">
              <w:rPr>
                <w:b/>
                <w:bCs/>
                <w:sz w:val="22"/>
                <w:szCs w:val="22"/>
              </w:rPr>
              <w:t>Attribute Name</w:t>
            </w:r>
          </w:p>
        </w:tc>
        <w:tc>
          <w:tcPr>
            <w:tcW w:w="5845" w:type="dxa"/>
          </w:tcPr>
          <w:p w14:paraId="69696E99" w14:textId="77777777" w:rsidR="00EB36B7" w:rsidRPr="00173120" w:rsidRDefault="00EB36B7" w:rsidP="00A716B3">
            <w:pPr>
              <w:pStyle w:val="NormalWeb"/>
              <w:spacing w:after="100" w:afterAutospacing="1"/>
              <w:contextualSpacing/>
              <w:jc w:val="center"/>
              <w:rPr>
                <w:b/>
                <w:bCs/>
                <w:sz w:val="22"/>
                <w:szCs w:val="22"/>
              </w:rPr>
            </w:pPr>
            <w:r w:rsidRPr="00173120">
              <w:rPr>
                <w:b/>
                <w:bCs/>
                <w:sz w:val="22"/>
                <w:szCs w:val="22"/>
              </w:rPr>
              <w:t>Description</w:t>
            </w:r>
          </w:p>
        </w:tc>
      </w:tr>
      <w:tr w:rsidR="00173120" w14:paraId="013E272D" w14:textId="77777777" w:rsidTr="00A716B3">
        <w:trPr>
          <w:trHeight w:val="432"/>
        </w:trPr>
        <w:tc>
          <w:tcPr>
            <w:tcW w:w="3505" w:type="dxa"/>
          </w:tcPr>
          <w:p w14:paraId="7319849A" w14:textId="35D1873D" w:rsidR="00173120" w:rsidRPr="00173120" w:rsidRDefault="00173120" w:rsidP="00173120">
            <w:pPr>
              <w:pStyle w:val="NormalWeb"/>
              <w:spacing w:after="100" w:afterAutospacing="1"/>
              <w:contextualSpacing/>
              <w:rPr>
                <w:sz w:val="22"/>
                <w:szCs w:val="22"/>
              </w:rPr>
            </w:pPr>
            <w:r w:rsidRPr="00173120">
              <w:rPr>
                <w:sz w:val="22"/>
              </w:rPr>
              <w:t>BeneID</w:t>
            </w:r>
          </w:p>
        </w:tc>
        <w:tc>
          <w:tcPr>
            <w:tcW w:w="5845" w:type="dxa"/>
          </w:tcPr>
          <w:p w14:paraId="3500F830" w14:textId="423DF5E5" w:rsidR="00173120" w:rsidRPr="00173120" w:rsidRDefault="00173120" w:rsidP="00173120">
            <w:pPr>
              <w:pStyle w:val="NormalWeb"/>
              <w:spacing w:after="100" w:afterAutospacing="1"/>
              <w:contextualSpacing/>
              <w:rPr>
                <w:sz w:val="22"/>
                <w:szCs w:val="22"/>
              </w:rPr>
            </w:pPr>
            <w:r w:rsidRPr="00173120">
              <w:rPr>
                <w:sz w:val="22"/>
              </w:rPr>
              <w:t>Unique identifier for the beneficiary (patient) associated with the claim.</w:t>
            </w:r>
          </w:p>
        </w:tc>
      </w:tr>
      <w:tr w:rsidR="00173120" w14:paraId="7AF8B9FE" w14:textId="77777777" w:rsidTr="00A716B3">
        <w:trPr>
          <w:trHeight w:val="432"/>
        </w:trPr>
        <w:tc>
          <w:tcPr>
            <w:tcW w:w="3505" w:type="dxa"/>
          </w:tcPr>
          <w:p w14:paraId="4871A5BD" w14:textId="5E0F17A6" w:rsidR="00173120" w:rsidRPr="00173120" w:rsidRDefault="00173120" w:rsidP="00173120">
            <w:pPr>
              <w:pStyle w:val="NormalWeb"/>
              <w:spacing w:after="100" w:afterAutospacing="1"/>
              <w:contextualSpacing/>
              <w:rPr>
                <w:sz w:val="22"/>
                <w:szCs w:val="22"/>
              </w:rPr>
            </w:pPr>
            <w:r w:rsidRPr="00173120">
              <w:rPr>
                <w:sz w:val="22"/>
              </w:rPr>
              <w:t>ClaimID</w:t>
            </w:r>
          </w:p>
        </w:tc>
        <w:tc>
          <w:tcPr>
            <w:tcW w:w="5845" w:type="dxa"/>
          </w:tcPr>
          <w:p w14:paraId="4AF02CEF" w14:textId="040B23C2" w:rsidR="00173120" w:rsidRPr="00173120" w:rsidRDefault="00173120" w:rsidP="00173120">
            <w:pPr>
              <w:pStyle w:val="NormalWeb"/>
              <w:spacing w:after="100" w:afterAutospacing="1"/>
              <w:contextualSpacing/>
              <w:rPr>
                <w:sz w:val="22"/>
                <w:szCs w:val="22"/>
              </w:rPr>
            </w:pPr>
            <w:r w:rsidRPr="00173120">
              <w:rPr>
                <w:sz w:val="22"/>
              </w:rPr>
              <w:t>Unique identifier for the outpatient medical claim.</w:t>
            </w:r>
          </w:p>
        </w:tc>
      </w:tr>
      <w:tr w:rsidR="00173120" w14:paraId="2844213C" w14:textId="77777777" w:rsidTr="00A716B3">
        <w:trPr>
          <w:trHeight w:val="432"/>
        </w:trPr>
        <w:tc>
          <w:tcPr>
            <w:tcW w:w="3505" w:type="dxa"/>
          </w:tcPr>
          <w:p w14:paraId="33043811" w14:textId="3A6784E5" w:rsidR="00173120" w:rsidRPr="00173120" w:rsidRDefault="00173120" w:rsidP="00173120">
            <w:pPr>
              <w:pStyle w:val="NormalWeb"/>
              <w:spacing w:after="100" w:afterAutospacing="1"/>
              <w:contextualSpacing/>
              <w:rPr>
                <w:sz w:val="22"/>
                <w:szCs w:val="22"/>
              </w:rPr>
            </w:pPr>
            <w:r w:rsidRPr="00173120">
              <w:rPr>
                <w:sz w:val="22"/>
              </w:rPr>
              <w:t>ClaimStartDt</w:t>
            </w:r>
          </w:p>
        </w:tc>
        <w:tc>
          <w:tcPr>
            <w:tcW w:w="5845" w:type="dxa"/>
          </w:tcPr>
          <w:p w14:paraId="43E7A224" w14:textId="3062209B" w:rsidR="00173120" w:rsidRPr="00173120" w:rsidRDefault="00173120" w:rsidP="00173120">
            <w:pPr>
              <w:pStyle w:val="NormalWeb"/>
              <w:spacing w:after="100" w:afterAutospacing="1"/>
              <w:contextualSpacing/>
              <w:rPr>
                <w:sz w:val="22"/>
                <w:szCs w:val="22"/>
              </w:rPr>
            </w:pPr>
            <w:r w:rsidRPr="00173120">
              <w:rPr>
                <w:sz w:val="22"/>
              </w:rPr>
              <w:t>The start date of the outpatient medical claim.</w:t>
            </w:r>
          </w:p>
        </w:tc>
      </w:tr>
      <w:tr w:rsidR="00173120" w14:paraId="4EC116B2" w14:textId="77777777" w:rsidTr="00A716B3">
        <w:trPr>
          <w:trHeight w:val="432"/>
        </w:trPr>
        <w:tc>
          <w:tcPr>
            <w:tcW w:w="3505" w:type="dxa"/>
          </w:tcPr>
          <w:p w14:paraId="58BBD2B0" w14:textId="3F89A4DD" w:rsidR="00173120" w:rsidRPr="00173120" w:rsidRDefault="00173120" w:rsidP="00173120">
            <w:pPr>
              <w:pStyle w:val="NormalWeb"/>
              <w:spacing w:after="100" w:afterAutospacing="1"/>
              <w:contextualSpacing/>
              <w:rPr>
                <w:sz w:val="22"/>
                <w:szCs w:val="22"/>
              </w:rPr>
            </w:pPr>
            <w:r w:rsidRPr="00173120">
              <w:rPr>
                <w:sz w:val="22"/>
              </w:rPr>
              <w:t>ClaimEndDt</w:t>
            </w:r>
          </w:p>
        </w:tc>
        <w:tc>
          <w:tcPr>
            <w:tcW w:w="5845" w:type="dxa"/>
          </w:tcPr>
          <w:p w14:paraId="388E8640" w14:textId="1E8681DD" w:rsidR="00173120" w:rsidRPr="00173120" w:rsidRDefault="00173120" w:rsidP="00173120">
            <w:pPr>
              <w:pStyle w:val="NormalWeb"/>
              <w:spacing w:after="100" w:afterAutospacing="1"/>
              <w:contextualSpacing/>
              <w:rPr>
                <w:sz w:val="22"/>
                <w:szCs w:val="22"/>
              </w:rPr>
            </w:pPr>
            <w:r w:rsidRPr="00173120">
              <w:rPr>
                <w:sz w:val="22"/>
              </w:rPr>
              <w:t>The end date of the outpatient medical claim.</w:t>
            </w:r>
          </w:p>
        </w:tc>
      </w:tr>
      <w:tr w:rsidR="00173120" w14:paraId="02CEB858" w14:textId="77777777" w:rsidTr="00A716B3">
        <w:trPr>
          <w:trHeight w:val="432"/>
        </w:trPr>
        <w:tc>
          <w:tcPr>
            <w:tcW w:w="3505" w:type="dxa"/>
          </w:tcPr>
          <w:p w14:paraId="60909583" w14:textId="2930AB04" w:rsidR="00173120" w:rsidRPr="00173120" w:rsidRDefault="00173120" w:rsidP="00173120">
            <w:pPr>
              <w:pStyle w:val="NormalWeb"/>
              <w:spacing w:after="100" w:afterAutospacing="1"/>
              <w:contextualSpacing/>
              <w:rPr>
                <w:sz w:val="22"/>
                <w:szCs w:val="22"/>
              </w:rPr>
            </w:pPr>
            <w:r w:rsidRPr="00173120">
              <w:rPr>
                <w:sz w:val="22"/>
              </w:rPr>
              <w:t>Provider</w:t>
            </w:r>
          </w:p>
        </w:tc>
        <w:tc>
          <w:tcPr>
            <w:tcW w:w="5845" w:type="dxa"/>
          </w:tcPr>
          <w:p w14:paraId="25C49D2E" w14:textId="4B1D86FA" w:rsidR="00173120" w:rsidRPr="00173120" w:rsidRDefault="00173120" w:rsidP="00173120">
            <w:pPr>
              <w:pStyle w:val="NormalWeb"/>
              <w:spacing w:after="100" w:afterAutospacing="1"/>
              <w:contextualSpacing/>
              <w:rPr>
                <w:sz w:val="22"/>
                <w:szCs w:val="22"/>
              </w:rPr>
            </w:pPr>
            <w:r w:rsidRPr="00173120">
              <w:rPr>
                <w:sz w:val="22"/>
              </w:rPr>
              <w:t>Identifier for the healthcare provider associated with the claim.</w:t>
            </w:r>
          </w:p>
        </w:tc>
      </w:tr>
      <w:tr w:rsidR="00173120" w14:paraId="67D0C731" w14:textId="77777777" w:rsidTr="00A716B3">
        <w:trPr>
          <w:trHeight w:val="432"/>
        </w:trPr>
        <w:tc>
          <w:tcPr>
            <w:tcW w:w="3505" w:type="dxa"/>
          </w:tcPr>
          <w:p w14:paraId="4F82B826" w14:textId="46D00C72" w:rsidR="00173120" w:rsidRPr="00173120" w:rsidRDefault="00173120" w:rsidP="00173120">
            <w:pPr>
              <w:pStyle w:val="NormalWeb"/>
              <w:spacing w:after="100" w:afterAutospacing="1"/>
              <w:contextualSpacing/>
              <w:rPr>
                <w:sz w:val="22"/>
                <w:szCs w:val="22"/>
              </w:rPr>
            </w:pPr>
            <w:r w:rsidRPr="00173120">
              <w:rPr>
                <w:sz w:val="22"/>
              </w:rPr>
              <w:lastRenderedPageBreak/>
              <w:t>InscClaimAmtReimbursed</w:t>
            </w:r>
          </w:p>
        </w:tc>
        <w:tc>
          <w:tcPr>
            <w:tcW w:w="5845" w:type="dxa"/>
          </w:tcPr>
          <w:p w14:paraId="64DF5BC7" w14:textId="367A5345" w:rsidR="00173120" w:rsidRPr="00173120" w:rsidRDefault="00173120" w:rsidP="00173120">
            <w:pPr>
              <w:pStyle w:val="NormalWeb"/>
              <w:spacing w:after="100" w:afterAutospacing="1"/>
              <w:contextualSpacing/>
              <w:rPr>
                <w:sz w:val="22"/>
                <w:szCs w:val="22"/>
              </w:rPr>
            </w:pPr>
            <w:r w:rsidRPr="00173120">
              <w:rPr>
                <w:sz w:val="22"/>
              </w:rPr>
              <w:t>The amount reimbursed for the claim by the insurance provider.</w:t>
            </w:r>
          </w:p>
        </w:tc>
      </w:tr>
      <w:tr w:rsidR="00173120" w14:paraId="5777E3E9" w14:textId="77777777" w:rsidTr="00A716B3">
        <w:trPr>
          <w:trHeight w:val="432"/>
        </w:trPr>
        <w:tc>
          <w:tcPr>
            <w:tcW w:w="3505" w:type="dxa"/>
          </w:tcPr>
          <w:p w14:paraId="4F76A434" w14:textId="0DD96073" w:rsidR="00173120" w:rsidRPr="00173120" w:rsidRDefault="00173120" w:rsidP="00173120">
            <w:pPr>
              <w:pStyle w:val="NormalWeb"/>
              <w:spacing w:after="100" w:afterAutospacing="1"/>
              <w:contextualSpacing/>
              <w:rPr>
                <w:sz w:val="22"/>
                <w:szCs w:val="22"/>
              </w:rPr>
            </w:pPr>
            <w:r w:rsidRPr="00173120">
              <w:rPr>
                <w:sz w:val="22"/>
              </w:rPr>
              <w:t>AttendingPhysician</w:t>
            </w:r>
          </w:p>
        </w:tc>
        <w:tc>
          <w:tcPr>
            <w:tcW w:w="5845" w:type="dxa"/>
          </w:tcPr>
          <w:p w14:paraId="15862CF8" w14:textId="6755E235" w:rsidR="00173120" w:rsidRPr="00173120" w:rsidRDefault="00173120" w:rsidP="00173120">
            <w:pPr>
              <w:pStyle w:val="NormalWeb"/>
              <w:spacing w:after="100" w:afterAutospacing="1"/>
              <w:contextualSpacing/>
              <w:rPr>
                <w:sz w:val="22"/>
                <w:szCs w:val="22"/>
              </w:rPr>
            </w:pPr>
            <w:r w:rsidRPr="00173120">
              <w:rPr>
                <w:sz w:val="22"/>
              </w:rPr>
              <w:t>Identifier for the primary physician who attended to the patient during the claim.</w:t>
            </w:r>
          </w:p>
        </w:tc>
      </w:tr>
      <w:tr w:rsidR="00173120" w14:paraId="1FF7C770" w14:textId="77777777" w:rsidTr="00A716B3">
        <w:trPr>
          <w:trHeight w:val="432"/>
        </w:trPr>
        <w:tc>
          <w:tcPr>
            <w:tcW w:w="3505" w:type="dxa"/>
          </w:tcPr>
          <w:p w14:paraId="2D6F35DE" w14:textId="64D40190" w:rsidR="00173120" w:rsidRPr="00173120" w:rsidRDefault="00173120" w:rsidP="00173120">
            <w:pPr>
              <w:pStyle w:val="NormalWeb"/>
              <w:spacing w:after="100" w:afterAutospacing="1"/>
              <w:contextualSpacing/>
              <w:rPr>
                <w:sz w:val="22"/>
                <w:szCs w:val="22"/>
              </w:rPr>
            </w:pPr>
            <w:r w:rsidRPr="00173120">
              <w:rPr>
                <w:sz w:val="22"/>
              </w:rPr>
              <w:t>OperatingPhysician</w:t>
            </w:r>
          </w:p>
        </w:tc>
        <w:tc>
          <w:tcPr>
            <w:tcW w:w="5845" w:type="dxa"/>
          </w:tcPr>
          <w:p w14:paraId="1E723F6C" w14:textId="344CEA3F" w:rsidR="00173120" w:rsidRPr="00173120" w:rsidRDefault="00173120" w:rsidP="00173120">
            <w:pPr>
              <w:pStyle w:val="NormalWeb"/>
              <w:spacing w:after="100" w:afterAutospacing="1"/>
              <w:contextualSpacing/>
              <w:rPr>
                <w:sz w:val="22"/>
                <w:szCs w:val="22"/>
              </w:rPr>
            </w:pPr>
            <w:r w:rsidRPr="00173120">
              <w:rPr>
                <w:sz w:val="22"/>
              </w:rPr>
              <w:t>Identifier for the physician who performed any procedures during the claim period.</w:t>
            </w:r>
          </w:p>
        </w:tc>
      </w:tr>
      <w:tr w:rsidR="00173120" w14:paraId="51577CD1" w14:textId="77777777" w:rsidTr="00A716B3">
        <w:trPr>
          <w:trHeight w:val="432"/>
        </w:trPr>
        <w:tc>
          <w:tcPr>
            <w:tcW w:w="3505" w:type="dxa"/>
          </w:tcPr>
          <w:p w14:paraId="7FAAC5D0" w14:textId="05C3532C" w:rsidR="00173120" w:rsidRPr="00173120" w:rsidRDefault="00173120" w:rsidP="00173120">
            <w:pPr>
              <w:pStyle w:val="NormalWeb"/>
              <w:spacing w:after="100" w:afterAutospacing="1"/>
              <w:contextualSpacing/>
              <w:rPr>
                <w:sz w:val="22"/>
                <w:szCs w:val="22"/>
              </w:rPr>
            </w:pPr>
            <w:r w:rsidRPr="00173120">
              <w:rPr>
                <w:sz w:val="22"/>
              </w:rPr>
              <w:t>OtherPhysician</w:t>
            </w:r>
          </w:p>
        </w:tc>
        <w:tc>
          <w:tcPr>
            <w:tcW w:w="5845" w:type="dxa"/>
          </w:tcPr>
          <w:p w14:paraId="5573AA42" w14:textId="315A821F" w:rsidR="00173120" w:rsidRPr="00173120" w:rsidRDefault="00173120" w:rsidP="00173120">
            <w:pPr>
              <w:pStyle w:val="NormalWeb"/>
              <w:spacing w:after="100" w:afterAutospacing="1"/>
              <w:contextualSpacing/>
              <w:rPr>
                <w:sz w:val="22"/>
                <w:szCs w:val="22"/>
              </w:rPr>
            </w:pPr>
            <w:r w:rsidRPr="00173120">
              <w:rPr>
                <w:sz w:val="22"/>
              </w:rPr>
              <w:t>Identifier for any other physician involved in the patient's treatment.</w:t>
            </w:r>
          </w:p>
        </w:tc>
      </w:tr>
      <w:tr w:rsidR="00173120" w14:paraId="6A147A92" w14:textId="77777777" w:rsidTr="00A716B3">
        <w:trPr>
          <w:trHeight w:val="432"/>
        </w:trPr>
        <w:tc>
          <w:tcPr>
            <w:tcW w:w="3505" w:type="dxa"/>
          </w:tcPr>
          <w:p w14:paraId="245C4BC6" w14:textId="783EAF82" w:rsidR="00173120" w:rsidRPr="00173120" w:rsidRDefault="00173120" w:rsidP="00173120">
            <w:pPr>
              <w:pStyle w:val="NormalWeb"/>
              <w:spacing w:after="100" w:afterAutospacing="1"/>
              <w:contextualSpacing/>
              <w:rPr>
                <w:sz w:val="22"/>
                <w:szCs w:val="22"/>
              </w:rPr>
            </w:pPr>
            <w:r w:rsidRPr="00173120">
              <w:rPr>
                <w:sz w:val="22"/>
              </w:rPr>
              <w:t>ClmDiagnosisCode_1</w:t>
            </w:r>
          </w:p>
        </w:tc>
        <w:tc>
          <w:tcPr>
            <w:tcW w:w="5845" w:type="dxa"/>
          </w:tcPr>
          <w:p w14:paraId="03D3A959" w14:textId="17DFFCAC" w:rsidR="00173120" w:rsidRPr="00173120" w:rsidRDefault="00173120" w:rsidP="00173120">
            <w:pPr>
              <w:pStyle w:val="NormalWeb"/>
              <w:spacing w:after="100" w:afterAutospacing="1"/>
              <w:contextualSpacing/>
              <w:rPr>
                <w:sz w:val="22"/>
                <w:szCs w:val="22"/>
              </w:rPr>
            </w:pPr>
            <w:r w:rsidRPr="00173120">
              <w:rPr>
                <w:sz w:val="22"/>
              </w:rPr>
              <w:t>Primary diagnosis code (e.g., ICD code) for the patient's medical condition related to the claim.</w:t>
            </w:r>
          </w:p>
        </w:tc>
      </w:tr>
      <w:tr w:rsidR="00173120" w14:paraId="6D8F4D7A" w14:textId="77777777" w:rsidTr="00A716B3">
        <w:trPr>
          <w:trHeight w:val="432"/>
        </w:trPr>
        <w:tc>
          <w:tcPr>
            <w:tcW w:w="3505" w:type="dxa"/>
          </w:tcPr>
          <w:p w14:paraId="2EAF1891" w14:textId="06ED2270" w:rsidR="00173120" w:rsidRPr="00173120" w:rsidRDefault="00173120" w:rsidP="00173120">
            <w:pPr>
              <w:pStyle w:val="NormalWeb"/>
              <w:spacing w:after="100" w:afterAutospacing="1"/>
              <w:contextualSpacing/>
              <w:rPr>
                <w:sz w:val="22"/>
                <w:szCs w:val="22"/>
              </w:rPr>
            </w:pPr>
            <w:r w:rsidRPr="00173120">
              <w:rPr>
                <w:sz w:val="22"/>
              </w:rPr>
              <w:t>ClmDiagnosisCode_2</w:t>
            </w:r>
          </w:p>
        </w:tc>
        <w:tc>
          <w:tcPr>
            <w:tcW w:w="5845" w:type="dxa"/>
          </w:tcPr>
          <w:p w14:paraId="0E4E513D" w14:textId="524ECEE5" w:rsidR="00173120" w:rsidRPr="00173120" w:rsidRDefault="00173120" w:rsidP="00173120">
            <w:pPr>
              <w:pStyle w:val="NormalWeb"/>
              <w:spacing w:after="100" w:afterAutospacing="1"/>
              <w:contextualSpacing/>
              <w:rPr>
                <w:sz w:val="22"/>
                <w:szCs w:val="22"/>
              </w:rPr>
            </w:pPr>
            <w:r w:rsidRPr="00173120">
              <w:rPr>
                <w:sz w:val="22"/>
              </w:rPr>
              <w:t>Secondary diagnosis code for the patient's medical condition.</w:t>
            </w:r>
          </w:p>
        </w:tc>
      </w:tr>
      <w:tr w:rsidR="00173120" w14:paraId="231EE2B6" w14:textId="77777777" w:rsidTr="00A716B3">
        <w:trPr>
          <w:trHeight w:val="432"/>
        </w:trPr>
        <w:tc>
          <w:tcPr>
            <w:tcW w:w="3505" w:type="dxa"/>
          </w:tcPr>
          <w:p w14:paraId="2D9C23A1" w14:textId="3464077A" w:rsidR="00173120" w:rsidRPr="00173120" w:rsidRDefault="00173120" w:rsidP="00173120">
            <w:pPr>
              <w:pStyle w:val="NormalWeb"/>
              <w:spacing w:after="100" w:afterAutospacing="1"/>
              <w:contextualSpacing/>
              <w:rPr>
                <w:sz w:val="22"/>
                <w:szCs w:val="22"/>
              </w:rPr>
            </w:pPr>
            <w:r w:rsidRPr="00173120">
              <w:rPr>
                <w:sz w:val="22"/>
              </w:rPr>
              <w:t>ClmDiagnosisCode_3</w:t>
            </w:r>
          </w:p>
        </w:tc>
        <w:tc>
          <w:tcPr>
            <w:tcW w:w="5845" w:type="dxa"/>
          </w:tcPr>
          <w:p w14:paraId="5A0F96F4" w14:textId="7C7F9674" w:rsidR="00173120" w:rsidRPr="00173120" w:rsidRDefault="00173120" w:rsidP="00173120">
            <w:pPr>
              <w:pStyle w:val="NormalWeb"/>
              <w:spacing w:after="100" w:afterAutospacing="1"/>
              <w:contextualSpacing/>
              <w:rPr>
                <w:sz w:val="22"/>
                <w:szCs w:val="22"/>
              </w:rPr>
            </w:pPr>
            <w:r w:rsidRPr="00173120">
              <w:rPr>
                <w:sz w:val="22"/>
              </w:rPr>
              <w:t>Tertiary diagnosis code for the patient's medical condition.</w:t>
            </w:r>
          </w:p>
        </w:tc>
      </w:tr>
      <w:tr w:rsidR="00173120" w14:paraId="0ED4BE65" w14:textId="77777777" w:rsidTr="00A716B3">
        <w:trPr>
          <w:trHeight w:val="432"/>
        </w:trPr>
        <w:tc>
          <w:tcPr>
            <w:tcW w:w="3505" w:type="dxa"/>
          </w:tcPr>
          <w:p w14:paraId="72EC3250" w14:textId="45BBD6C1" w:rsidR="00173120" w:rsidRPr="00173120" w:rsidRDefault="00173120" w:rsidP="00173120">
            <w:pPr>
              <w:pStyle w:val="NormalWeb"/>
              <w:spacing w:after="100" w:afterAutospacing="1"/>
              <w:contextualSpacing/>
              <w:rPr>
                <w:sz w:val="22"/>
                <w:szCs w:val="22"/>
              </w:rPr>
            </w:pPr>
            <w:r w:rsidRPr="00173120">
              <w:rPr>
                <w:sz w:val="22"/>
              </w:rPr>
              <w:t>ClmDiagnosisCode_4</w:t>
            </w:r>
          </w:p>
        </w:tc>
        <w:tc>
          <w:tcPr>
            <w:tcW w:w="5845" w:type="dxa"/>
          </w:tcPr>
          <w:p w14:paraId="6A530ADD" w14:textId="522A7245" w:rsidR="00173120" w:rsidRPr="00173120" w:rsidRDefault="00173120" w:rsidP="00173120">
            <w:pPr>
              <w:pStyle w:val="NormalWeb"/>
              <w:spacing w:after="100" w:afterAutospacing="1"/>
              <w:contextualSpacing/>
              <w:rPr>
                <w:sz w:val="22"/>
                <w:szCs w:val="22"/>
              </w:rPr>
            </w:pPr>
            <w:r w:rsidRPr="00173120">
              <w:rPr>
                <w:sz w:val="22"/>
              </w:rPr>
              <w:t>Fourth diagnosis code related to the claim.</w:t>
            </w:r>
          </w:p>
        </w:tc>
      </w:tr>
      <w:tr w:rsidR="00173120" w14:paraId="7D64E05C" w14:textId="77777777" w:rsidTr="00A716B3">
        <w:trPr>
          <w:trHeight w:val="432"/>
        </w:trPr>
        <w:tc>
          <w:tcPr>
            <w:tcW w:w="3505" w:type="dxa"/>
          </w:tcPr>
          <w:p w14:paraId="1298D0B5" w14:textId="416E97D5" w:rsidR="00173120" w:rsidRPr="00173120" w:rsidRDefault="00173120" w:rsidP="00173120">
            <w:pPr>
              <w:pStyle w:val="NormalWeb"/>
              <w:spacing w:after="100" w:afterAutospacing="1"/>
              <w:contextualSpacing/>
              <w:rPr>
                <w:sz w:val="22"/>
                <w:szCs w:val="22"/>
              </w:rPr>
            </w:pPr>
            <w:r w:rsidRPr="00173120">
              <w:rPr>
                <w:sz w:val="22"/>
              </w:rPr>
              <w:t>ClmDiagnosisCode_5</w:t>
            </w:r>
          </w:p>
        </w:tc>
        <w:tc>
          <w:tcPr>
            <w:tcW w:w="5845" w:type="dxa"/>
          </w:tcPr>
          <w:p w14:paraId="0B8B6315" w14:textId="4AC3AD41" w:rsidR="00173120" w:rsidRPr="00173120" w:rsidRDefault="00173120" w:rsidP="00173120">
            <w:pPr>
              <w:pStyle w:val="NormalWeb"/>
              <w:spacing w:after="100" w:afterAutospacing="1"/>
              <w:contextualSpacing/>
              <w:rPr>
                <w:sz w:val="22"/>
                <w:szCs w:val="22"/>
              </w:rPr>
            </w:pPr>
            <w:r w:rsidRPr="00173120">
              <w:rPr>
                <w:sz w:val="22"/>
              </w:rPr>
              <w:t>Fifth diagnosis code related to the claim.</w:t>
            </w:r>
          </w:p>
        </w:tc>
      </w:tr>
      <w:tr w:rsidR="00173120" w14:paraId="21AE4000" w14:textId="77777777" w:rsidTr="00A716B3">
        <w:trPr>
          <w:trHeight w:val="432"/>
        </w:trPr>
        <w:tc>
          <w:tcPr>
            <w:tcW w:w="3505" w:type="dxa"/>
          </w:tcPr>
          <w:p w14:paraId="2200316B" w14:textId="4FDA7F83" w:rsidR="00173120" w:rsidRPr="00173120" w:rsidRDefault="00173120" w:rsidP="00173120">
            <w:pPr>
              <w:pStyle w:val="NormalWeb"/>
              <w:spacing w:after="100" w:afterAutospacing="1"/>
              <w:contextualSpacing/>
              <w:rPr>
                <w:sz w:val="22"/>
                <w:szCs w:val="22"/>
              </w:rPr>
            </w:pPr>
            <w:r w:rsidRPr="00173120">
              <w:rPr>
                <w:sz w:val="22"/>
              </w:rPr>
              <w:t>ClmDiagnosisCode_6</w:t>
            </w:r>
          </w:p>
        </w:tc>
        <w:tc>
          <w:tcPr>
            <w:tcW w:w="5845" w:type="dxa"/>
          </w:tcPr>
          <w:p w14:paraId="7C74A36B" w14:textId="0C5AA9D2" w:rsidR="00173120" w:rsidRPr="00173120" w:rsidRDefault="00173120" w:rsidP="00173120">
            <w:pPr>
              <w:pStyle w:val="NormalWeb"/>
              <w:spacing w:after="100" w:afterAutospacing="1"/>
              <w:contextualSpacing/>
              <w:rPr>
                <w:sz w:val="22"/>
                <w:szCs w:val="22"/>
              </w:rPr>
            </w:pPr>
            <w:r w:rsidRPr="00173120">
              <w:rPr>
                <w:sz w:val="22"/>
              </w:rPr>
              <w:t>Sixth diagnosis code related to the claim.</w:t>
            </w:r>
          </w:p>
        </w:tc>
      </w:tr>
      <w:tr w:rsidR="00173120" w14:paraId="2D8CD78D" w14:textId="77777777" w:rsidTr="00A716B3">
        <w:trPr>
          <w:trHeight w:val="432"/>
        </w:trPr>
        <w:tc>
          <w:tcPr>
            <w:tcW w:w="3505" w:type="dxa"/>
          </w:tcPr>
          <w:p w14:paraId="34DA0ADB" w14:textId="0D319FFB" w:rsidR="00173120" w:rsidRPr="00173120" w:rsidRDefault="00173120" w:rsidP="00173120">
            <w:pPr>
              <w:pStyle w:val="NormalWeb"/>
              <w:spacing w:after="100" w:afterAutospacing="1"/>
              <w:contextualSpacing/>
              <w:rPr>
                <w:sz w:val="22"/>
                <w:szCs w:val="22"/>
              </w:rPr>
            </w:pPr>
            <w:r w:rsidRPr="00173120">
              <w:rPr>
                <w:sz w:val="22"/>
              </w:rPr>
              <w:t>ClmDiagnosisCode_7</w:t>
            </w:r>
          </w:p>
        </w:tc>
        <w:tc>
          <w:tcPr>
            <w:tcW w:w="5845" w:type="dxa"/>
          </w:tcPr>
          <w:p w14:paraId="2BDF38A5" w14:textId="43D3069F" w:rsidR="00173120" w:rsidRPr="00173120" w:rsidRDefault="00173120" w:rsidP="00173120">
            <w:pPr>
              <w:pStyle w:val="NormalWeb"/>
              <w:spacing w:after="100" w:afterAutospacing="1"/>
              <w:contextualSpacing/>
              <w:rPr>
                <w:sz w:val="22"/>
                <w:szCs w:val="22"/>
              </w:rPr>
            </w:pPr>
            <w:r w:rsidRPr="00173120">
              <w:rPr>
                <w:sz w:val="22"/>
              </w:rPr>
              <w:t>Seventh diagnosis code related to the claim.</w:t>
            </w:r>
          </w:p>
        </w:tc>
      </w:tr>
      <w:tr w:rsidR="00173120" w14:paraId="0D7D7FC3" w14:textId="77777777" w:rsidTr="00A716B3">
        <w:trPr>
          <w:trHeight w:val="432"/>
        </w:trPr>
        <w:tc>
          <w:tcPr>
            <w:tcW w:w="3505" w:type="dxa"/>
          </w:tcPr>
          <w:p w14:paraId="0F360C40" w14:textId="11B1E292" w:rsidR="00173120" w:rsidRPr="00173120" w:rsidRDefault="00173120" w:rsidP="00173120">
            <w:pPr>
              <w:pStyle w:val="NormalWeb"/>
              <w:spacing w:after="100" w:afterAutospacing="1"/>
              <w:contextualSpacing/>
              <w:rPr>
                <w:sz w:val="22"/>
                <w:szCs w:val="22"/>
              </w:rPr>
            </w:pPr>
            <w:r w:rsidRPr="00173120">
              <w:rPr>
                <w:sz w:val="22"/>
              </w:rPr>
              <w:t>ClmDiagnosisCode_8</w:t>
            </w:r>
          </w:p>
        </w:tc>
        <w:tc>
          <w:tcPr>
            <w:tcW w:w="5845" w:type="dxa"/>
          </w:tcPr>
          <w:p w14:paraId="2780A66E" w14:textId="704DC896" w:rsidR="00173120" w:rsidRPr="00173120" w:rsidRDefault="00173120" w:rsidP="00173120">
            <w:pPr>
              <w:pStyle w:val="NormalWeb"/>
              <w:spacing w:after="100" w:afterAutospacing="1"/>
              <w:contextualSpacing/>
              <w:rPr>
                <w:sz w:val="22"/>
                <w:szCs w:val="22"/>
              </w:rPr>
            </w:pPr>
            <w:r w:rsidRPr="00173120">
              <w:rPr>
                <w:sz w:val="22"/>
              </w:rPr>
              <w:t>Eighth diagnosis code related to the claim.</w:t>
            </w:r>
          </w:p>
        </w:tc>
      </w:tr>
      <w:tr w:rsidR="00173120" w14:paraId="2D2DE513" w14:textId="77777777" w:rsidTr="00A716B3">
        <w:trPr>
          <w:trHeight w:val="432"/>
        </w:trPr>
        <w:tc>
          <w:tcPr>
            <w:tcW w:w="3505" w:type="dxa"/>
          </w:tcPr>
          <w:p w14:paraId="229B1F5A" w14:textId="7315229E" w:rsidR="00173120" w:rsidRPr="00173120" w:rsidRDefault="00173120" w:rsidP="00173120">
            <w:pPr>
              <w:pStyle w:val="NormalWeb"/>
              <w:spacing w:after="100" w:afterAutospacing="1"/>
              <w:contextualSpacing/>
              <w:rPr>
                <w:sz w:val="22"/>
                <w:szCs w:val="22"/>
              </w:rPr>
            </w:pPr>
            <w:r w:rsidRPr="00173120">
              <w:rPr>
                <w:sz w:val="22"/>
              </w:rPr>
              <w:t>ClmDiagnosisCode_9</w:t>
            </w:r>
          </w:p>
        </w:tc>
        <w:tc>
          <w:tcPr>
            <w:tcW w:w="5845" w:type="dxa"/>
          </w:tcPr>
          <w:p w14:paraId="340E8C6C" w14:textId="0CDDF89E" w:rsidR="00173120" w:rsidRPr="00173120" w:rsidRDefault="00173120" w:rsidP="00173120">
            <w:pPr>
              <w:pStyle w:val="NormalWeb"/>
              <w:spacing w:after="100" w:afterAutospacing="1"/>
              <w:contextualSpacing/>
              <w:rPr>
                <w:sz w:val="22"/>
                <w:szCs w:val="22"/>
              </w:rPr>
            </w:pPr>
            <w:r w:rsidRPr="00173120">
              <w:rPr>
                <w:sz w:val="22"/>
              </w:rPr>
              <w:t>Ninth diagnosis code related to the claim.</w:t>
            </w:r>
          </w:p>
        </w:tc>
      </w:tr>
      <w:tr w:rsidR="00173120" w14:paraId="45B28CF9" w14:textId="77777777" w:rsidTr="00A716B3">
        <w:trPr>
          <w:trHeight w:val="432"/>
        </w:trPr>
        <w:tc>
          <w:tcPr>
            <w:tcW w:w="3505" w:type="dxa"/>
          </w:tcPr>
          <w:p w14:paraId="54B9DB93" w14:textId="3A978A8F" w:rsidR="00173120" w:rsidRPr="00173120" w:rsidRDefault="00173120" w:rsidP="00173120">
            <w:pPr>
              <w:pStyle w:val="NormalWeb"/>
              <w:spacing w:after="100" w:afterAutospacing="1"/>
              <w:contextualSpacing/>
              <w:rPr>
                <w:sz w:val="22"/>
                <w:szCs w:val="22"/>
                <w:lang w:val="ru-RU"/>
              </w:rPr>
            </w:pPr>
            <w:r w:rsidRPr="00173120">
              <w:rPr>
                <w:sz w:val="22"/>
              </w:rPr>
              <w:t>ClmDiagnosisCode_10</w:t>
            </w:r>
          </w:p>
        </w:tc>
        <w:tc>
          <w:tcPr>
            <w:tcW w:w="5845" w:type="dxa"/>
          </w:tcPr>
          <w:p w14:paraId="79296FCA" w14:textId="62AB5C86" w:rsidR="00173120" w:rsidRPr="00173120" w:rsidRDefault="00173120" w:rsidP="00173120">
            <w:pPr>
              <w:pStyle w:val="NormalWeb"/>
              <w:spacing w:after="100" w:afterAutospacing="1"/>
              <w:contextualSpacing/>
              <w:rPr>
                <w:sz w:val="22"/>
                <w:szCs w:val="22"/>
              </w:rPr>
            </w:pPr>
            <w:r w:rsidRPr="00173120">
              <w:rPr>
                <w:sz w:val="22"/>
              </w:rPr>
              <w:t>Tenth diagnosis code related to the claim.</w:t>
            </w:r>
          </w:p>
        </w:tc>
      </w:tr>
      <w:tr w:rsidR="00173120" w14:paraId="064CD741" w14:textId="77777777" w:rsidTr="00A716B3">
        <w:trPr>
          <w:trHeight w:val="432"/>
        </w:trPr>
        <w:tc>
          <w:tcPr>
            <w:tcW w:w="3505" w:type="dxa"/>
          </w:tcPr>
          <w:p w14:paraId="6DD6F835" w14:textId="630972F2" w:rsidR="00173120" w:rsidRPr="00173120" w:rsidRDefault="00173120" w:rsidP="00173120">
            <w:pPr>
              <w:pStyle w:val="NormalWeb"/>
              <w:spacing w:after="100" w:afterAutospacing="1"/>
              <w:contextualSpacing/>
              <w:rPr>
                <w:sz w:val="22"/>
                <w:szCs w:val="22"/>
              </w:rPr>
            </w:pPr>
            <w:r w:rsidRPr="00173120">
              <w:rPr>
                <w:sz w:val="22"/>
              </w:rPr>
              <w:t>ClmProcedureCode_1</w:t>
            </w:r>
          </w:p>
        </w:tc>
        <w:tc>
          <w:tcPr>
            <w:tcW w:w="5845" w:type="dxa"/>
          </w:tcPr>
          <w:p w14:paraId="6AFCFB98" w14:textId="7C8B87D3" w:rsidR="00173120" w:rsidRPr="00173120" w:rsidRDefault="00173120" w:rsidP="00173120">
            <w:pPr>
              <w:pStyle w:val="NormalWeb"/>
              <w:spacing w:after="100" w:afterAutospacing="1"/>
              <w:contextualSpacing/>
              <w:rPr>
                <w:sz w:val="22"/>
                <w:szCs w:val="22"/>
              </w:rPr>
            </w:pPr>
            <w:r w:rsidRPr="00173120">
              <w:rPr>
                <w:sz w:val="22"/>
              </w:rPr>
              <w:t>Procedure code (e.g., CPT or ICD procedure code) for the first medical procedure performed.</w:t>
            </w:r>
          </w:p>
        </w:tc>
      </w:tr>
      <w:tr w:rsidR="00173120" w14:paraId="537A8140" w14:textId="77777777" w:rsidTr="00A716B3">
        <w:trPr>
          <w:trHeight w:val="432"/>
        </w:trPr>
        <w:tc>
          <w:tcPr>
            <w:tcW w:w="3505" w:type="dxa"/>
          </w:tcPr>
          <w:p w14:paraId="4CEA94C8" w14:textId="0FE6A8A9" w:rsidR="00173120" w:rsidRPr="00173120" w:rsidRDefault="00173120" w:rsidP="00173120">
            <w:pPr>
              <w:pStyle w:val="NormalWeb"/>
              <w:spacing w:after="100" w:afterAutospacing="1"/>
              <w:contextualSpacing/>
              <w:rPr>
                <w:sz w:val="22"/>
                <w:szCs w:val="22"/>
              </w:rPr>
            </w:pPr>
            <w:r w:rsidRPr="00173120">
              <w:rPr>
                <w:sz w:val="22"/>
              </w:rPr>
              <w:t>ClmProcedureCode_2</w:t>
            </w:r>
          </w:p>
        </w:tc>
        <w:tc>
          <w:tcPr>
            <w:tcW w:w="5845" w:type="dxa"/>
          </w:tcPr>
          <w:p w14:paraId="5E5A9106" w14:textId="1EE10A60" w:rsidR="00173120" w:rsidRPr="00173120" w:rsidRDefault="00173120" w:rsidP="00173120">
            <w:pPr>
              <w:pStyle w:val="NormalWeb"/>
              <w:spacing w:after="100" w:afterAutospacing="1"/>
              <w:contextualSpacing/>
              <w:rPr>
                <w:sz w:val="22"/>
                <w:szCs w:val="22"/>
              </w:rPr>
            </w:pPr>
            <w:r w:rsidRPr="00173120">
              <w:rPr>
                <w:sz w:val="22"/>
              </w:rPr>
              <w:t>Procedure code for the second medical procedure performed.</w:t>
            </w:r>
          </w:p>
        </w:tc>
      </w:tr>
      <w:tr w:rsidR="00173120" w14:paraId="2E58DB72" w14:textId="77777777" w:rsidTr="00A716B3">
        <w:trPr>
          <w:trHeight w:val="432"/>
        </w:trPr>
        <w:tc>
          <w:tcPr>
            <w:tcW w:w="3505" w:type="dxa"/>
          </w:tcPr>
          <w:p w14:paraId="1DBD4793" w14:textId="3A57DA72" w:rsidR="00173120" w:rsidRPr="00173120" w:rsidRDefault="00173120" w:rsidP="00173120">
            <w:pPr>
              <w:pStyle w:val="NormalWeb"/>
              <w:spacing w:after="100" w:afterAutospacing="1"/>
              <w:contextualSpacing/>
              <w:rPr>
                <w:sz w:val="22"/>
                <w:szCs w:val="22"/>
              </w:rPr>
            </w:pPr>
            <w:r w:rsidRPr="00173120">
              <w:rPr>
                <w:sz w:val="22"/>
              </w:rPr>
              <w:t>ClmProcedureCode_3</w:t>
            </w:r>
          </w:p>
        </w:tc>
        <w:tc>
          <w:tcPr>
            <w:tcW w:w="5845" w:type="dxa"/>
          </w:tcPr>
          <w:p w14:paraId="016F8548" w14:textId="57640B86" w:rsidR="00173120" w:rsidRPr="00173120" w:rsidRDefault="00173120" w:rsidP="00173120">
            <w:pPr>
              <w:pStyle w:val="NormalWeb"/>
              <w:spacing w:after="100" w:afterAutospacing="1"/>
              <w:contextualSpacing/>
              <w:rPr>
                <w:sz w:val="22"/>
                <w:szCs w:val="22"/>
              </w:rPr>
            </w:pPr>
            <w:r w:rsidRPr="00173120">
              <w:rPr>
                <w:sz w:val="22"/>
              </w:rPr>
              <w:t>Procedure code for the third medical procedure performed.</w:t>
            </w:r>
          </w:p>
        </w:tc>
      </w:tr>
      <w:tr w:rsidR="00173120" w14:paraId="3C90A396" w14:textId="77777777" w:rsidTr="00A716B3">
        <w:trPr>
          <w:trHeight w:val="432"/>
        </w:trPr>
        <w:tc>
          <w:tcPr>
            <w:tcW w:w="3505" w:type="dxa"/>
          </w:tcPr>
          <w:p w14:paraId="21E77869" w14:textId="341AF1CA" w:rsidR="00173120" w:rsidRPr="00173120" w:rsidRDefault="00173120" w:rsidP="00173120">
            <w:pPr>
              <w:pStyle w:val="NormalWeb"/>
              <w:spacing w:after="100" w:afterAutospacing="1"/>
              <w:contextualSpacing/>
              <w:rPr>
                <w:sz w:val="22"/>
                <w:szCs w:val="22"/>
              </w:rPr>
            </w:pPr>
            <w:r w:rsidRPr="00173120">
              <w:rPr>
                <w:sz w:val="22"/>
              </w:rPr>
              <w:t>ClmProcedureCode_4</w:t>
            </w:r>
          </w:p>
        </w:tc>
        <w:tc>
          <w:tcPr>
            <w:tcW w:w="5845" w:type="dxa"/>
          </w:tcPr>
          <w:p w14:paraId="48032AE0" w14:textId="08BAB19F" w:rsidR="00173120" w:rsidRPr="00173120" w:rsidRDefault="00173120" w:rsidP="00173120">
            <w:pPr>
              <w:pStyle w:val="NormalWeb"/>
              <w:spacing w:after="100" w:afterAutospacing="1"/>
              <w:contextualSpacing/>
              <w:rPr>
                <w:sz w:val="22"/>
                <w:szCs w:val="22"/>
              </w:rPr>
            </w:pPr>
            <w:r w:rsidRPr="00173120">
              <w:rPr>
                <w:sz w:val="22"/>
              </w:rPr>
              <w:t>Procedure code for the fourth medical procedure performed.</w:t>
            </w:r>
          </w:p>
        </w:tc>
      </w:tr>
      <w:tr w:rsidR="00173120" w14:paraId="33FD8891" w14:textId="77777777" w:rsidTr="00A716B3">
        <w:trPr>
          <w:trHeight w:val="432"/>
        </w:trPr>
        <w:tc>
          <w:tcPr>
            <w:tcW w:w="3505" w:type="dxa"/>
          </w:tcPr>
          <w:p w14:paraId="13E08950" w14:textId="7D3CCF10" w:rsidR="00173120" w:rsidRPr="00173120" w:rsidRDefault="00173120" w:rsidP="00173120">
            <w:pPr>
              <w:pStyle w:val="NormalWeb"/>
              <w:spacing w:after="100" w:afterAutospacing="1"/>
              <w:contextualSpacing/>
              <w:rPr>
                <w:sz w:val="22"/>
                <w:szCs w:val="22"/>
              </w:rPr>
            </w:pPr>
            <w:r w:rsidRPr="00173120">
              <w:rPr>
                <w:sz w:val="22"/>
              </w:rPr>
              <w:t>ClmProcedureCode_5</w:t>
            </w:r>
          </w:p>
        </w:tc>
        <w:tc>
          <w:tcPr>
            <w:tcW w:w="5845" w:type="dxa"/>
          </w:tcPr>
          <w:p w14:paraId="2800710B" w14:textId="20E0A2C2" w:rsidR="00173120" w:rsidRPr="00173120" w:rsidRDefault="00173120" w:rsidP="00173120">
            <w:pPr>
              <w:pStyle w:val="NormalWeb"/>
              <w:spacing w:after="100" w:afterAutospacing="1"/>
              <w:contextualSpacing/>
              <w:rPr>
                <w:sz w:val="22"/>
                <w:szCs w:val="22"/>
              </w:rPr>
            </w:pPr>
            <w:r w:rsidRPr="00173120">
              <w:rPr>
                <w:sz w:val="22"/>
              </w:rPr>
              <w:t>Procedure code for the fifth medical procedure performed.</w:t>
            </w:r>
          </w:p>
        </w:tc>
      </w:tr>
      <w:tr w:rsidR="00173120" w14:paraId="508C5039" w14:textId="77777777" w:rsidTr="00A716B3">
        <w:trPr>
          <w:trHeight w:val="432"/>
        </w:trPr>
        <w:tc>
          <w:tcPr>
            <w:tcW w:w="3505" w:type="dxa"/>
          </w:tcPr>
          <w:p w14:paraId="206CE6CA" w14:textId="64D0AF63" w:rsidR="00173120" w:rsidRPr="00173120" w:rsidRDefault="00173120" w:rsidP="00173120">
            <w:pPr>
              <w:pStyle w:val="NormalWeb"/>
              <w:spacing w:after="100" w:afterAutospacing="1"/>
              <w:contextualSpacing/>
              <w:rPr>
                <w:sz w:val="22"/>
                <w:szCs w:val="22"/>
              </w:rPr>
            </w:pPr>
            <w:r w:rsidRPr="00173120">
              <w:rPr>
                <w:sz w:val="22"/>
              </w:rPr>
              <w:t>ClmProcedureCode_6</w:t>
            </w:r>
          </w:p>
        </w:tc>
        <w:tc>
          <w:tcPr>
            <w:tcW w:w="5845" w:type="dxa"/>
          </w:tcPr>
          <w:p w14:paraId="0CDE8B22" w14:textId="34E54AAC" w:rsidR="00173120" w:rsidRPr="00173120" w:rsidRDefault="00173120" w:rsidP="00173120">
            <w:pPr>
              <w:pStyle w:val="NormalWeb"/>
              <w:spacing w:after="100" w:afterAutospacing="1"/>
              <w:contextualSpacing/>
              <w:rPr>
                <w:sz w:val="22"/>
                <w:szCs w:val="22"/>
              </w:rPr>
            </w:pPr>
            <w:r w:rsidRPr="00173120">
              <w:rPr>
                <w:sz w:val="22"/>
              </w:rPr>
              <w:t>Procedure code for the sixth medical procedure performed.</w:t>
            </w:r>
          </w:p>
        </w:tc>
      </w:tr>
      <w:tr w:rsidR="00173120" w14:paraId="0D92E058" w14:textId="77777777" w:rsidTr="00A716B3">
        <w:trPr>
          <w:trHeight w:val="432"/>
        </w:trPr>
        <w:tc>
          <w:tcPr>
            <w:tcW w:w="3505" w:type="dxa"/>
          </w:tcPr>
          <w:p w14:paraId="31EE6F61" w14:textId="5B6E7CED" w:rsidR="00173120" w:rsidRPr="00173120" w:rsidRDefault="00173120" w:rsidP="00173120">
            <w:pPr>
              <w:pStyle w:val="NormalWeb"/>
              <w:spacing w:after="100" w:afterAutospacing="1"/>
              <w:contextualSpacing/>
              <w:rPr>
                <w:sz w:val="22"/>
                <w:szCs w:val="22"/>
              </w:rPr>
            </w:pPr>
            <w:r w:rsidRPr="00173120">
              <w:rPr>
                <w:sz w:val="22"/>
              </w:rPr>
              <w:t>DeductibleAmtPaid</w:t>
            </w:r>
          </w:p>
        </w:tc>
        <w:tc>
          <w:tcPr>
            <w:tcW w:w="5845" w:type="dxa"/>
          </w:tcPr>
          <w:p w14:paraId="23339975" w14:textId="38BB8523" w:rsidR="00173120" w:rsidRPr="00173120" w:rsidRDefault="00173120" w:rsidP="00173120">
            <w:pPr>
              <w:pStyle w:val="NormalWeb"/>
              <w:spacing w:after="100" w:afterAutospacing="1"/>
              <w:contextualSpacing/>
              <w:rPr>
                <w:sz w:val="22"/>
                <w:szCs w:val="22"/>
              </w:rPr>
            </w:pPr>
            <w:r w:rsidRPr="00173120">
              <w:rPr>
                <w:sz w:val="22"/>
              </w:rPr>
              <w:t>The amount paid by the patient as part of their deductible for the claim.</w:t>
            </w:r>
          </w:p>
        </w:tc>
      </w:tr>
      <w:tr w:rsidR="00173120" w14:paraId="744CA211" w14:textId="77777777" w:rsidTr="00A716B3">
        <w:trPr>
          <w:trHeight w:val="432"/>
        </w:trPr>
        <w:tc>
          <w:tcPr>
            <w:tcW w:w="3505" w:type="dxa"/>
          </w:tcPr>
          <w:p w14:paraId="56B54458" w14:textId="0CEF5EEB" w:rsidR="00173120" w:rsidRPr="00173120" w:rsidRDefault="00173120" w:rsidP="00173120">
            <w:pPr>
              <w:pStyle w:val="NormalWeb"/>
              <w:spacing w:after="100" w:afterAutospacing="1"/>
              <w:contextualSpacing/>
              <w:rPr>
                <w:sz w:val="22"/>
                <w:szCs w:val="22"/>
              </w:rPr>
            </w:pPr>
            <w:r w:rsidRPr="00173120">
              <w:rPr>
                <w:sz w:val="22"/>
              </w:rPr>
              <w:t>ClmAdmitDiagnosisCode</w:t>
            </w:r>
          </w:p>
        </w:tc>
        <w:tc>
          <w:tcPr>
            <w:tcW w:w="5845" w:type="dxa"/>
          </w:tcPr>
          <w:p w14:paraId="030BBC8A" w14:textId="5619109F" w:rsidR="00173120" w:rsidRPr="00173120" w:rsidRDefault="00173120" w:rsidP="00173120">
            <w:pPr>
              <w:pStyle w:val="NormalWeb"/>
              <w:spacing w:after="100" w:afterAutospacing="1"/>
              <w:contextualSpacing/>
              <w:rPr>
                <w:sz w:val="22"/>
                <w:szCs w:val="22"/>
              </w:rPr>
            </w:pPr>
            <w:r w:rsidRPr="00173120">
              <w:rPr>
                <w:sz w:val="22"/>
              </w:rPr>
              <w:t>Diagnosis code at the time of outpatient service admission.</w:t>
            </w:r>
          </w:p>
        </w:tc>
      </w:tr>
    </w:tbl>
    <w:p w14:paraId="74F375FE" w14:textId="77777777" w:rsidR="00EB36B7" w:rsidRDefault="00EB36B7" w:rsidP="007D7970">
      <w:pPr>
        <w:adjustRightInd w:val="0"/>
        <w:snapToGrid w:val="0"/>
        <w:spacing w:after="0" w:line="240" w:lineRule="auto"/>
        <w:jc w:val="both"/>
        <w:rPr>
          <w:rFonts w:ascii="Times New Roman" w:hAnsi="Times New Roman" w:cs="Times New Roman"/>
          <w:b/>
          <w:bCs/>
          <w:sz w:val="24"/>
          <w:szCs w:val="24"/>
        </w:rPr>
      </w:pPr>
    </w:p>
    <w:p w14:paraId="1A009AE0" w14:textId="166D08AF" w:rsidR="00173120" w:rsidRDefault="00173120" w:rsidP="007D7970">
      <w:pPr>
        <w:adjustRightInd w:val="0"/>
        <w:snapToGrid w:val="0"/>
        <w:spacing w:after="0" w:line="240" w:lineRule="auto"/>
        <w:jc w:val="both"/>
        <w:rPr>
          <w:rFonts w:ascii="Times New Roman" w:hAnsi="Times New Roman" w:cs="Times New Roman"/>
          <w:b/>
          <w:bCs/>
        </w:rPr>
      </w:pPr>
      <w:r w:rsidRPr="00173120">
        <w:rPr>
          <w:rFonts w:ascii="Times New Roman" w:hAnsi="Times New Roman" w:cs="Times New Roman"/>
          <w:b/>
          <w:bCs/>
        </w:rPr>
        <w:t>Train-1542865627584.csv (Test-1542969243754.csv)</w:t>
      </w:r>
    </w:p>
    <w:p w14:paraId="4839B6EA" w14:textId="4D7BA476" w:rsidR="00F63E72" w:rsidRDefault="005E4126" w:rsidP="007D7970">
      <w:pPr>
        <w:adjustRightInd w:val="0"/>
        <w:snapToGrid w:val="0"/>
        <w:spacing w:after="0" w:line="240" w:lineRule="auto"/>
        <w:jc w:val="both"/>
        <w:rPr>
          <w:rFonts w:ascii="Times New Roman" w:hAnsi="Times New Roman" w:cs="Times New Roman"/>
          <w:b/>
          <w:bCs/>
        </w:rPr>
      </w:pPr>
      <w:r w:rsidRPr="005E4126">
        <w:rPr>
          <w:rFonts w:ascii="Times New Roman" w:hAnsi="Times New Roman" w:cs="Times New Roman"/>
          <w:b/>
          <w:bCs/>
        </w:rPr>
        <w:lastRenderedPageBreak/>
        <w:drawing>
          <wp:inline distT="0" distB="0" distL="0" distR="0" wp14:anchorId="1B61191D" wp14:editId="5875C552">
            <wp:extent cx="2717800" cy="1856059"/>
            <wp:effectExtent l="0" t="0" r="6350" b="0"/>
            <wp:docPr id="109878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81033" name=""/>
                    <pic:cNvPicPr/>
                  </pic:nvPicPr>
                  <pic:blipFill>
                    <a:blip r:embed="rId15"/>
                    <a:stretch>
                      <a:fillRect/>
                    </a:stretch>
                  </pic:blipFill>
                  <pic:spPr>
                    <a:xfrm>
                      <a:off x="0" y="0"/>
                      <a:ext cx="2729697" cy="1864184"/>
                    </a:xfrm>
                    <a:prstGeom prst="rect">
                      <a:avLst/>
                    </a:prstGeom>
                  </pic:spPr>
                </pic:pic>
              </a:graphicData>
            </a:graphic>
          </wp:inline>
        </w:drawing>
      </w:r>
    </w:p>
    <w:p w14:paraId="4460297A" w14:textId="77777777" w:rsidR="005E4126" w:rsidRDefault="005E4126" w:rsidP="007D7970">
      <w:pPr>
        <w:adjustRightInd w:val="0"/>
        <w:snapToGrid w:val="0"/>
        <w:spacing w:after="0" w:line="240" w:lineRule="auto"/>
        <w:jc w:val="both"/>
        <w:rPr>
          <w:rFonts w:ascii="Times New Roman" w:hAnsi="Times New Roman" w:cs="Times New Roman"/>
          <w:b/>
          <w:bCs/>
        </w:rPr>
      </w:pPr>
    </w:p>
    <w:p w14:paraId="2699FC69" w14:textId="48C77246" w:rsidR="00F63E72" w:rsidRPr="00F63E72" w:rsidRDefault="00F63E72" w:rsidP="00F63E72">
      <w:pPr>
        <w:adjustRightInd w:val="0"/>
        <w:snapToGrid w:val="0"/>
        <w:spacing w:after="0" w:line="240" w:lineRule="auto"/>
        <w:jc w:val="both"/>
        <w:rPr>
          <w:rFonts w:ascii="Times New Roman" w:hAnsi="Times New Roman" w:cs="Times New Roman"/>
          <w:i/>
          <w:iCs/>
        </w:rPr>
      </w:pPr>
      <w:r w:rsidRPr="00F63E72">
        <w:rPr>
          <w:rFonts w:ascii="Times New Roman" w:hAnsi="Times New Roman" w:cs="Times New Roman"/>
          <w:i/>
          <w:iCs/>
        </w:rPr>
        <w:t xml:space="preserve">This data provides </w:t>
      </w:r>
      <w:r>
        <w:rPr>
          <w:rFonts w:ascii="Times New Roman" w:hAnsi="Times New Roman" w:cs="Times New Roman"/>
          <w:i/>
          <w:iCs/>
        </w:rPr>
        <w:t>information about providers</w:t>
      </w:r>
    </w:p>
    <w:tbl>
      <w:tblPr>
        <w:tblStyle w:val="TableGrid"/>
        <w:tblW w:w="0" w:type="auto"/>
        <w:tblLook w:val="04A0" w:firstRow="1" w:lastRow="0" w:firstColumn="1" w:lastColumn="0" w:noHBand="0" w:noVBand="1"/>
      </w:tblPr>
      <w:tblGrid>
        <w:gridCol w:w="3505"/>
        <w:gridCol w:w="5845"/>
      </w:tblGrid>
      <w:tr w:rsidR="00173120" w14:paraId="517D539C" w14:textId="77777777" w:rsidTr="00A716B3">
        <w:tc>
          <w:tcPr>
            <w:tcW w:w="3505" w:type="dxa"/>
          </w:tcPr>
          <w:p w14:paraId="5A03E2C0" w14:textId="77777777" w:rsidR="00173120" w:rsidRPr="00173120" w:rsidRDefault="00173120" w:rsidP="00A716B3">
            <w:pPr>
              <w:pStyle w:val="NormalWeb"/>
              <w:spacing w:after="100" w:afterAutospacing="1"/>
              <w:contextualSpacing/>
              <w:jc w:val="center"/>
              <w:rPr>
                <w:b/>
                <w:bCs/>
                <w:sz w:val="22"/>
                <w:szCs w:val="22"/>
              </w:rPr>
            </w:pPr>
            <w:r w:rsidRPr="00173120">
              <w:rPr>
                <w:b/>
                <w:bCs/>
                <w:sz w:val="22"/>
                <w:szCs w:val="22"/>
              </w:rPr>
              <w:t>Attribute Name</w:t>
            </w:r>
          </w:p>
        </w:tc>
        <w:tc>
          <w:tcPr>
            <w:tcW w:w="5845" w:type="dxa"/>
          </w:tcPr>
          <w:p w14:paraId="621EC520" w14:textId="77777777" w:rsidR="00173120" w:rsidRPr="00173120" w:rsidRDefault="00173120" w:rsidP="00A716B3">
            <w:pPr>
              <w:pStyle w:val="NormalWeb"/>
              <w:spacing w:after="100" w:afterAutospacing="1"/>
              <w:contextualSpacing/>
              <w:jc w:val="center"/>
              <w:rPr>
                <w:b/>
                <w:bCs/>
                <w:sz w:val="22"/>
                <w:szCs w:val="22"/>
              </w:rPr>
            </w:pPr>
            <w:r w:rsidRPr="00173120">
              <w:rPr>
                <w:b/>
                <w:bCs/>
                <w:sz w:val="22"/>
                <w:szCs w:val="22"/>
              </w:rPr>
              <w:t>Description</w:t>
            </w:r>
          </w:p>
        </w:tc>
      </w:tr>
      <w:tr w:rsidR="000333DF" w14:paraId="3B3722CD" w14:textId="77777777" w:rsidTr="00A716B3">
        <w:trPr>
          <w:trHeight w:val="432"/>
        </w:trPr>
        <w:tc>
          <w:tcPr>
            <w:tcW w:w="3505" w:type="dxa"/>
          </w:tcPr>
          <w:p w14:paraId="4FFD7298" w14:textId="5088FCAA" w:rsidR="000333DF" w:rsidRPr="000333DF" w:rsidRDefault="000333DF" w:rsidP="000333DF">
            <w:pPr>
              <w:pStyle w:val="NormalWeb"/>
              <w:spacing w:after="100" w:afterAutospacing="1"/>
              <w:contextualSpacing/>
              <w:rPr>
                <w:sz w:val="22"/>
                <w:szCs w:val="22"/>
              </w:rPr>
            </w:pPr>
            <w:r w:rsidRPr="000333DF">
              <w:rPr>
                <w:sz w:val="22"/>
                <w:szCs w:val="22"/>
              </w:rPr>
              <w:t>Provider</w:t>
            </w:r>
          </w:p>
        </w:tc>
        <w:tc>
          <w:tcPr>
            <w:tcW w:w="5845" w:type="dxa"/>
          </w:tcPr>
          <w:p w14:paraId="492212C6" w14:textId="3251D82E" w:rsidR="000333DF" w:rsidRPr="000333DF" w:rsidRDefault="000333DF" w:rsidP="000333DF">
            <w:pPr>
              <w:pStyle w:val="NormalWeb"/>
              <w:spacing w:after="100" w:afterAutospacing="1"/>
              <w:contextualSpacing/>
              <w:rPr>
                <w:sz w:val="22"/>
                <w:szCs w:val="22"/>
              </w:rPr>
            </w:pPr>
            <w:r w:rsidRPr="000333DF">
              <w:rPr>
                <w:sz w:val="22"/>
                <w:szCs w:val="22"/>
              </w:rPr>
              <w:t>Unique identifier for the healthcare provider associated with the claim.</w:t>
            </w:r>
          </w:p>
        </w:tc>
      </w:tr>
      <w:tr w:rsidR="000333DF" w14:paraId="03A905F4" w14:textId="77777777" w:rsidTr="00A716B3">
        <w:trPr>
          <w:trHeight w:val="432"/>
        </w:trPr>
        <w:tc>
          <w:tcPr>
            <w:tcW w:w="3505" w:type="dxa"/>
          </w:tcPr>
          <w:p w14:paraId="4D3EE964" w14:textId="08DF2F10" w:rsidR="000333DF" w:rsidRPr="000333DF" w:rsidRDefault="000333DF" w:rsidP="000333DF">
            <w:pPr>
              <w:pStyle w:val="NormalWeb"/>
              <w:spacing w:after="100" w:afterAutospacing="1"/>
              <w:contextualSpacing/>
              <w:rPr>
                <w:sz w:val="22"/>
                <w:szCs w:val="22"/>
              </w:rPr>
            </w:pPr>
            <w:r w:rsidRPr="000333DF">
              <w:rPr>
                <w:sz w:val="22"/>
                <w:szCs w:val="22"/>
              </w:rPr>
              <w:t>PotentialFraud</w:t>
            </w:r>
          </w:p>
        </w:tc>
        <w:tc>
          <w:tcPr>
            <w:tcW w:w="5845" w:type="dxa"/>
          </w:tcPr>
          <w:p w14:paraId="018C6FC8" w14:textId="751D1DD3" w:rsidR="000333DF" w:rsidRPr="000333DF" w:rsidRDefault="000333DF" w:rsidP="000333DF">
            <w:pPr>
              <w:pStyle w:val="NormalWeb"/>
              <w:spacing w:after="100" w:afterAutospacing="1"/>
              <w:contextualSpacing/>
              <w:rPr>
                <w:sz w:val="22"/>
                <w:szCs w:val="22"/>
              </w:rPr>
            </w:pPr>
            <w:r w:rsidRPr="000333DF">
              <w:rPr>
                <w:sz w:val="22"/>
                <w:szCs w:val="22"/>
              </w:rPr>
              <w:t>Indicator of whether the provider is suspected of fraudulent activity (e.g., "Yes" for suspected fraud, "No" otherwise).</w:t>
            </w:r>
          </w:p>
        </w:tc>
      </w:tr>
    </w:tbl>
    <w:p w14:paraId="04FC3181" w14:textId="77777777" w:rsidR="00173120" w:rsidRDefault="00173120" w:rsidP="007D7970">
      <w:pPr>
        <w:adjustRightInd w:val="0"/>
        <w:snapToGrid w:val="0"/>
        <w:spacing w:after="0" w:line="240" w:lineRule="auto"/>
        <w:jc w:val="both"/>
        <w:rPr>
          <w:rFonts w:ascii="Times New Roman" w:hAnsi="Times New Roman" w:cs="Times New Roman"/>
          <w:b/>
          <w:bCs/>
          <w:sz w:val="24"/>
          <w:szCs w:val="24"/>
        </w:rPr>
      </w:pPr>
    </w:p>
    <w:p w14:paraId="1D3EC3D9" w14:textId="77777777" w:rsidR="00173120" w:rsidRPr="00D604C9" w:rsidRDefault="00173120" w:rsidP="007D7970">
      <w:pPr>
        <w:adjustRightInd w:val="0"/>
        <w:snapToGrid w:val="0"/>
        <w:spacing w:after="0" w:line="240" w:lineRule="auto"/>
        <w:jc w:val="both"/>
        <w:rPr>
          <w:rFonts w:ascii="Times New Roman" w:hAnsi="Times New Roman" w:cs="Times New Roman"/>
          <w:b/>
          <w:bCs/>
          <w:sz w:val="24"/>
          <w:szCs w:val="24"/>
        </w:rPr>
      </w:pPr>
    </w:p>
    <w:p w14:paraId="6E9FC6B4" w14:textId="5A131D9C" w:rsidR="00C461BC" w:rsidRPr="00D604C9" w:rsidRDefault="00C461BC" w:rsidP="003D2DE6">
      <w:pPr>
        <w:pStyle w:val="ListParagraph"/>
        <w:numPr>
          <w:ilvl w:val="0"/>
          <w:numId w:val="5"/>
        </w:numPr>
        <w:adjustRightInd w:val="0"/>
        <w:snapToGrid w:val="0"/>
        <w:spacing w:after="0" w:line="240" w:lineRule="auto"/>
        <w:jc w:val="both"/>
        <w:rPr>
          <w:rFonts w:ascii="Times New Roman" w:hAnsi="Times New Roman" w:cs="Times New Roman"/>
          <w:b/>
          <w:bCs/>
          <w:sz w:val="24"/>
          <w:szCs w:val="24"/>
        </w:rPr>
      </w:pPr>
      <w:r w:rsidRPr="00D604C9">
        <w:rPr>
          <w:rFonts w:ascii="Times New Roman" w:hAnsi="Times New Roman" w:cs="Times New Roman"/>
          <w:b/>
          <w:bCs/>
          <w:sz w:val="24"/>
          <w:szCs w:val="24"/>
        </w:rPr>
        <w:t>Data Pre-processing</w:t>
      </w:r>
    </w:p>
    <w:p w14:paraId="0296E7AC" w14:textId="77777777" w:rsidR="00C461BC" w:rsidRPr="00795042" w:rsidRDefault="00C461BC" w:rsidP="00C461BC">
      <w:pPr>
        <w:adjustRightInd w:val="0"/>
        <w:snapToGrid w:val="0"/>
        <w:spacing w:after="0" w:line="240" w:lineRule="auto"/>
        <w:contextualSpacing/>
        <w:jc w:val="both"/>
        <w:rPr>
          <w:rFonts w:ascii="Times New Roman" w:hAnsi="Times New Roman" w:cs="Times New Roman"/>
        </w:rPr>
      </w:pPr>
    </w:p>
    <w:p w14:paraId="18B88063" w14:textId="1C4E1A61" w:rsidR="00BF77CC" w:rsidRPr="00BF77CC" w:rsidRDefault="00BF77CC" w:rsidP="00E96A1C">
      <w:pPr>
        <w:spacing w:line="240" w:lineRule="auto"/>
        <w:contextualSpacing/>
        <w:jc w:val="both"/>
        <w:rPr>
          <w:rFonts w:ascii="Times New Roman" w:hAnsi="Times New Roman" w:cs="Times New Roman"/>
        </w:rPr>
      </w:pPr>
      <w:r w:rsidRPr="00BF77CC">
        <w:rPr>
          <w:rFonts w:ascii="Times New Roman" w:hAnsi="Times New Roman" w:cs="Times New Roman"/>
        </w:rPr>
        <w:t xml:space="preserve">To clean the healthcare fraud detection dataset, a systematic data preprocessing approach will be employed to ensure data quality and compatibility with machine learning models. The process will involve the use of Python libraries such as Pandas, NumPy, and Scikit-learn. First, duplicate records will be identified and removed using drop_duplicates() to avoid redundancy. Missing values will be handled based on the nature of the attribute—columns with a high percentage of missing values may be dropped, while missing numerical values may be imputed using statistical methods (like the median or mean). </w:t>
      </w:r>
    </w:p>
    <w:p w14:paraId="7922047E" w14:textId="77777777" w:rsidR="00BF77CC" w:rsidRPr="00BF77CC" w:rsidRDefault="00BF77CC" w:rsidP="00E96A1C">
      <w:pPr>
        <w:spacing w:line="240" w:lineRule="auto"/>
        <w:contextualSpacing/>
        <w:jc w:val="both"/>
        <w:rPr>
          <w:rFonts w:ascii="Times New Roman" w:hAnsi="Times New Roman" w:cs="Times New Roman"/>
        </w:rPr>
      </w:pPr>
    </w:p>
    <w:p w14:paraId="6EB9318F" w14:textId="77777777" w:rsidR="00AE0601" w:rsidRPr="00AE0601" w:rsidRDefault="00AE0601" w:rsidP="00E96A1C">
      <w:pPr>
        <w:spacing w:line="240" w:lineRule="auto"/>
        <w:contextualSpacing/>
        <w:jc w:val="both"/>
        <w:rPr>
          <w:rFonts w:ascii="Times New Roman" w:hAnsi="Times New Roman" w:cs="Times New Roman"/>
        </w:rPr>
      </w:pPr>
      <w:r w:rsidRPr="00AE0601">
        <w:rPr>
          <w:rFonts w:ascii="Times New Roman" w:hAnsi="Times New Roman" w:cs="Times New Roman"/>
        </w:rPr>
        <w:t>For data type conversions, certain columns will be transformed into numeric format. Specifically, the PotentialFraud and RenalDiseaseIndicator columns, originally categorical, will be converted to integer format (int64). Additionally, the Provider column will be transformed by extracting the numeric portion (excluding the first three characters) and converting it to an integer (int64).</w:t>
      </w:r>
    </w:p>
    <w:p w14:paraId="51AF2BB7" w14:textId="77777777" w:rsidR="00AE0601" w:rsidRPr="00AE0601" w:rsidRDefault="00AE0601" w:rsidP="00E96A1C">
      <w:pPr>
        <w:spacing w:line="240" w:lineRule="auto"/>
        <w:contextualSpacing/>
        <w:jc w:val="both"/>
        <w:rPr>
          <w:rFonts w:ascii="Times New Roman" w:hAnsi="Times New Roman" w:cs="Times New Roman"/>
        </w:rPr>
      </w:pPr>
    </w:p>
    <w:p w14:paraId="482CF38E" w14:textId="45023514" w:rsidR="00AE0601" w:rsidRPr="00AE0601" w:rsidRDefault="00AE0601" w:rsidP="00E96A1C">
      <w:pPr>
        <w:spacing w:line="240" w:lineRule="auto"/>
        <w:contextualSpacing/>
        <w:jc w:val="both"/>
        <w:rPr>
          <w:rFonts w:ascii="Times New Roman" w:hAnsi="Times New Roman" w:cs="Times New Roman"/>
        </w:rPr>
      </w:pPr>
      <w:r w:rsidRPr="00AE0601">
        <w:rPr>
          <w:rFonts w:ascii="Times New Roman" w:hAnsi="Times New Roman" w:cs="Times New Roman"/>
        </w:rPr>
        <w:t>Date columns, such as DOB, ClaimStartDt, and ClaimEndDt, will be converted to datetime format, allowing the calculation of derived features like patient age</w:t>
      </w:r>
      <w:r>
        <w:rPr>
          <w:rFonts w:ascii="Times New Roman" w:hAnsi="Times New Roman" w:cs="Times New Roman"/>
        </w:rPr>
        <w:t>,</w:t>
      </w:r>
      <w:r w:rsidRPr="00AE0601">
        <w:rPr>
          <w:rFonts w:ascii="Times New Roman" w:hAnsi="Times New Roman" w:cs="Times New Roman"/>
        </w:rPr>
        <w:t xml:space="preserve"> claim duration</w:t>
      </w:r>
      <w:r>
        <w:rPr>
          <w:rFonts w:ascii="Times New Roman" w:hAnsi="Times New Roman" w:cs="Times New Roman"/>
        </w:rPr>
        <w:t xml:space="preserve"> or treatment duration</w:t>
      </w:r>
      <w:r w:rsidRPr="00AE0601">
        <w:rPr>
          <w:rFonts w:ascii="Times New Roman" w:hAnsi="Times New Roman" w:cs="Times New Roman"/>
        </w:rPr>
        <w:t>. Non-numeric categorical attributes (e.g., Gender, Race, and RenalDiseaseIndicator</w:t>
      </w:r>
      <w:r w:rsidR="00246D8F">
        <w:rPr>
          <w:rFonts w:ascii="Times New Roman" w:hAnsi="Times New Roman" w:cs="Times New Roman"/>
        </w:rPr>
        <w:t xml:space="preserve"> </w:t>
      </w:r>
      <w:r w:rsidRPr="00AE0601">
        <w:rPr>
          <w:rFonts w:ascii="Times New Roman" w:hAnsi="Times New Roman" w:cs="Times New Roman"/>
        </w:rPr>
        <w:t>columns) will be numerically encoded, rather than treated as categorical features. This encoding will ensure that the data is in a format suitable for machine learning models.</w:t>
      </w:r>
    </w:p>
    <w:p w14:paraId="7F8873E3" w14:textId="77777777" w:rsidR="00AE0601" w:rsidRPr="00AE0601" w:rsidRDefault="00AE0601" w:rsidP="00E96A1C">
      <w:pPr>
        <w:spacing w:line="240" w:lineRule="auto"/>
        <w:contextualSpacing/>
        <w:jc w:val="both"/>
        <w:rPr>
          <w:rFonts w:ascii="Times New Roman" w:hAnsi="Times New Roman" w:cs="Times New Roman"/>
        </w:rPr>
      </w:pPr>
    </w:p>
    <w:p w14:paraId="30D2BB7C" w14:textId="77777777" w:rsidR="00AE0601" w:rsidRPr="00AE0601" w:rsidRDefault="00AE0601" w:rsidP="00E96A1C">
      <w:pPr>
        <w:spacing w:line="240" w:lineRule="auto"/>
        <w:contextualSpacing/>
        <w:jc w:val="both"/>
        <w:rPr>
          <w:rFonts w:ascii="Times New Roman" w:hAnsi="Times New Roman" w:cs="Times New Roman"/>
        </w:rPr>
      </w:pPr>
      <w:r w:rsidRPr="00AE0601">
        <w:rPr>
          <w:rFonts w:ascii="Times New Roman" w:hAnsi="Times New Roman" w:cs="Times New Roman"/>
        </w:rPr>
        <w:t>The target variable for the project is PotentialFraud, a binary classification label that identifies providers as either fraudulent (1) or not fraudulent (0). Since this column is already converted to integer format, no further transformation is required.</w:t>
      </w:r>
    </w:p>
    <w:p w14:paraId="1F6F4CCE" w14:textId="77777777" w:rsidR="00AE0601" w:rsidRPr="00AE0601" w:rsidRDefault="00AE0601" w:rsidP="00E96A1C">
      <w:pPr>
        <w:spacing w:line="240" w:lineRule="auto"/>
        <w:contextualSpacing/>
        <w:jc w:val="both"/>
        <w:rPr>
          <w:rFonts w:ascii="Times New Roman" w:hAnsi="Times New Roman" w:cs="Times New Roman"/>
        </w:rPr>
      </w:pPr>
    </w:p>
    <w:p w14:paraId="0BE23CA0" w14:textId="77777777" w:rsidR="00AE0601" w:rsidRPr="00AE0601" w:rsidRDefault="00AE0601" w:rsidP="00E96A1C">
      <w:pPr>
        <w:spacing w:line="240" w:lineRule="auto"/>
        <w:contextualSpacing/>
        <w:jc w:val="both"/>
        <w:rPr>
          <w:rFonts w:ascii="Times New Roman" w:hAnsi="Times New Roman" w:cs="Times New Roman"/>
        </w:rPr>
      </w:pPr>
      <w:r w:rsidRPr="00AE0601">
        <w:rPr>
          <w:rFonts w:ascii="Times New Roman" w:hAnsi="Times New Roman" w:cs="Times New Roman"/>
        </w:rPr>
        <w:t>To ensure model readiness, feature scaling will be applied to numerical columns (such as reimbursement amounts) using normalization or standardization, which can help improve model convergence and performance. Outliers will be identified and handled as needed to prevent skewed model training.</w:t>
      </w:r>
    </w:p>
    <w:p w14:paraId="013C8C0A" w14:textId="77777777" w:rsidR="00AE0601" w:rsidRPr="00AE0601" w:rsidRDefault="00AE0601" w:rsidP="00E96A1C">
      <w:pPr>
        <w:spacing w:line="240" w:lineRule="auto"/>
        <w:contextualSpacing/>
        <w:jc w:val="both"/>
        <w:rPr>
          <w:rFonts w:ascii="Times New Roman" w:hAnsi="Times New Roman" w:cs="Times New Roman"/>
        </w:rPr>
      </w:pPr>
    </w:p>
    <w:p w14:paraId="4842AB19" w14:textId="0AD4FACE" w:rsidR="00AE0601" w:rsidRDefault="00AE0601" w:rsidP="00E96A1C">
      <w:pPr>
        <w:spacing w:line="240" w:lineRule="auto"/>
        <w:contextualSpacing/>
        <w:jc w:val="both"/>
        <w:rPr>
          <w:rFonts w:ascii="Times New Roman" w:hAnsi="Times New Roman" w:cs="Times New Roman"/>
        </w:rPr>
      </w:pPr>
      <w:r w:rsidRPr="00AE0601">
        <w:rPr>
          <w:rFonts w:ascii="Times New Roman" w:hAnsi="Times New Roman" w:cs="Times New Roman"/>
        </w:rPr>
        <w:t>This comprehensive, multi-step preprocessing approach ensures the data is clean, consistent, and fully prepared for training machine learning models.</w:t>
      </w:r>
    </w:p>
    <w:p w14:paraId="0ADE42FF" w14:textId="77777777" w:rsidR="00257DDC" w:rsidRDefault="00257DDC" w:rsidP="00C461BC">
      <w:pPr>
        <w:spacing w:line="240" w:lineRule="auto"/>
        <w:contextualSpacing/>
        <w:rPr>
          <w:rFonts w:ascii="Times New Roman" w:hAnsi="Times New Roman" w:cs="Times New Roman"/>
        </w:rPr>
      </w:pPr>
    </w:p>
    <w:p w14:paraId="77FA051C" w14:textId="77777777" w:rsidR="00C461BC" w:rsidRPr="00795042" w:rsidRDefault="00C461BC" w:rsidP="00C461BC">
      <w:pPr>
        <w:spacing w:line="240" w:lineRule="auto"/>
        <w:contextualSpacing/>
        <w:rPr>
          <w:rFonts w:ascii="Times New Roman" w:hAnsi="Times New Roman" w:cs="Times New Roman"/>
        </w:rPr>
      </w:pPr>
    </w:p>
    <w:p w14:paraId="4DA2E8D9" w14:textId="1C052A19" w:rsidR="00C461BC" w:rsidRPr="00D604C9" w:rsidRDefault="00C461BC" w:rsidP="00E60BEC">
      <w:pPr>
        <w:adjustRightInd w:val="0"/>
        <w:snapToGrid w:val="0"/>
        <w:spacing w:after="0" w:line="240" w:lineRule="auto"/>
        <w:contextualSpacing/>
        <w:jc w:val="center"/>
        <w:rPr>
          <w:rFonts w:ascii="Times New Roman" w:hAnsi="Times New Roman" w:cs="Times New Roman"/>
          <w:b/>
          <w:sz w:val="28"/>
          <w:szCs w:val="28"/>
        </w:rPr>
      </w:pPr>
      <w:r w:rsidRPr="00D604C9">
        <w:rPr>
          <w:rFonts w:ascii="Times New Roman" w:hAnsi="Times New Roman" w:cs="Times New Roman"/>
          <w:b/>
          <w:sz w:val="28"/>
          <w:szCs w:val="28"/>
        </w:rPr>
        <w:lastRenderedPageBreak/>
        <w:t>Analysis</w:t>
      </w:r>
      <w:r w:rsidR="000D767D">
        <w:rPr>
          <w:rFonts w:ascii="Times New Roman" w:hAnsi="Times New Roman" w:cs="Times New Roman"/>
          <w:b/>
          <w:sz w:val="28"/>
          <w:szCs w:val="28"/>
        </w:rPr>
        <w:t xml:space="preserve"> &amp; Methodology</w:t>
      </w:r>
    </w:p>
    <w:p w14:paraId="7DCBB966" w14:textId="77777777" w:rsidR="00C461BC" w:rsidRPr="00795042" w:rsidRDefault="00C461BC" w:rsidP="00C461BC">
      <w:pPr>
        <w:adjustRightInd w:val="0"/>
        <w:snapToGrid w:val="0"/>
        <w:spacing w:after="0" w:line="240" w:lineRule="auto"/>
        <w:contextualSpacing/>
        <w:jc w:val="both"/>
        <w:rPr>
          <w:rFonts w:ascii="Times New Roman" w:hAnsi="Times New Roman" w:cs="Times New Roman"/>
        </w:rPr>
      </w:pPr>
    </w:p>
    <w:p w14:paraId="224A3760"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rPr>
        <w:t>To achieve the objective of detecting healthcare insurance fraud, a systematic and data-driven approach is adopted. The process involves a series of analytical and machine learning techniques to ensure comprehensive feature engineering, robust model training, and thorough evaluation. The following outlines the key stages of analysis and the methodologies employed.</w:t>
      </w:r>
    </w:p>
    <w:p w14:paraId="143B18B2"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b/>
          <w:bCs/>
        </w:rPr>
        <w:t>1. Data Preparation and Feature Engineering</w:t>
      </w:r>
      <w:r w:rsidRPr="00FB0FFD">
        <w:rPr>
          <w:rFonts w:ascii="Times New Roman" w:hAnsi="Times New Roman" w:cs="Times New Roman"/>
        </w:rPr>
        <w:t xml:space="preserve"> The first step in the analysis involves preparing the data by creating separate sets for independent features and the target column. This step ensures clarity and precision in the subsequent model training phase. The dataset is then split into training and validation sets, enabling the evaluation of model performance on unseen data.</w:t>
      </w:r>
    </w:p>
    <w:p w14:paraId="3A2F2EB2"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rPr>
        <w:t>To identify the most significant predictors, feature selection is carried out using Recursive Feature Elimination (RFE) in conjunction with a RandomForestClassifier model. This method determines the top 10 most impactful features, reducing dimensionality and improving computational efficiency.</w:t>
      </w:r>
    </w:p>
    <w:p w14:paraId="3F1F27D3"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b/>
          <w:bCs/>
        </w:rPr>
        <w:t>2. Baseline Model Development</w:t>
      </w:r>
      <w:r w:rsidRPr="00FB0FFD">
        <w:rPr>
          <w:rFonts w:ascii="Times New Roman" w:hAnsi="Times New Roman" w:cs="Times New Roman"/>
        </w:rPr>
        <w:t xml:space="preserve"> A baseline model is created using a Gaussian Naive Bayes (GaussianNB) classifier. This model serves as a performance benchmark for subsequent, more sophisticated models. The confusion matrix and validation report reveal the following key metrics:</w:t>
      </w:r>
    </w:p>
    <w:p w14:paraId="2947963B" w14:textId="77777777" w:rsidR="00FB0FFD" w:rsidRPr="00FB0FFD" w:rsidRDefault="00FB0FFD" w:rsidP="00E96A1C">
      <w:pPr>
        <w:numPr>
          <w:ilvl w:val="0"/>
          <w:numId w:val="8"/>
        </w:numPr>
        <w:spacing w:line="240" w:lineRule="auto"/>
        <w:contextualSpacing/>
        <w:jc w:val="both"/>
        <w:rPr>
          <w:rFonts w:ascii="Times New Roman" w:hAnsi="Times New Roman" w:cs="Times New Roman"/>
        </w:rPr>
      </w:pPr>
      <w:r w:rsidRPr="00FB0FFD">
        <w:rPr>
          <w:rFonts w:ascii="Times New Roman" w:hAnsi="Times New Roman" w:cs="Times New Roman"/>
          <w:b/>
          <w:bCs/>
        </w:rPr>
        <w:t>Accuracy:</w:t>
      </w:r>
      <w:r w:rsidRPr="00FB0FFD">
        <w:rPr>
          <w:rFonts w:ascii="Times New Roman" w:hAnsi="Times New Roman" w:cs="Times New Roman"/>
        </w:rPr>
        <w:t xml:space="preserve"> 62%</w:t>
      </w:r>
    </w:p>
    <w:p w14:paraId="3A5B2156" w14:textId="77777777" w:rsidR="00FB0FFD" w:rsidRPr="00FB0FFD" w:rsidRDefault="00FB0FFD" w:rsidP="00E96A1C">
      <w:pPr>
        <w:numPr>
          <w:ilvl w:val="0"/>
          <w:numId w:val="8"/>
        </w:numPr>
        <w:spacing w:line="240" w:lineRule="auto"/>
        <w:contextualSpacing/>
        <w:jc w:val="both"/>
        <w:rPr>
          <w:rFonts w:ascii="Times New Roman" w:hAnsi="Times New Roman" w:cs="Times New Roman"/>
        </w:rPr>
      </w:pPr>
      <w:r w:rsidRPr="00FB0FFD">
        <w:rPr>
          <w:rFonts w:ascii="Times New Roman" w:hAnsi="Times New Roman" w:cs="Times New Roman"/>
          <w:b/>
          <w:bCs/>
        </w:rPr>
        <w:t>Precision (class 0):</w:t>
      </w:r>
      <w:r w:rsidRPr="00FB0FFD">
        <w:rPr>
          <w:rFonts w:ascii="Times New Roman" w:hAnsi="Times New Roman" w:cs="Times New Roman"/>
        </w:rPr>
        <w:t xml:space="preserve"> 63%, </w:t>
      </w:r>
      <w:r w:rsidRPr="00FB0FFD">
        <w:rPr>
          <w:rFonts w:ascii="Times New Roman" w:hAnsi="Times New Roman" w:cs="Times New Roman"/>
          <w:b/>
          <w:bCs/>
        </w:rPr>
        <w:t>Recall (class 0):</w:t>
      </w:r>
      <w:r w:rsidRPr="00FB0FFD">
        <w:rPr>
          <w:rFonts w:ascii="Times New Roman" w:hAnsi="Times New Roman" w:cs="Times New Roman"/>
        </w:rPr>
        <w:t xml:space="preserve"> 91%, </w:t>
      </w:r>
      <w:r w:rsidRPr="00FB0FFD">
        <w:rPr>
          <w:rFonts w:ascii="Times New Roman" w:hAnsi="Times New Roman" w:cs="Times New Roman"/>
          <w:b/>
          <w:bCs/>
        </w:rPr>
        <w:t>F1-Score (class 0):</w:t>
      </w:r>
      <w:r w:rsidRPr="00FB0FFD">
        <w:rPr>
          <w:rFonts w:ascii="Times New Roman" w:hAnsi="Times New Roman" w:cs="Times New Roman"/>
        </w:rPr>
        <w:t xml:space="preserve"> 75%</w:t>
      </w:r>
    </w:p>
    <w:p w14:paraId="551ABA28" w14:textId="77777777" w:rsidR="00FB0FFD" w:rsidRPr="00FB0FFD" w:rsidRDefault="00FB0FFD" w:rsidP="00E96A1C">
      <w:pPr>
        <w:numPr>
          <w:ilvl w:val="0"/>
          <w:numId w:val="8"/>
        </w:numPr>
        <w:spacing w:line="240" w:lineRule="auto"/>
        <w:contextualSpacing/>
        <w:jc w:val="both"/>
        <w:rPr>
          <w:rFonts w:ascii="Times New Roman" w:hAnsi="Times New Roman" w:cs="Times New Roman"/>
        </w:rPr>
      </w:pPr>
      <w:r w:rsidRPr="00FB0FFD">
        <w:rPr>
          <w:rFonts w:ascii="Times New Roman" w:hAnsi="Times New Roman" w:cs="Times New Roman"/>
          <w:b/>
          <w:bCs/>
        </w:rPr>
        <w:t>Precision (class 1):</w:t>
      </w:r>
      <w:r w:rsidRPr="00FB0FFD">
        <w:rPr>
          <w:rFonts w:ascii="Times New Roman" w:hAnsi="Times New Roman" w:cs="Times New Roman"/>
        </w:rPr>
        <w:t xml:space="preserve"> 49%, </w:t>
      </w:r>
      <w:r w:rsidRPr="00FB0FFD">
        <w:rPr>
          <w:rFonts w:ascii="Times New Roman" w:hAnsi="Times New Roman" w:cs="Times New Roman"/>
          <w:b/>
          <w:bCs/>
        </w:rPr>
        <w:t>Recall (class 1):</w:t>
      </w:r>
      <w:r w:rsidRPr="00FB0FFD">
        <w:rPr>
          <w:rFonts w:ascii="Times New Roman" w:hAnsi="Times New Roman" w:cs="Times New Roman"/>
        </w:rPr>
        <w:t xml:space="preserve"> 14%, </w:t>
      </w:r>
      <w:r w:rsidRPr="00FB0FFD">
        <w:rPr>
          <w:rFonts w:ascii="Times New Roman" w:hAnsi="Times New Roman" w:cs="Times New Roman"/>
          <w:b/>
          <w:bCs/>
        </w:rPr>
        <w:t>F1-Score (class 1):</w:t>
      </w:r>
      <w:r w:rsidRPr="00FB0FFD">
        <w:rPr>
          <w:rFonts w:ascii="Times New Roman" w:hAnsi="Times New Roman" w:cs="Times New Roman"/>
        </w:rPr>
        <w:t xml:space="preserve"> 22% These results highlight areas for improvement, particularly in the classification of fraudulent claims (class 1).</w:t>
      </w:r>
    </w:p>
    <w:p w14:paraId="7D64692B"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b/>
          <w:bCs/>
        </w:rPr>
        <w:t>3. Model Comparison and Selection</w:t>
      </w:r>
      <w:r w:rsidRPr="00FB0FFD">
        <w:rPr>
          <w:rFonts w:ascii="Times New Roman" w:hAnsi="Times New Roman" w:cs="Times New Roman"/>
        </w:rPr>
        <w:t xml:space="preserve"> To enhance predictive performance, five classification models are tested: DecisionTreeClassifier, LogisticRegression, KNeighborsClassifier, RandomForestClassifier, and XGBClassifier. Each model’s performance is evaluated using confusion matrices and classification reports.</w:t>
      </w:r>
    </w:p>
    <w:p w14:paraId="10239242" w14:textId="77777777" w:rsidR="00FB0FFD" w:rsidRPr="00FB0FFD" w:rsidRDefault="00FB0FFD" w:rsidP="00E96A1C">
      <w:pPr>
        <w:numPr>
          <w:ilvl w:val="0"/>
          <w:numId w:val="9"/>
        </w:numPr>
        <w:spacing w:line="240" w:lineRule="auto"/>
        <w:contextualSpacing/>
        <w:jc w:val="both"/>
        <w:rPr>
          <w:rFonts w:ascii="Times New Roman" w:hAnsi="Times New Roman" w:cs="Times New Roman"/>
        </w:rPr>
      </w:pPr>
      <w:r w:rsidRPr="00FB0FFD">
        <w:rPr>
          <w:rFonts w:ascii="Times New Roman" w:hAnsi="Times New Roman" w:cs="Times New Roman"/>
          <w:b/>
          <w:bCs/>
        </w:rPr>
        <w:t>DecisionTreeClassifier</w:t>
      </w:r>
      <w:r w:rsidRPr="00FB0FFD">
        <w:rPr>
          <w:rFonts w:ascii="Times New Roman" w:hAnsi="Times New Roman" w:cs="Times New Roman"/>
        </w:rPr>
        <w:t>: Accuracy of 68% with better recall for class 1 (28%) compared to the baseline.</w:t>
      </w:r>
    </w:p>
    <w:p w14:paraId="3FAE965D" w14:textId="77777777" w:rsidR="00FB0FFD" w:rsidRPr="00FB0FFD" w:rsidRDefault="00FB0FFD" w:rsidP="00E96A1C">
      <w:pPr>
        <w:numPr>
          <w:ilvl w:val="0"/>
          <w:numId w:val="9"/>
        </w:numPr>
        <w:spacing w:line="240" w:lineRule="auto"/>
        <w:contextualSpacing/>
        <w:jc w:val="both"/>
        <w:rPr>
          <w:rFonts w:ascii="Times New Roman" w:hAnsi="Times New Roman" w:cs="Times New Roman"/>
        </w:rPr>
      </w:pPr>
      <w:r w:rsidRPr="00FB0FFD">
        <w:rPr>
          <w:rFonts w:ascii="Times New Roman" w:hAnsi="Times New Roman" w:cs="Times New Roman"/>
          <w:b/>
          <w:bCs/>
        </w:rPr>
        <w:t>LogisticRegression</w:t>
      </w:r>
      <w:r w:rsidRPr="00FB0FFD">
        <w:rPr>
          <w:rFonts w:ascii="Times New Roman" w:hAnsi="Times New Roman" w:cs="Times New Roman"/>
        </w:rPr>
        <w:t>: Accuracy of 55%, with improved F1-scores for both classes but suboptimal classification for fraudulent claims.</w:t>
      </w:r>
    </w:p>
    <w:p w14:paraId="27CB43F4" w14:textId="77777777" w:rsidR="00FB0FFD" w:rsidRPr="00FB0FFD" w:rsidRDefault="00FB0FFD" w:rsidP="00E96A1C">
      <w:pPr>
        <w:numPr>
          <w:ilvl w:val="0"/>
          <w:numId w:val="9"/>
        </w:numPr>
        <w:spacing w:line="240" w:lineRule="auto"/>
        <w:contextualSpacing/>
        <w:jc w:val="both"/>
        <w:rPr>
          <w:rFonts w:ascii="Times New Roman" w:hAnsi="Times New Roman" w:cs="Times New Roman"/>
        </w:rPr>
      </w:pPr>
      <w:r w:rsidRPr="00FB0FFD">
        <w:rPr>
          <w:rFonts w:ascii="Times New Roman" w:hAnsi="Times New Roman" w:cs="Times New Roman"/>
          <w:b/>
          <w:bCs/>
        </w:rPr>
        <w:t>KNeighborsClassifier</w:t>
      </w:r>
      <w:r w:rsidRPr="00FB0FFD">
        <w:rPr>
          <w:rFonts w:ascii="Times New Roman" w:hAnsi="Times New Roman" w:cs="Times New Roman"/>
        </w:rPr>
        <w:t>: Accuracy of 63%, achieving a more balanced classification performance with F1-scores of 70% (class 0) and 49% (class 1).</w:t>
      </w:r>
    </w:p>
    <w:p w14:paraId="3BFABD22" w14:textId="77777777" w:rsidR="00FB0FFD" w:rsidRPr="00FB0FFD" w:rsidRDefault="00FB0FFD" w:rsidP="00E96A1C">
      <w:pPr>
        <w:numPr>
          <w:ilvl w:val="0"/>
          <w:numId w:val="9"/>
        </w:numPr>
        <w:spacing w:line="240" w:lineRule="auto"/>
        <w:contextualSpacing/>
        <w:jc w:val="both"/>
        <w:rPr>
          <w:rFonts w:ascii="Times New Roman" w:hAnsi="Times New Roman" w:cs="Times New Roman"/>
        </w:rPr>
      </w:pPr>
      <w:r w:rsidRPr="00FB0FFD">
        <w:rPr>
          <w:rFonts w:ascii="Times New Roman" w:hAnsi="Times New Roman" w:cs="Times New Roman"/>
          <w:b/>
          <w:bCs/>
        </w:rPr>
        <w:t>RandomForestClassifier</w:t>
      </w:r>
      <w:r w:rsidRPr="00FB0FFD">
        <w:rPr>
          <w:rFonts w:ascii="Times New Roman" w:hAnsi="Times New Roman" w:cs="Times New Roman"/>
        </w:rPr>
        <w:t>: Accuracy of 89%, with precision and recall of over 89% for both classes, representing a significant improvement.</w:t>
      </w:r>
    </w:p>
    <w:p w14:paraId="1D36A4DC" w14:textId="77777777" w:rsidR="00FB0FFD" w:rsidRPr="00FB0FFD" w:rsidRDefault="00FB0FFD" w:rsidP="00E96A1C">
      <w:pPr>
        <w:numPr>
          <w:ilvl w:val="0"/>
          <w:numId w:val="9"/>
        </w:numPr>
        <w:spacing w:line="240" w:lineRule="auto"/>
        <w:contextualSpacing/>
        <w:jc w:val="both"/>
        <w:rPr>
          <w:rFonts w:ascii="Times New Roman" w:hAnsi="Times New Roman" w:cs="Times New Roman"/>
        </w:rPr>
      </w:pPr>
      <w:r w:rsidRPr="00FB0FFD">
        <w:rPr>
          <w:rFonts w:ascii="Times New Roman" w:hAnsi="Times New Roman" w:cs="Times New Roman"/>
          <w:b/>
          <w:bCs/>
        </w:rPr>
        <w:t>XGBClassifier</w:t>
      </w:r>
      <w:r w:rsidRPr="00FB0FFD">
        <w:rPr>
          <w:rFonts w:ascii="Times New Roman" w:hAnsi="Times New Roman" w:cs="Times New Roman"/>
        </w:rPr>
        <w:t>: Accuracy of 81%, with strong precision and recall metrics for class 1, achieving better balance across classes than some other models.</w:t>
      </w:r>
    </w:p>
    <w:p w14:paraId="545F47CA"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rPr>
        <w:t>Based on these results, RandomForestClassifier and XGBClassifier demonstrate superior performance, with RandomForestClassifier emerging as the leading candidate for further optimization.</w:t>
      </w:r>
    </w:p>
    <w:p w14:paraId="6651EF3D"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b/>
          <w:bCs/>
        </w:rPr>
        <w:t>4. Model Tuning</w:t>
      </w:r>
      <w:r w:rsidRPr="00FB0FFD">
        <w:rPr>
          <w:rFonts w:ascii="Times New Roman" w:hAnsi="Times New Roman" w:cs="Times New Roman"/>
        </w:rPr>
        <w:t xml:space="preserve"> To further improve the performance of the RandomForestClassifier, hyperparameter tuning is conducted using RandomizedSearchCV. This process optimizes parameters such as max_depth, max_features, min_samples_leaf, min_samples_split, and n_estimators. The best parameters identified are:</w:t>
      </w:r>
    </w:p>
    <w:p w14:paraId="7053F5B6" w14:textId="77777777" w:rsidR="00FB0FFD" w:rsidRPr="00FB0FFD" w:rsidRDefault="00FB0FFD" w:rsidP="00E96A1C">
      <w:pPr>
        <w:numPr>
          <w:ilvl w:val="0"/>
          <w:numId w:val="10"/>
        </w:numPr>
        <w:spacing w:line="240" w:lineRule="auto"/>
        <w:contextualSpacing/>
        <w:jc w:val="both"/>
        <w:rPr>
          <w:rFonts w:ascii="Times New Roman" w:hAnsi="Times New Roman" w:cs="Times New Roman"/>
        </w:rPr>
      </w:pPr>
      <w:r w:rsidRPr="00FB0FFD">
        <w:rPr>
          <w:rFonts w:ascii="Times New Roman" w:hAnsi="Times New Roman" w:cs="Times New Roman"/>
          <w:b/>
          <w:bCs/>
        </w:rPr>
        <w:t>max_depth</w:t>
      </w:r>
      <w:r w:rsidRPr="00FB0FFD">
        <w:rPr>
          <w:rFonts w:ascii="Times New Roman" w:hAnsi="Times New Roman" w:cs="Times New Roman"/>
        </w:rPr>
        <w:t>: 40</w:t>
      </w:r>
    </w:p>
    <w:p w14:paraId="60063F4D" w14:textId="77777777" w:rsidR="00FB0FFD" w:rsidRPr="00FB0FFD" w:rsidRDefault="00FB0FFD" w:rsidP="00E96A1C">
      <w:pPr>
        <w:numPr>
          <w:ilvl w:val="0"/>
          <w:numId w:val="10"/>
        </w:numPr>
        <w:spacing w:line="240" w:lineRule="auto"/>
        <w:contextualSpacing/>
        <w:jc w:val="both"/>
        <w:rPr>
          <w:rFonts w:ascii="Times New Roman" w:hAnsi="Times New Roman" w:cs="Times New Roman"/>
        </w:rPr>
      </w:pPr>
      <w:r w:rsidRPr="00FB0FFD">
        <w:rPr>
          <w:rFonts w:ascii="Times New Roman" w:hAnsi="Times New Roman" w:cs="Times New Roman"/>
          <w:b/>
          <w:bCs/>
        </w:rPr>
        <w:t>max_features</w:t>
      </w:r>
      <w:r w:rsidRPr="00FB0FFD">
        <w:rPr>
          <w:rFonts w:ascii="Times New Roman" w:hAnsi="Times New Roman" w:cs="Times New Roman"/>
        </w:rPr>
        <w:t>: 'log2'</w:t>
      </w:r>
    </w:p>
    <w:p w14:paraId="6AB7544C" w14:textId="77777777" w:rsidR="00FB0FFD" w:rsidRPr="00FB0FFD" w:rsidRDefault="00FB0FFD" w:rsidP="00E96A1C">
      <w:pPr>
        <w:numPr>
          <w:ilvl w:val="0"/>
          <w:numId w:val="10"/>
        </w:numPr>
        <w:spacing w:line="240" w:lineRule="auto"/>
        <w:contextualSpacing/>
        <w:jc w:val="both"/>
        <w:rPr>
          <w:rFonts w:ascii="Times New Roman" w:hAnsi="Times New Roman" w:cs="Times New Roman"/>
        </w:rPr>
      </w:pPr>
      <w:r w:rsidRPr="00FB0FFD">
        <w:rPr>
          <w:rFonts w:ascii="Times New Roman" w:hAnsi="Times New Roman" w:cs="Times New Roman"/>
          <w:b/>
          <w:bCs/>
        </w:rPr>
        <w:t>min_samples_leaf</w:t>
      </w:r>
      <w:r w:rsidRPr="00FB0FFD">
        <w:rPr>
          <w:rFonts w:ascii="Times New Roman" w:hAnsi="Times New Roman" w:cs="Times New Roman"/>
        </w:rPr>
        <w:t>: 1</w:t>
      </w:r>
    </w:p>
    <w:p w14:paraId="1629D3F5" w14:textId="77777777" w:rsidR="00FB0FFD" w:rsidRPr="00FB0FFD" w:rsidRDefault="00FB0FFD" w:rsidP="00E96A1C">
      <w:pPr>
        <w:numPr>
          <w:ilvl w:val="0"/>
          <w:numId w:val="10"/>
        </w:numPr>
        <w:spacing w:line="240" w:lineRule="auto"/>
        <w:contextualSpacing/>
        <w:jc w:val="both"/>
        <w:rPr>
          <w:rFonts w:ascii="Times New Roman" w:hAnsi="Times New Roman" w:cs="Times New Roman"/>
        </w:rPr>
      </w:pPr>
      <w:r w:rsidRPr="00FB0FFD">
        <w:rPr>
          <w:rFonts w:ascii="Times New Roman" w:hAnsi="Times New Roman" w:cs="Times New Roman"/>
          <w:b/>
          <w:bCs/>
        </w:rPr>
        <w:t>min_samples_split</w:t>
      </w:r>
      <w:r w:rsidRPr="00FB0FFD">
        <w:rPr>
          <w:rFonts w:ascii="Times New Roman" w:hAnsi="Times New Roman" w:cs="Times New Roman"/>
        </w:rPr>
        <w:t>: 3</w:t>
      </w:r>
    </w:p>
    <w:p w14:paraId="5DB52A81" w14:textId="77777777" w:rsidR="00FB0FFD" w:rsidRPr="00FB0FFD" w:rsidRDefault="00FB0FFD" w:rsidP="00E96A1C">
      <w:pPr>
        <w:numPr>
          <w:ilvl w:val="0"/>
          <w:numId w:val="10"/>
        </w:numPr>
        <w:spacing w:line="240" w:lineRule="auto"/>
        <w:contextualSpacing/>
        <w:jc w:val="both"/>
        <w:rPr>
          <w:rFonts w:ascii="Times New Roman" w:hAnsi="Times New Roman" w:cs="Times New Roman"/>
        </w:rPr>
      </w:pPr>
      <w:r w:rsidRPr="00FB0FFD">
        <w:rPr>
          <w:rFonts w:ascii="Times New Roman" w:hAnsi="Times New Roman" w:cs="Times New Roman"/>
          <w:b/>
          <w:bCs/>
        </w:rPr>
        <w:t>n_estimators</w:t>
      </w:r>
      <w:r w:rsidRPr="00FB0FFD">
        <w:rPr>
          <w:rFonts w:ascii="Times New Roman" w:hAnsi="Times New Roman" w:cs="Times New Roman"/>
        </w:rPr>
        <w:t>: 152</w:t>
      </w:r>
    </w:p>
    <w:p w14:paraId="0A2C822A"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rPr>
        <w:t>The tuned RandomForest model achieves an accuracy of 89%, maintaining robust precision, recall, and F1-scores across both classes.</w:t>
      </w:r>
    </w:p>
    <w:p w14:paraId="688A3CED"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b/>
          <w:bCs/>
        </w:rPr>
        <w:t>5. Evaluation Metrics</w:t>
      </w:r>
      <w:r w:rsidRPr="00FB0FFD">
        <w:rPr>
          <w:rFonts w:ascii="Times New Roman" w:hAnsi="Times New Roman" w:cs="Times New Roman"/>
        </w:rPr>
        <w:t xml:space="preserve"> To assess the effectiveness of the models, key evaluation metrics are used, including accuracy, precision, recall, and F1-score. These metrics provide a comprehensive view of the model's ability to classify both fraudulent and non-fraudulent claims accurately. Precision is particularly crucial in fraud detection, as it measures the proportion of actual fraud cases correctly identified from all predicted fraud cases.</w:t>
      </w:r>
    </w:p>
    <w:p w14:paraId="1A504EBB" w14:textId="77777777" w:rsidR="00FB0FFD" w:rsidRPr="00FB0FFD" w:rsidRDefault="00FB0FFD" w:rsidP="00E96A1C">
      <w:pPr>
        <w:spacing w:line="240" w:lineRule="auto"/>
        <w:contextualSpacing/>
        <w:jc w:val="both"/>
        <w:rPr>
          <w:rFonts w:ascii="Times New Roman" w:hAnsi="Times New Roman" w:cs="Times New Roman"/>
        </w:rPr>
      </w:pPr>
      <w:r w:rsidRPr="00FB0FFD">
        <w:rPr>
          <w:rFonts w:ascii="Times New Roman" w:hAnsi="Times New Roman" w:cs="Times New Roman"/>
        </w:rPr>
        <w:t xml:space="preserve">In summary, this methodology involves data preparation, feature selection, baseline model development, model comparison, hyperparameter tuning, and model evaluation. The RandomForestClassifier emerges as </w:t>
      </w:r>
      <w:r w:rsidRPr="00FB0FFD">
        <w:rPr>
          <w:rFonts w:ascii="Times New Roman" w:hAnsi="Times New Roman" w:cs="Times New Roman"/>
        </w:rPr>
        <w:lastRenderedPageBreak/>
        <w:t>the most effective model, demonstrating high accuracy and balanced performance for both classes. The proposed methods and evaluation metrics ensure a rigorous approach to healthcare fraud detection, supporting the development of a robust and reliable predictive system.</w:t>
      </w:r>
    </w:p>
    <w:p w14:paraId="161F65F4" w14:textId="77777777" w:rsidR="00FB0FFD" w:rsidRPr="00FB0FFD" w:rsidRDefault="00FB0FFD" w:rsidP="00C461BC">
      <w:pPr>
        <w:spacing w:line="240" w:lineRule="auto"/>
        <w:contextualSpacing/>
        <w:rPr>
          <w:rFonts w:ascii="Times New Roman" w:hAnsi="Times New Roman" w:cs="Times New Roman"/>
        </w:rPr>
      </w:pPr>
    </w:p>
    <w:p w14:paraId="48813BE7" w14:textId="77777777" w:rsidR="00BA39F3" w:rsidRDefault="00BA39F3" w:rsidP="00C461BC">
      <w:pPr>
        <w:spacing w:line="240" w:lineRule="auto"/>
        <w:contextualSpacing/>
        <w:rPr>
          <w:rFonts w:ascii="Times New Roman" w:hAnsi="Times New Roman" w:cs="Times New Roman"/>
        </w:rPr>
      </w:pPr>
    </w:p>
    <w:p w14:paraId="678A8BCB" w14:textId="77777777" w:rsidR="00F007F1" w:rsidRDefault="00F007F1" w:rsidP="00C461BC">
      <w:pPr>
        <w:spacing w:line="240" w:lineRule="auto"/>
        <w:contextualSpacing/>
        <w:rPr>
          <w:rFonts w:ascii="Times New Roman" w:hAnsi="Times New Roman" w:cs="Times New Roman"/>
        </w:rPr>
      </w:pPr>
    </w:p>
    <w:p w14:paraId="5A95B8A3" w14:textId="759C60CE" w:rsidR="00BA39F3" w:rsidRDefault="00BA39F3" w:rsidP="00BA39F3">
      <w:pPr>
        <w:adjustRightInd w:val="0"/>
        <w:snapToGrid w:val="0"/>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References</w:t>
      </w:r>
    </w:p>
    <w:p w14:paraId="66A8E0FF" w14:textId="14D00405" w:rsidR="00BA39F3" w:rsidRPr="00BA39F3" w:rsidRDefault="00BA39F3" w:rsidP="00BA39F3">
      <w:pPr>
        <w:adjustRightInd w:val="0"/>
        <w:snapToGrid w:val="0"/>
        <w:spacing w:after="0" w:line="240" w:lineRule="auto"/>
        <w:contextualSpacing/>
        <w:rPr>
          <w:rFonts w:ascii="Times New Roman" w:hAnsi="Times New Roman" w:cs="Times New Roman"/>
          <w:bCs/>
        </w:rPr>
      </w:pPr>
      <w:r w:rsidRPr="00BA39F3">
        <w:rPr>
          <w:rFonts w:ascii="Times New Roman" w:hAnsi="Times New Roman" w:cs="Times New Roman"/>
          <w:bCs/>
        </w:rPr>
        <w:t xml:space="preserve">Please </w:t>
      </w:r>
      <w:r w:rsidR="000D767D">
        <w:rPr>
          <w:rFonts w:ascii="Times New Roman" w:hAnsi="Times New Roman" w:cs="Times New Roman"/>
          <w:bCs/>
        </w:rPr>
        <w:t>insert</w:t>
      </w:r>
      <w:r w:rsidRPr="00BA39F3">
        <w:rPr>
          <w:rFonts w:ascii="Times New Roman" w:hAnsi="Times New Roman" w:cs="Times New Roman"/>
          <w:bCs/>
        </w:rPr>
        <w:t xml:space="preserve"> citations of any scientific articles you </w:t>
      </w:r>
      <w:r w:rsidR="000D767D">
        <w:rPr>
          <w:rFonts w:ascii="Times New Roman" w:hAnsi="Times New Roman" w:cs="Times New Roman"/>
          <w:bCs/>
        </w:rPr>
        <w:t>include</w:t>
      </w:r>
      <w:r w:rsidRPr="00BA39F3">
        <w:rPr>
          <w:rFonts w:ascii="Times New Roman" w:hAnsi="Times New Roman" w:cs="Times New Roman"/>
          <w:bCs/>
        </w:rPr>
        <w:t xml:space="preserve"> </w:t>
      </w:r>
      <w:r w:rsidR="000D767D">
        <w:rPr>
          <w:rFonts w:ascii="Times New Roman" w:hAnsi="Times New Roman" w:cs="Times New Roman"/>
          <w:bCs/>
        </w:rPr>
        <w:t xml:space="preserve">in this proposal </w:t>
      </w:r>
      <w:r w:rsidRPr="00BA39F3">
        <w:rPr>
          <w:rFonts w:ascii="Times New Roman" w:hAnsi="Times New Roman" w:cs="Times New Roman"/>
          <w:bCs/>
        </w:rPr>
        <w:t>to support your research</w:t>
      </w:r>
      <w:r w:rsidR="000D767D">
        <w:rPr>
          <w:rFonts w:ascii="Times New Roman" w:hAnsi="Times New Roman" w:cs="Times New Roman"/>
          <w:bCs/>
        </w:rPr>
        <w:t xml:space="preserve"> plan</w:t>
      </w:r>
      <w:r w:rsidRPr="00BA39F3">
        <w:rPr>
          <w:rFonts w:ascii="Times New Roman" w:hAnsi="Times New Roman" w:cs="Times New Roman"/>
          <w:bCs/>
        </w:rPr>
        <w:t>.</w:t>
      </w:r>
      <w:r>
        <w:rPr>
          <w:rFonts w:ascii="Times New Roman" w:hAnsi="Times New Roman" w:cs="Times New Roman"/>
          <w:bCs/>
        </w:rPr>
        <w:t xml:space="preserve"> Use standard citation styles such as APA, MLA, Chicago, etc.</w:t>
      </w:r>
    </w:p>
    <w:p w14:paraId="6434D9D5" w14:textId="77777777" w:rsidR="00BA39F3" w:rsidRPr="00795042" w:rsidRDefault="00BA39F3" w:rsidP="00C461BC">
      <w:pPr>
        <w:spacing w:line="240" w:lineRule="auto"/>
        <w:contextualSpacing/>
        <w:rPr>
          <w:rFonts w:ascii="Times New Roman" w:hAnsi="Times New Roman" w:cs="Times New Roman"/>
        </w:rPr>
      </w:pPr>
    </w:p>
    <w:p w14:paraId="1D77D21B" w14:textId="1CCA0F94" w:rsidR="00C461BC" w:rsidRDefault="00C461BC" w:rsidP="00E60BEC">
      <w:pPr>
        <w:adjustRightInd w:val="0"/>
        <w:snapToGrid w:val="0"/>
        <w:spacing w:after="0" w:line="240" w:lineRule="auto"/>
        <w:contextualSpacing/>
        <w:jc w:val="both"/>
      </w:pPr>
      <w:r w:rsidRPr="00795042">
        <w:rPr>
          <w:rFonts w:ascii="Times New Roman" w:hAnsi="Times New Roman" w:cs="Times New Roman"/>
        </w:rPr>
        <w:t xml:space="preserve"> </w:t>
      </w:r>
    </w:p>
    <w:sectPr w:rsidR="00C461BC" w:rsidSect="008B24D6">
      <w:footerReference w:type="default" r:id="rId16"/>
      <w:pgSz w:w="12240" w:h="15840" w:code="1"/>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3AB2C" w14:textId="77777777" w:rsidR="002A7BF5" w:rsidRDefault="002A7BF5">
      <w:pPr>
        <w:spacing w:after="0" w:line="240" w:lineRule="auto"/>
      </w:pPr>
      <w:r>
        <w:separator/>
      </w:r>
    </w:p>
  </w:endnote>
  <w:endnote w:type="continuationSeparator" w:id="0">
    <w:p w14:paraId="664626F9" w14:textId="77777777" w:rsidR="002A7BF5" w:rsidRDefault="002A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952223"/>
      <w:docPartObj>
        <w:docPartGallery w:val="Page Numbers (Bottom of Page)"/>
        <w:docPartUnique/>
      </w:docPartObj>
    </w:sdtPr>
    <w:sdtEndPr>
      <w:rPr>
        <w:noProof/>
      </w:rPr>
    </w:sdtEndPr>
    <w:sdtContent>
      <w:p w14:paraId="008E8584" w14:textId="77777777" w:rsidR="007B5BEE" w:rsidRDefault="00000000" w:rsidP="00FB02AB">
        <w:pPr>
          <w:pStyle w:val="Footer"/>
          <w:jc w:val="center"/>
        </w:pPr>
        <w:r>
          <w:t xml:space="preserve">                                                                                                                                                                                         </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9A4A8" w14:textId="77777777" w:rsidR="002A7BF5" w:rsidRDefault="002A7BF5">
      <w:pPr>
        <w:spacing w:after="0" w:line="240" w:lineRule="auto"/>
      </w:pPr>
      <w:r>
        <w:separator/>
      </w:r>
    </w:p>
  </w:footnote>
  <w:footnote w:type="continuationSeparator" w:id="0">
    <w:p w14:paraId="00058F22" w14:textId="77777777" w:rsidR="002A7BF5" w:rsidRDefault="002A7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F58AA"/>
    <w:multiLevelType w:val="multilevel"/>
    <w:tmpl w:val="70C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E18A5"/>
    <w:multiLevelType w:val="hybridMultilevel"/>
    <w:tmpl w:val="AEDCA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63E"/>
    <w:multiLevelType w:val="hybridMultilevel"/>
    <w:tmpl w:val="70B8B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11A5B"/>
    <w:multiLevelType w:val="hybridMultilevel"/>
    <w:tmpl w:val="8C8434D8"/>
    <w:lvl w:ilvl="0" w:tplc="B6849A72">
      <w:start w:val="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91163C"/>
    <w:multiLevelType w:val="hybridMultilevel"/>
    <w:tmpl w:val="70B8B4B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245C9E"/>
    <w:multiLevelType w:val="multilevel"/>
    <w:tmpl w:val="B9F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41CA3"/>
    <w:multiLevelType w:val="multilevel"/>
    <w:tmpl w:val="BFE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448F6"/>
    <w:multiLevelType w:val="hybridMultilevel"/>
    <w:tmpl w:val="8898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82E94"/>
    <w:multiLevelType w:val="multilevel"/>
    <w:tmpl w:val="4E5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F272F"/>
    <w:multiLevelType w:val="hybridMultilevel"/>
    <w:tmpl w:val="F6B04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230956">
    <w:abstractNumId w:val="7"/>
  </w:num>
  <w:num w:numId="2" w16cid:durableId="1466897443">
    <w:abstractNumId w:val="2"/>
  </w:num>
  <w:num w:numId="3" w16cid:durableId="1513258761">
    <w:abstractNumId w:val="3"/>
  </w:num>
  <w:num w:numId="4" w16cid:durableId="1012418527">
    <w:abstractNumId w:val="4"/>
  </w:num>
  <w:num w:numId="5" w16cid:durableId="916549748">
    <w:abstractNumId w:val="1"/>
  </w:num>
  <w:num w:numId="6" w16cid:durableId="698312911">
    <w:abstractNumId w:val="6"/>
  </w:num>
  <w:num w:numId="7" w16cid:durableId="592082214">
    <w:abstractNumId w:val="9"/>
  </w:num>
  <w:num w:numId="8" w16cid:durableId="1962032649">
    <w:abstractNumId w:val="5"/>
  </w:num>
  <w:num w:numId="9" w16cid:durableId="1297755885">
    <w:abstractNumId w:val="0"/>
  </w:num>
  <w:num w:numId="10" w16cid:durableId="129180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BC"/>
    <w:rsid w:val="000333DF"/>
    <w:rsid w:val="00085374"/>
    <w:rsid w:val="000D36C0"/>
    <w:rsid w:val="000D767D"/>
    <w:rsid w:val="000F3F5A"/>
    <w:rsid w:val="001626DA"/>
    <w:rsid w:val="00173120"/>
    <w:rsid w:val="001A172A"/>
    <w:rsid w:val="001F170D"/>
    <w:rsid w:val="00246D8F"/>
    <w:rsid w:val="00257DDC"/>
    <w:rsid w:val="002A7BF5"/>
    <w:rsid w:val="002B353E"/>
    <w:rsid w:val="0032181E"/>
    <w:rsid w:val="00323DE7"/>
    <w:rsid w:val="00361FD7"/>
    <w:rsid w:val="003A24EA"/>
    <w:rsid w:val="003D2DE6"/>
    <w:rsid w:val="004A0DE9"/>
    <w:rsid w:val="004F240A"/>
    <w:rsid w:val="00596EC2"/>
    <w:rsid w:val="005E3A74"/>
    <w:rsid w:val="005E4126"/>
    <w:rsid w:val="005F1A6A"/>
    <w:rsid w:val="00644EFF"/>
    <w:rsid w:val="006C1E48"/>
    <w:rsid w:val="00762C77"/>
    <w:rsid w:val="007B5BEE"/>
    <w:rsid w:val="007D7970"/>
    <w:rsid w:val="00821879"/>
    <w:rsid w:val="00866D5F"/>
    <w:rsid w:val="00885088"/>
    <w:rsid w:val="008862FF"/>
    <w:rsid w:val="008B24D6"/>
    <w:rsid w:val="008F05FD"/>
    <w:rsid w:val="008F512B"/>
    <w:rsid w:val="009055F2"/>
    <w:rsid w:val="009D7B1A"/>
    <w:rsid w:val="009E3969"/>
    <w:rsid w:val="00A10109"/>
    <w:rsid w:val="00A35DC2"/>
    <w:rsid w:val="00A75486"/>
    <w:rsid w:val="00AE0601"/>
    <w:rsid w:val="00AF648D"/>
    <w:rsid w:val="00AF6990"/>
    <w:rsid w:val="00B851D9"/>
    <w:rsid w:val="00BA39F3"/>
    <w:rsid w:val="00BB7239"/>
    <w:rsid w:val="00BB7304"/>
    <w:rsid w:val="00BF77CC"/>
    <w:rsid w:val="00C461BC"/>
    <w:rsid w:val="00D539A1"/>
    <w:rsid w:val="00D604C9"/>
    <w:rsid w:val="00D71586"/>
    <w:rsid w:val="00D8668A"/>
    <w:rsid w:val="00DD45CE"/>
    <w:rsid w:val="00DF6E6E"/>
    <w:rsid w:val="00E60BEC"/>
    <w:rsid w:val="00E92897"/>
    <w:rsid w:val="00E96A1C"/>
    <w:rsid w:val="00EB36B7"/>
    <w:rsid w:val="00F007F1"/>
    <w:rsid w:val="00F63E72"/>
    <w:rsid w:val="00FB0FFB"/>
    <w:rsid w:val="00FB0FF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BC30"/>
  <w15:chartTrackingRefBased/>
  <w15:docId w15:val="{9F4657CA-E196-4E55-91BB-237D2E43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ko-KR"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BC"/>
    <w:pPr>
      <w:spacing w:after="200" w:line="276" w:lineRule="auto"/>
    </w:pPr>
    <w:rPr>
      <w:kern w:val="0"/>
      <w:szCs w:val="22"/>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61BC"/>
    <w:pPr>
      <w:tabs>
        <w:tab w:val="center" w:pos="4513"/>
        <w:tab w:val="right" w:pos="9026"/>
      </w:tabs>
      <w:snapToGrid w:val="0"/>
    </w:pPr>
  </w:style>
  <w:style w:type="character" w:customStyle="1" w:styleId="FooterChar">
    <w:name w:val="Footer Char"/>
    <w:basedOn w:val="DefaultParagraphFont"/>
    <w:link w:val="Footer"/>
    <w:uiPriority w:val="99"/>
    <w:rsid w:val="00C461BC"/>
    <w:rPr>
      <w:kern w:val="0"/>
      <w:szCs w:val="22"/>
      <w:lang w:bidi="ar-SA"/>
      <w14:ligatures w14:val="none"/>
    </w:rPr>
  </w:style>
  <w:style w:type="character" w:styleId="Hyperlink">
    <w:name w:val="Hyperlink"/>
    <w:basedOn w:val="DefaultParagraphFont"/>
    <w:uiPriority w:val="99"/>
    <w:unhideWhenUsed/>
    <w:rsid w:val="00C461BC"/>
    <w:rPr>
      <w:color w:val="0563C1" w:themeColor="hyperlink"/>
      <w:u w:val="single"/>
    </w:rPr>
  </w:style>
  <w:style w:type="paragraph" w:styleId="ListParagraph">
    <w:name w:val="List Paragraph"/>
    <w:basedOn w:val="Normal"/>
    <w:uiPriority w:val="34"/>
    <w:qFormat/>
    <w:rsid w:val="00C461BC"/>
    <w:pPr>
      <w:ind w:left="720"/>
      <w:contextualSpacing/>
    </w:pPr>
  </w:style>
  <w:style w:type="table" w:styleId="TableGrid">
    <w:name w:val="Table Grid"/>
    <w:basedOn w:val="TableNormal"/>
    <w:uiPriority w:val="59"/>
    <w:rsid w:val="00C461BC"/>
    <w:pPr>
      <w:spacing w:after="0" w:line="240" w:lineRule="auto"/>
    </w:pPr>
    <w:rPr>
      <w:sz w:val="2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461BC"/>
    <w:pPr>
      <w:spacing w:after="450"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FB0FFB"/>
    <w:rPr>
      <w:color w:val="605E5C"/>
      <w:shd w:val="clear" w:color="auto" w:fill="E1DFDD"/>
    </w:rPr>
  </w:style>
  <w:style w:type="character" w:styleId="Strong">
    <w:name w:val="Strong"/>
    <w:basedOn w:val="DefaultParagraphFont"/>
    <w:uiPriority w:val="22"/>
    <w:qFormat/>
    <w:rsid w:val="00D715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1623">
      <w:bodyDiv w:val="1"/>
      <w:marLeft w:val="0"/>
      <w:marRight w:val="0"/>
      <w:marTop w:val="0"/>
      <w:marBottom w:val="0"/>
      <w:divBdr>
        <w:top w:val="none" w:sz="0" w:space="0" w:color="auto"/>
        <w:left w:val="none" w:sz="0" w:space="0" w:color="auto"/>
        <w:bottom w:val="none" w:sz="0" w:space="0" w:color="auto"/>
        <w:right w:val="none" w:sz="0" w:space="0" w:color="auto"/>
      </w:divBdr>
    </w:div>
    <w:div w:id="145364239">
      <w:bodyDiv w:val="1"/>
      <w:marLeft w:val="0"/>
      <w:marRight w:val="0"/>
      <w:marTop w:val="0"/>
      <w:marBottom w:val="0"/>
      <w:divBdr>
        <w:top w:val="none" w:sz="0" w:space="0" w:color="auto"/>
        <w:left w:val="none" w:sz="0" w:space="0" w:color="auto"/>
        <w:bottom w:val="none" w:sz="0" w:space="0" w:color="auto"/>
        <w:right w:val="none" w:sz="0" w:space="0" w:color="auto"/>
      </w:divBdr>
    </w:div>
    <w:div w:id="194929959">
      <w:bodyDiv w:val="1"/>
      <w:marLeft w:val="0"/>
      <w:marRight w:val="0"/>
      <w:marTop w:val="0"/>
      <w:marBottom w:val="0"/>
      <w:divBdr>
        <w:top w:val="none" w:sz="0" w:space="0" w:color="auto"/>
        <w:left w:val="none" w:sz="0" w:space="0" w:color="auto"/>
        <w:bottom w:val="none" w:sz="0" w:space="0" w:color="auto"/>
        <w:right w:val="none" w:sz="0" w:space="0" w:color="auto"/>
      </w:divBdr>
    </w:div>
    <w:div w:id="198246520">
      <w:bodyDiv w:val="1"/>
      <w:marLeft w:val="0"/>
      <w:marRight w:val="0"/>
      <w:marTop w:val="0"/>
      <w:marBottom w:val="0"/>
      <w:divBdr>
        <w:top w:val="none" w:sz="0" w:space="0" w:color="auto"/>
        <w:left w:val="none" w:sz="0" w:space="0" w:color="auto"/>
        <w:bottom w:val="none" w:sz="0" w:space="0" w:color="auto"/>
        <w:right w:val="none" w:sz="0" w:space="0" w:color="auto"/>
      </w:divBdr>
    </w:div>
    <w:div w:id="365371436">
      <w:bodyDiv w:val="1"/>
      <w:marLeft w:val="0"/>
      <w:marRight w:val="0"/>
      <w:marTop w:val="0"/>
      <w:marBottom w:val="0"/>
      <w:divBdr>
        <w:top w:val="none" w:sz="0" w:space="0" w:color="auto"/>
        <w:left w:val="none" w:sz="0" w:space="0" w:color="auto"/>
        <w:bottom w:val="none" w:sz="0" w:space="0" w:color="auto"/>
        <w:right w:val="none" w:sz="0" w:space="0" w:color="auto"/>
      </w:divBdr>
    </w:div>
    <w:div w:id="966157340">
      <w:bodyDiv w:val="1"/>
      <w:marLeft w:val="0"/>
      <w:marRight w:val="0"/>
      <w:marTop w:val="0"/>
      <w:marBottom w:val="0"/>
      <w:divBdr>
        <w:top w:val="none" w:sz="0" w:space="0" w:color="auto"/>
        <w:left w:val="none" w:sz="0" w:space="0" w:color="auto"/>
        <w:bottom w:val="none" w:sz="0" w:space="0" w:color="auto"/>
        <w:right w:val="none" w:sz="0" w:space="0" w:color="auto"/>
      </w:divBdr>
    </w:div>
    <w:div w:id="1383020200">
      <w:bodyDiv w:val="1"/>
      <w:marLeft w:val="0"/>
      <w:marRight w:val="0"/>
      <w:marTop w:val="0"/>
      <w:marBottom w:val="0"/>
      <w:divBdr>
        <w:top w:val="none" w:sz="0" w:space="0" w:color="auto"/>
        <w:left w:val="none" w:sz="0" w:space="0" w:color="auto"/>
        <w:bottom w:val="none" w:sz="0" w:space="0" w:color="auto"/>
        <w:right w:val="none" w:sz="0" w:space="0" w:color="auto"/>
      </w:divBdr>
    </w:div>
    <w:div w:id="1592010703">
      <w:bodyDiv w:val="1"/>
      <w:marLeft w:val="0"/>
      <w:marRight w:val="0"/>
      <w:marTop w:val="0"/>
      <w:marBottom w:val="0"/>
      <w:divBdr>
        <w:top w:val="none" w:sz="0" w:space="0" w:color="auto"/>
        <w:left w:val="none" w:sz="0" w:space="0" w:color="auto"/>
        <w:bottom w:val="none" w:sz="0" w:space="0" w:color="auto"/>
        <w:right w:val="none" w:sz="0" w:space="0" w:color="auto"/>
      </w:divBdr>
      <w:divsChild>
        <w:div w:id="519860528">
          <w:marLeft w:val="0"/>
          <w:marRight w:val="0"/>
          <w:marTop w:val="0"/>
          <w:marBottom w:val="0"/>
          <w:divBdr>
            <w:top w:val="single" w:sz="2" w:space="0" w:color="auto"/>
            <w:left w:val="single" w:sz="2" w:space="4" w:color="auto"/>
            <w:bottom w:val="single" w:sz="2" w:space="0" w:color="auto"/>
            <w:right w:val="single" w:sz="2" w:space="4" w:color="auto"/>
          </w:divBdr>
        </w:div>
        <w:div w:id="910963346">
          <w:marLeft w:val="0"/>
          <w:marRight w:val="0"/>
          <w:marTop w:val="0"/>
          <w:marBottom w:val="0"/>
          <w:divBdr>
            <w:top w:val="single" w:sz="2" w:space="0" w:color="auto"/>
            <w:left w:val="single" w:sz="2" w:space="4" w:color="auto"/>
            <w:bottom w:val="single" w:sz="2" w:space="0" w:color="auto"/>
            <w:right w:val="single" w:sz="2" w:space="4" w:color="auto"/>
          </w:divBdr>
        </w:div>
        <w:div w:id="278222625">
          <w:marLeft w:val="0"/>
          <w:marRight w:val="0"/>
          <w:marTop w:val="0"/>
          <w:marBottom w:val="0"/>
          <w:divBdr>
            <w:top w:val="single" w:sz="2" w:space="0" w:color="auto"/>
            <w:left w:val="single" w:sz="2" w:space="4" w:color="auto"/>
            <w:bottom w:val="single" w:sz="2" w:space="0" w:color="auto"/>
            <w:right w:val="single" w:sz="2" w:space="4" w:color="auto"/>
          </w:divBdr>
        </w:div>
        <w:div w:id="1899169304">
          <w:marLeft w:val="0"/>
          <w:marRight w:val="0"/>
          <w:marTop w:val="0"/>
          <w:marBottom w:val="0"/>
          <w:divBdr>
            <w:top w:val="single" w:sz="2" w:space="0" w:color="auto"/>
            <w:left w:val="single" w:sz="2" w:space="4" w:color="auto"/>
            <w:bottom w:val="single" w:sz="2" w:space="0" w:color="auto"/>
            <w:right w:val="single" w:sz="2" w:space="4" w:color="auto"/>
          </w:divBdr>
        </w:div>
      </w:divsChild>
    </w:div>
    <w:div w:id="205476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6384259_Machine_Learning_for_Health_Insurance_Fraud_Detection_Techniques_Insights_and_Implementation_Strategi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10142604"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rohitrox/healthcare-provider-fraud-detection-analysis?resource=downloa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mcmedinformdecismak.biomedcentral.com/articles/10.1186/s12911-024-02512-4" TargetMode="External"/><Relationship Id="rId4" Type="http://schemas.openxmlformats.org/officeDocument/2006/relationships/webSettings" Target="webSettings.xml"/><Relationship Id="rId9" Type="http://schemas.openxmlformats.org/officeDocument/2006/relationships/hyperlink" Target="https://pmc.ncbi.nlm.nih.gov/articles/PMC1106168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9</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Jenna</dc:creator>
  <cp:keywords/>
  <dc:description/>
  <cp:lastModifiedBy>Адильбек Адильбек</cp:lastModifiedBy>
  <cp:revision>29</cp:revision>
  <cp:lastPrinted>2024-02-05T20:46:00Z</cp:lastPrinted>
  <dcterms:created xsi:type="dcterms:W3CDTF">2024-02-12T15:31:00Z</dcterms:created>
  <dcterms:modified xsi:type="dcterms:W3CDTF">2024-12-13T05:34:00Z</dcterms:modified>
</cp:coreProperties>
</file>