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Theory of Automata</w:t>
      </w:r>
    </w:p>
    <w:p>
      <w:pPr>
        <w:pBdr>
          <w:bottom w:val="single" w:color="1F5FA6" w:sz="8" w:space="12"/>
        </w:pBdr>
        <w:spacing w:after="2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Course Project — CLO 3 &amp; 4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DFA-Based Registration Form Validator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real-world application of Finite Automata to input validation</w:t>
      </w:r>
    </w:p>
    <w:p>
      <w:pPr>
        <w:spacing w:after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Track:  Visualization + Tool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Semester:  4th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Subject:  Theory of Automata (TOA)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Weightage:  10 Marks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 Project Overview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implements a real-world Registration Form Validator powered entirely by Deterministic Finite Automata (DFAs). The application validates three input fields — Username, Email Address, and Password — using a separate, formally defined DFA for each. All validation logic is computed in real time: as the user types, the automaton transitions between states and the current state is displayed visually.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submitted under the combined Visualization + Tool track. It has a working web-based interface that animates the DFA state trace character by character, clearly showing why an input is accepted or rejected at every step.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 Real-World Motivation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validation is one of the most fundamental and universally applied problems in software engineering. Every web application — from social media sign-up pages to banking portals — must validate user credentials before processing them. Traditionally, developers use regular expressions for this purpose. Regular expressions are, by definition, equivalent to finite automata: every regex describes a regular language, and every regular language is recognized by a DFA.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makes that equivalence explicit and visible. Instead of a hidden regex, the automaton is drawn on screen and its state is updated live. This demonstrates how the abstract theory of finite automata directly underpins real software systems.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 Formal Mathematical Model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Deterministic Finite Automaton is defined as a 5-tuple:</w:t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1F5FA6"/>
          <w:sz w:val="24"/>
          <w:szCs w:val="24"/>
        </w:rPr>
        <w:t xml:space="preserve">M = (Q, Σ, δ, q₀, F)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Where Q is the finite set of states, Σ is the input alphabet, δ: Q × Σ → Q is the transition function, q₀ ∈ Q is the start state, and F ⊆ Q is the set of accept states.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3.1  Username DFA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username DFA enforces the following language: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Length between 3 and 16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Characters restricted to: a–z, A–Z, 0–9, and underscore (_)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begin with an alphanumeric character (not underscore)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end with an alphanumeric character (not underscore)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Formal 5-tuple definition: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  = { S, A, B, C, ERR }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Σ  = { a-z, A-Z, 0-9, _, and all other printable characters }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q₀ = 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  = { C }   (accept state — valid last character reached, length ≥ 3)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semantics: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 — Start state. No input processed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— First character accepted (alphanumeric). Automaton has seen a valid opening character.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 — In body. Processing middle characters; underscores and alphanumerics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— Accept state. Reached when the final character is alphanumeric and total length is 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 — Trap/dead state. Entered on any invalid character or boundary violation. No exit.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Transition table: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a-z/0-9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_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other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 (start)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 (1st char ok)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 (in body)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 (last char)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 ✓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 (trap)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3.2  Email Address DFA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email DFA recognizes addresses conforming to a practical subset of RFC 5321. It enforces the structure:  local-part @ domain . tld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part: alphanumeric characters plus . _ % + -  (cannot begin with a dot)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Exactly one @ symbol separating local part from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Domain: alphanumeric characters and hyphens (cannot begin with a dot)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one dot separator followed by a TLD of two or more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Supports chained TLDs such as .edu.pk or .co.uk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Formal 5-tuple definition: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  = { S, L, AT, D, DOT, T, ERR }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Σ  = printable ASCII characters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q₀ = 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  = { T }   (accept state — valid TLD of ≥ 2 alpha chars reached)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semantics: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 — Start. Awaiting first character of local part.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 — Local part. Accumulating valid local-part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— @ symbol consumed. Now expecting domain start character.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 — Domain. Accumulating domain name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DOT — Dot consumed within domain. Expecting TLD or subdomain character.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 — Accept state. Inside a valid TLD segment (≥ 2 alpha chars).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 — Trap state. Any structural violation lands here permanently.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Transition table (TLD column = alpha character a–z/A–Z):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char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char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DOT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  <w:tr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DOT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 (accept)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DOT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ERR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3.3  Password DFA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password DFA recognizes strings that satisfy all five of the following conditions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Length ≥ 8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Contains at least one uppercase letter (A–Z)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Contains at least one lowercase letter (a–z)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Contains at least one digit (0–9)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Contains at least one special character from the set:  ! @ # $ % ^ &amp; * ( ) _ + - = [ ] { } ; : ' " , . &lt; &gt; / ?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DFA uses a product construction approach. The full state space would be 2⁵ = 32 states (one per combination of the five boolean flags). The implementation collapses this into 5 ordered states based on how many conditions have been satisfied, since the accept condition depends only on the count reaching five — not on which specific combination is present first.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Formal 5-tuple definition: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  = { S0, S1, S2, S3, ACC }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Σ  = all printable ASCII characters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q₀ = S0</w:t>
      </w:r>
    </w:p>
    <w:p>
      <w:pPr>
        <w:shd w:fill="F5F5F5" w:val="clear"/>
        <w:spacing w:after="10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  = { ACC }   (all 5 conditions satisfied)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progression table: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 met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Accept?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5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requirements met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/ 5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password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/ 5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 password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/ 5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Strong, not accepted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/ 5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requirements satisfied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The automaton is monotonically progressive — once a condition is met, it is never un-met. The state index only increases as more requirements are satisfied. This mirrors real password strength meters used in production applications.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 System Architecture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a single-page web application built with HTML, CSS, and vanilla JavaScript. No external libraries or frameworks are used. The entire validation logic — all three DFAs — is implemented from scratch in JavaScript as explicit state-transition functions.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4.1  Component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DFA Engine — Three pure functions (runUserDFA, runEmailDFA, runPasswordDFA) that accept an input string and return the current state, the full state trace, acceptance status, and (for password) the individual flag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Trace Renderer — Reads the trace array returned by each DFA engine and renders the sequence of states as an animated visual track with colored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Hint Engine — For username and password fields, renders per-requirement chips in green (met) or red (unmet) based on the DFA output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Listeners — Attached to each input field; trigger the full DFA computation and re-render on every keystroke.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Gate — The Register button remains disabled until all three DFAs return accepted = true simultaneously.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4.2  Input/Output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Input: Any sequence of printable characters typed into one of the three input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Live state trace (colored node sequence), accept/reject verdict per field, per-requirement hints, and the name of the current DFA state with a plain-English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Output: A success banner upon form submission when all three fields are simultaneously accepted.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 Test Cases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tables document 10 test cases per field (5 accepted, 5 rejected), with the DFA's final state and the reason for the verdict. These can be reproduced by running the live demo.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5.1  Username Test Cases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1560"/>
        <w:gridCol w:w="1560"/>
      </w:tblGrid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State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john_doe42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Alphanumeric + underscore, valid boundaries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alice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lowercase alpha, valid length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user123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Alphanumeric, no special chars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A1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short (min 3 characters)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_username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 with underscore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username_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Ends with underscore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name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space character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user@name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disallowed symbol @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ab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minimum length of 3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averylongusername1234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Exceeds maximum length of 16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5.2  Email Address Test Cases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160"/>
        <w:gridCol w:w="1800"/>
      </w:tblGrid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State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user@example.com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valid email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john.doe@uni.edu.pk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Subdomain TLD chain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name+tag@gmail.com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allowed in local part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x@y.io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valid email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first.last@company.org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 in local part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user@@example.com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@ symbol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@example.com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local part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user@.com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starts with dot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user@domain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TLD present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@example.com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in local part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ERR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FA6"/>
          <w:sz w:val="26"/>
          <w:szCs w:val="26"/>
        </w:rPr>
        <w:t xml:space="preserve">5.3  Password Test Cases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00"/>
        <w:gridCol w:w="1440"/>
        <w:gridCol w:w="900"/>
      </w:tblGrid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 Met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Hello@123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len,upper,lower,digit,special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7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P@ssw0rd!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len,upper,lower,digit,special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7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Abc$5678x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len,upper,lower,digit,special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7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Secure#99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len,upper,lower,digit,special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7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My!Pass1z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len,upper,lower,digit,special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7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Accept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password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lower,len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upper,digit,special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S1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PASSWORD1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upper,digit,len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lower,special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S2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Pass1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upper,lower,digit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len,special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S2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Hello123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upper,lower,digit,len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special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S3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12345678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digit,len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upper,lower,special</w:t>
            </w:r>
          </w:p>
        </w:tc>
        <w:tc>
          <w:tcPr>
            <w:tcW w:type="dxa" w:w="14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S1</w:t>
            </w:r>
          </w:p>
        </w:tc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Reject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 Evaluation Criteria Mapping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F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project addresses it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Theoretical Soundness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fully defined DFAs with formal 5-tuples, transition functions, and accept/trap states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Execution &amp; Utility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browser-based demo — no setup required; instant visual feedback per keystroke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DFA uses product construction over 5 simultaneous boolean constraints; email DFA handles dot-separated TLD chains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 — formal definitions, transition tables, state diagrams, and full test cases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Implementation: Fully functional web-based demo (single HTML file, no dependencies).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Documentation: This document — covering formal definitions, transition tables, test cases, and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Cases: 10 test cases per field (30 total) tabulated in Section 5.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5FA6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 Conclusion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demonstrates that the theoretical concept of Deterministic Finite Automata is not merely an academic exercise — it is the mathematical foundation of input validation in real software systems. By implementing three independent DFAs for a registration form and making their state transitions visible and interactive, the project bridges the gap between formal language theory and practical application development.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correctly accepts well-formed inputs and rejects all malformed inputs across all three fields, with the rejection reason traceable directly to the automaton's transition function. The password DFA in particular illustrates a non-trivial application of product construction, handling five simultaneous boolean constraints in a single automaton.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DFA Registration Validator  ·  TOA Project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5F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2026-06-09T20:19:46.824Z</dcterms:created>
  <dcterms:modified xsi:type="dcterms:W3CDTF">2026-06-09T20:19:46.824Z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