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26"/>
        </w:rPr>
      </w:pPr>
      <w:r>
        <w:rPr>
          <w:b/>
          <w:sz w:val="26"/>
        </w:rPr>
        <w:t>Guaranty of Non-Recourse Carveouts</w:t>
      </w:r>
    </w:p>
    <w:p>
      <w:r>
        <w:t xml:space="preserve">GUARANTY OF NON-RECOURSE CARVEOUTS</w:t>
      </w:r>
    </w:p>
    <w:p>
      <w:r>
        <w:t xml:space="preserve"/>
      </w:r>
    </w:p>
    <w:p>
      <w:r>
        <w:t xml:space="preserve">This GUARANTY is made as of [Closing Date], 2024, by MERIDIAN REAL ESTATE FUND III, L.P., a Delaware limited partnership (the 'Fund Guarantor'), and MERIDIAN REF III GP, LLC, a Delaware limited liability company (the 'GP Guarantor,' and together with the Fund Guarantor, jointly and severally, the 'Guarantors'), for the benefit of FIRST CONTINENTAL BANK, N.A. (the 'Lender').</w:t>
      </w:r>
    </w:p>
    <w:p>
      <w:r>
        <w:t xml:space="preserve"/>
      </w:r>
    </w:p>
    <w:p>
      <w:r>
        <w:t xml:space="preserve">The Guarantors hereby absolutely, unconditionally, and irrevocably guarantee to the Lender the payment and performance of the Guaranteed Obligations as defined in Section 2 hereof.</w:t>
      </w:r>
    </w:p>
  </w:body>
</w:document>
</file>

<file path=word/_rels/document.xml.rels><?xml version="1.0" encoding="UTF-8" standalone="yes"?><Relationships xmlns="http://schemas.openxmlformats.org/package/2006/relationships"></Relationships>
</file>