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28" w:rsidRPr="00C52528" w:rsidRDefault="00C52528" w:rsidP="003D377B">
      <w:bookmarkStart w:id="0" w:name="_GoBack"/>
      <w:bookmarkEnd w:id="0"/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52528" w:rsidRPr="00C52528" w:rsidTr="00E34C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:rsidTr="00411B9B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C52528" w:rsidRPr="00C52528" w:rsidTr="00411B9B">
        <w:trPr>
          <w:trHeight w:val="340"/>
        </w:trPr>
        <w:tc>
          <w:tcPr>
            <w:tcW w:w="737" w:type="dxa"/>
            <w:vAlign w:val="center"/>
          </w:tcPr>
          <w:p w:rsidR="00C52528" w:rsidRPr="00C52528" w:rsidRDefault="00215897" w:rsidP="00411B9B">
            <w:pPr>
              <w:jc w:val="center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C52528" w:rsidRPr="00C52528" w:rsidRDefault="00215897" w:rsidP="00411B9B">
            <w:pPr>
              <w:jc w:val="center"/>
            </w:pPr>
            <w:r>
              <w:t>26/11/12</w:t>
            </w:r>
          </w:p>
        </w:tc>
        <w:tc>
          <w:tcPr>
            <w:tcW w:w="2420" w:type="dxa"/>
            <w:vAlign w:val="center"/>
          </w:tcPr>
          <w:p w:rsidR="00C52528" w:rsidRPr="00C52528" w:rsidRDefault="00215897" w:rsidP="00E34C15">
            <w:r>
              <w:t>Danilo Souza</w:t>
            </w:r>
          </w:p>
        </w:tc>
        <w:tc>
          <w:tcPr>
            <w:tcW w:w="4389" w:type="dxa"/>
            <w:vAlign w:val="center"/>
          </w:tcPr>
          <w:p w:rsidR="00C52528" w:rsidRPr="00C52528" w:rsidRDefault="00215897" w:rsidP="00E34C15">
            <w:r>
              <w:t>Versão de criação do documento.</w:t>
            </w:r>
          </w:p>
        </w:tc>
      </w:tr>
      <w:tr w:rsidR="00C86B94" w:rsidRPr="00C52528" w:rsidTr="00411B9B">
        <w:trPr>
          <w:trHeight w:val="340"/>
        </w:trPr>
        <w:tc>
          <w:tcPr>
            <w:tcW w:w="737" w:type="dxa"/>
            <w:vAlign w:val="center"/>
          </w:tcPr>
          <w:p w:rsidR="00C86B94" w:rsidRDefault="00C86B94" w:rsidP="00411B9B">
            <w:pPr>
              <w:jc w:val="center"/>
            </w:pPr>
            <w:r>
              <w:t>1.1</w:t>
            </w:r>
          </w:p>
        </w:tc>
        <w:tc>
          <w:tcPr>
            <w:tcW w:w="1129" w:type="dxa"/>
            <w:vAlign w:val="center"/>
          </w:tcPr>
          <w:p w:rsidR="00C86B94" w:rsidRDefault="00C86B94" w:rsidP="00411B9B">
            <w:pPr>
              <w:jc w:val="center"/>
            </w:pPr>
            <w:r>
              <w:t>01/08/16</w:t>
            </w:r>
          </w:p>
        </w:tc>
        <w:tc>
          <w:tcPr>
            <w:tcW w:w="2420" w:type="dxa"/>
            <w:vAlign w:val="center"/>
          </w:tcPr>
          <w:p w:rsidR="00C86B94" w:rsidRDefault="00C86B94" w:rsidP="00E34C15">
            <w:r>
              <w:t>Eduardo Montes, PMP</w:t>
            </w:r>
          </w:p>
        </w:tc>
        <w:tc>
          <w:tcPr>
            <w:tcW w:w="4389" w:type="dxa"/>
            <w:vAlign w:val="center"/>
          </w:tcPr>
          <w:p w:rsidR="00C86B94" w:rsidRDefault="00C86B94" w:rsidP="00E34C15">
            <w:r>
              <w:t>Ajustado títulos e numeração</w:t>
            </w:r>
          </w:p>
        </w:tc>
      </w:tr>
    </w:tbl>
    <w:p w:rsidR="0055540E" w:rsidRDefault="0055540E" w:rsidP="003D377B"/>
    <w:p w:rsidR="008843C9" w:rsidRPr="008843C9" w:rsidRDefault="008843C9" w:rsidP="00C86B94">
      <w:pPr>
        <w:pStyle w:val="Heading1"/>
        <w:numPr>
          <w:ilvl w:val="0"/>
          <w:numId w:val="0"/>
        </w:numPr>
      </w:pPr>
      <w:r w:rsidRPr="008843C9">
        <w:t>Objetivos deste documento</w:t>
      </w:r>
    </w:p>
    <w:p w:rsidR="00215897" w:rsidRDefault="00215897" w:rsidP="00A352BF"/>
    <w:p w:rsidR="00A352BF" w:rsidRDefault="00E5198D" w:rsidP="00A352BF">
      <w:r w:rsidRPr="00A87758">
        <w:t xml:space="preserve">O dicionário da EAP </w:t>
      </w:r>
      <w:r w:rsidR="00A352BF">
        <w:t xml:space="preserve">serve </w:t>
      </w:r>
      <w:r w:rsidR="00A352BF" w:rsidRPr="00A87758">
        <w:t>como parte de</w:t>
      </w:r>
      <w:r w:rsidR="00A352BF">
        <w:t xml:space="preserve"> </w:t>
      </w:r>
      <w:r w:rsidR="00A352BF" w:rsidRPr="00A87758">
        <w:t>um sistema de autorização de trabalho</w:t>
      </w:r>
      <w:r w:rsidR="00A352BF">
        <w:t xml:space="preserve"> descrevendo para os integrantes da equipe cada componente da estrut</w:t>
      </w:r>
      <w:r w:rsidR="00136862">
        <w:t>ura analítica do projeto (EAP).</w:t>
      </w:r>
    </w:p>
    <w:p w:rsidR="00A352BF" w:rsidRDefault="00A352BF" w:rsidP="00A352BF"/>
    <w:p w:rsidR="00E5198D" w:rsidRPr="00A87758" w:rsidRDefault="00E5198D" w:rsidP="00E5198D">
      <w:r w:rsidRPr="00A87758">
        <w:t>O dicionário da EAP</w:t>
      </w:r>
      <w:r w:rsidR="00A352BF">
        <w:t>,</w:t>
      </w:r>
      <w:r w:rsidRPr="00A87758">
        <w:t xml:space="preserve"> essencialmente, define limites </w:t>
      </w:r>
      <w:r w:rsidR="00E85D99">
        <w:t>d</w:t>
      </w:r>
      <w:r w:rsidRPr="00A87758">
        <w:t>o que é</w:t>
      </w:r>
      <w:r>
        <w:t xml:space="preserve"> </w:t>
      </w:r>
      <w:r w:rsidRPr="00A87758">
        <w:t>incluído no pacote</w:t>
      </w:r>
      <w:r>
        <w:t xml:space="preserve"> de trabalho.</w:t>
      </w:r>
    </w:p>
    <w:p w:rsidR="00E5198D" w:rsidRDefault="00E5198D" w:rsidP="00E5198D"/>
    <w:p w:rsidR="00C74E81" w:rsidRDefault="00C74E81" w:rsidP="00C86B94">
      <w:pPr>
        <w:pStyle w:val="Heading1"/>
        <w:numPr>
          <w:ilvl w:val="0"/>
          <w:numId w:val="0"/>
        </w:numPr>
      </w:pPr>
      <w:r>
        <w:t>Relação d</w:t>
      </w:r>
      <w:r w:rsidR="006E3E68">
        <w:t>os</w:t>
      </w:r>
      <w:r>
        <w:t xml:space="preserve"> </w:t>
      </w:r>
      <w:r w:rsidR="006E3E68">
        <w:t>componentes</w:t>
      </w:r>
      <w:r w:rsidR="00E5198D" w:rsidRPr="00D477B4">
        <w:rPr>
          <w:rFonts w:cs="Arial"/>
        </w:rPr>
        <w:t xml:space="preserve"> </w:t>
      </w:r>
      <w:r w:rsidR="006E3E68">
        <w:rPr>
          <w:rFonts w:cs="Arial"/>
        </w:rPr>
        <w:t>da EAP</w:t>
      </w:r>
    </w:p>
    <w:p w:rsidR="008843C9" w:rsidRDefault="008843C9" w:rsidP="003D377B"/>
    <w:p w:rsidR="00C86B94" w:rsidRDefault="00C86B94" w:rsidP="00C86B94">
      <w:pPr>
        <w:pStyle w:val="Heading1"/>
      </w:pPr>
      <w:r w:rsidRPr="00C86B94">
        <w:t>Gerenciamento do Projeto</w:t>
      </w:r>
    </w:p>
    <w:p w:rsidR="00C86B94" w:rsidRDefault="00C86B94" w:rsidP="00C86B94"/>
    <w:p w:rsidR="00C86B94" w:rsidRPr="00C86B94" w:rsidRDefault="00C86B94" w:rsidP="00C86B94">
      <w:pPr>
        <w:pStyle w:val="Heading1"/>
      </w:pPr>
      <w:r w:rsidRPr="00C86B94">
        <w:t>Plano de Gestão de Matérias Primas</w:t>
      </w:r>
    </w:p>
    <w:p w:rsidR="008843C9" w:rsidRPr="00215897" w:rsidRDefault="00215897" w:rsidP="00C86B94">
      <w:pPr>
        <w:pStyle w:val="Heading2"/>
      </w:pPr>
      <w:r w:rsidRPr="00215897">
        <w:t>Pesquisa de fornecedores de matéria-prima realizada.</w:t>
      </w:r>
    </w:p>
    <w:p w:rsidR="00215897" w:rsidRDefault="00215897" w:rsidP="003D377B">
      <w:pPr>
        <w:rPr>
          <w:rFonts w:cs="Arial"/>
        </w:rPr>
      </w:pPr>
      <w:r>
        <w:rPr>
          <w:rFonts w:cs="Arial"/>
        </w:rPr>
        <w:t>Pesquisa a ser elaborada pela equipe de gerenciamento do projeto com os melhores fornecedores de matéria-prima utilizando-se da relação custo-benefício.</w:t>
      </w:r>
    </w:p>
    <w:p w:rsidR="00215897" w:rsidRDefault="00215897" w:rsidP="003D377B">
      <w:pPr>
        <w:rPr>
          <w:rFonts w:cs="Arial"/>
        </w:rPr>
      </w:pPr>
      <w:r>
        <w:rPr>
          <w:rFonts w:cs="Arial"/>
        </w:rPr>
        <w:t>Critério de aceite: pesquisa realizada com fornecedores no estado de SP, durante um período não superior a 12 dias.</w:t>
      </w:r>
    </w:p>
    <w:p w:rsidR="00215897" w:rsidRPr="00215897" w:rsidRDefault="00215897" w:rsidP="003D377B">
      <w:pPr>
        <w:rPr>
          <w:rFonts w:cs="Arial"/>
        </w:rPr>
      </w:pPr>
    </w:p>
    <w:p w:rsidR="00215897" w:rsidRPr="00215897" w:rsidRDefault="00215897" w:rsidP="00C86B94">
      <w:pPr>
        <w:pStyle w:val="Heading2"/>
      </w:pPr>
      <w:r w:rsidRPr="00215897">
        <w:t>Relatório de melhores fornecedores elaborado.</w:t>
      </w:r>
    </w:p>
    <w:p w:rsidR="00215897" w:rsidRDefault="00215897" w:rsidP="00215897">
      <w:pPr>
        <w:rPr>
          <w:rFonts w:cs="Arial"/>
        </w:rPr>
      </w:pPr>
      <w:r>
        <w:rPr>
          <w:rFonts w:cs="Arial"/>
        </w:rPr>
        <w:t>Critério de aceite: lista contendo ao menos três fornecedores dentro dos critérios de preço e qualidade especificados pelo cliente.</w:t>
      </w:r>
    </w:p>
    <w:p w:rsidR="00215897" w:rsidRDefault="00215897" w:rsidP="00215897">
      <w:pPr>
        <w:rPr>
          <w:rFonts w:cs="Arial"/>
        </w:rPr>
      </w:pPr>
    </w:p>
    <w:p w:rsidR="00215897" w:rsidRPr="00215897" w:rsidRDefault="00215897" w:rsidP="00C86B94">
      <w:pPr>
        <w:pStyle w:val="Heading2"/>
      </w:pPr>
      <w:r w:rsidRPr="00215897">
        <w:t>Processos de aquisição de matérias-primas definidos.</w:t>
      </w:r>
    </w:p>
    <w:p w:rsidR="00215897" w:rsidRDefault="00215897" w:rsidP="00215897">
      <w:pPr>
        <w:rPr>
          <w:rFonts w:cs="Arial"/>
        </w:rPr>
      </w:pPr>
      <w:r>
        <w:rPr>
          <w:rFonts w:cs="Arial"/>
        </w:rPr>
        <w:t>Processos que permitam ao cliente conduzir aquisição de matérias-primas junto aos fornecedores</w:t>
      </w:r>
      <w:r w:rsidR="007B6A2D">
        <w:rPr>
          <w:rFonts w:cs="Arial"/>
        </w:rPr>
        <w:t xml:space="preserve"> com a melhor eficiência econômica e tributária.</w:t>
      </w:r>
    </w:p>
    <w:p w:rsidR="00215897" w:rsidRDefault="00215897" w:rsidP="00215897">
      <w:pPr>
        <w:rPr>
          <w:rFonts w:cs="Arial"/>
        </w:rPr>
      </w:pPr>
      <w:r>
        <w:rPr>
          <w:rFonts w:cs="Arial"/>
        </w:rPr>
        <w:t>Critério de aceite: Processos desenhados e documentados.</w:t>
      </w:r>
    </w:p>
    <w:p w:rsidR="00215897" w:rsidRDefault="00215897" w:rsidP="00215897">
      <w:pPr>
        <w:rPr>
          <w:rFonts w:cs="Arial"/>
        </w:rPr>
      </w:pPr>
    </w:p>
    <w:p w:rsidR="00215897" w:rsidRPr="00215897" w:rsidRDefault="00215897" w:rsidP="00C86B94">
      <w:pPr>
        <w:pStyle w:val="Heading1"/>
      </w:pPr>
      <w:r w:rsidRPr="00215897">
        <w:t>Planejamento da Produção</w:t>
      </w:r>
      <w:r>
        <w:t>.</w:t>
      </w:r>
    </w:p>
    <w:p w:rsidR="00215897" w:rsidRDefault="00215897" w:rsidP="00215897">
      <w:pPr>
        <w:rPr>
          <w:rFonts w:cs="Arial"/>
        </w:rPr>
      </w:pPr>
      <w:r>
        <w:rPr>
          <w:rFonts w:cs="Arial"/>
        </w:rPr>
        <w:t>Processos de planejamento da produção do cliente, desenhados e documentados, visando o menor custo de produção e maior produtividade dentro das restrições infraestruturais e orçamentárias do cliente.</w:t>
      </w:r>
    </w:p>
    <w:p w:rsidR="00215897" w:rsidRDefault="00215897" w:rsidP="00215897">
      <w:pPr>
        <w:rPr>
          <w:rFonts w:cs="Arial"/>
        </w:rPr>
      </w:pPr>
      <w:r>
        <w:rPr>
          <w:rFonts w:cs="Arial"/>
        </w:rPr>
        <w:t>Critério de aceite: Processos desenhados e documentados.</w:t>
      </w:r>
    </w:p>
    <w:p w:rsidR="00215897" w:rsidRDefault="00215897" w:rsidP="00215897">
      <w:pPr>
        <w:rPr>
          <w:rFonts w:cs="Arial"/>
        </w:rPr>
      </w:pPr>
    </w:p>
    <w:p w:rsidR="00C86B94" w:rsidRDefault="00C86B94" w:rsidP="00215897">
      <w:pPr>
        <w:rPr>
          <w:rFonts w:cs="Arial"/>
        </w:rPr>
      </w:pPr>
    </w:p>
    <w:p w:rsidR="00C86B94" w:rsidRDefault="00C86B94" w:rsidP="00C86B94">
      <w:pPr>
        <w:pStyle w:val="Heading1"/>
      </w:pPr>
      <w:r w:rsidRPr="00C86B94">
        <w:lastRenderedPageBreak/>
        <w:t>Plano de Distribuição</w:t>
      </w:r>
    </w:p>
    <w:p w:rsidR="00215897" w:rsidRPr="00215897" w:rsidRDefault="00215897" w:rsidP="0081772B">
      <w:pPr>
        <w:pStyle w:val="Heading2"/>
      </w:pPr>
      <w:r w:rsidRPr="00215897">
        <w:t>Meio de distribuição definido.</w:t>
      </w:r>
    </w:p>
    <w:p w:rsidR="00215897" w:rsidRDefault="00215897" w:rsidP="003D377B">
      <w:pPr>
        <w:rPr>
          <w:rFonts w:cs="Arial"/>
        </w:rPr>
      </w:pPr>
      <w:r>
        <w:rPr>
          <w:rFonts w:cs="Arial"/>
        </w:rPr>
        <w:t>Escolha da melhor opção, do ponto de vista econômico, para distribuição da produção.</w:t>
      </w:r>
    </w:p>
    <w:p w:rsidR="00215897" w:rsidRDefault="00215897" w:rsidP="003D377B">
      <w:pPr>
        <w:rPr>
          <w:rFonts w:cs="Arial"/>
        </w:rPr>
      </w:pPr>
      <w:r>
        <w:rPr>
          <w:rFonts w:cs="Arial"/>
        </w:rPr>
        <w:t>Critério de aceite: Relatório contendo ao menos duas opções de distribuição e a relação custo-benefício, destacando a melhor alternativa segundo o estudo.</w:t>
      </w:r>
    </w:p>
    <w:p w:rsidR="00215897" w:rsidRDefault="00215897" w:rsidP="003D377B">
      <w:pPr>
        <w:rPr>
          <w:rFonts w:cs="Arial"/>
        </w:rPr>
      </w:pPr>
    </w:p>
    <w:p w:rsidR="00215897" w:rsidRPr="007B6A2D" w:rsidRDefault="00215897" w:rsidP="0081772B">
      <w:pPr>
        <w:pStyle w:val="Heading2"/>
      </w:pPr>
      <w:r w:rsidRPr="007B6A2D">
        <w:t>Processos de distribuição definidos.</w:t>
      </w:r>
    </w:p>
    <w:p w:rsidR="00215897" w:rsidRDefault="00215897" w:rsidP="00215897">
      <w:pPr>
        <w:rPr>
          <w:rFonts w:cs="Arial"/>
        </w:rPr>
      </w:pPr>
      <w:r>
        <w:rPr>
          <w:rFonts w:cs="Arial"/>
        </w:rPr>
        <w:t xml:space="preserve">Processos que permitam ao cliente conduzir a distribuição dos produtos acabados aos representantes comerciais com </w:t>
      </w:r>
      <w:r w:rsidR="007B6A2D">
        <w:rPr>
          <w:rFonts w:cs="Arial"/>
        </w:rPr>
        <w:t>a melhor eficiência econômica e tributária.</w:t>
      </w:r>
    </w:p>
    <w:p w:rsidR="00215897" w:rsidRDefault="00215897" w:rsidP="00215897">
      <w:pPr>
        <w:rPr>
          <w:rFonts w:cs="Arial"/>
        </w:rPr>
      </w:pPr>
      <w:r>
        <w:rPr>
          <w:rFonts w:cs="Arial"/>
        </w:rPr>
        <w:t>Critério de aceite: Processos desenhados e documentados.</w:t>
      </w:r>
    </w:p>
    <w:p w:rsidR="007B6A2D" w:rsidRDefault="007B6A2D" w:rsidP="00215897">
      <w:pPr>
        <w:rPr>
          <w:rFonts w:cs="Arial"/>
        </w:rPr>
      </w:pPr>
    </w:p>
    <w:p w:rsidR="0081772B" w:rsidRDefault="0081772B" w:rsidP="00215897">
      <w:pPr>
        <w:rPr>
          <w:rFonts w:cs="Arial"/>
        </w:rPr>
      </w:pPr>
    </w:p>
    <w:p w:rsidR="0081772B" w:rsidRDefault="0081772B" w:rsidP="0081772B">
      <w:pPr>
        <w:pStyle w:val="Heading1"/>
      </w:pPr>
      <w:r w:rsidRPr="0081772B">
        <w:t>Plano de Gestão de Contratos</w:t>
      </w:r>
    </w:p>
    <w:p w:rsidR="0081772B" w:rsidRDefault="0081772B" w:rsidP="0081772B"/>
    <w:p w:rsidR="0081772B" w:rsidRPr="0081772B" w:rsidRDefault="0081772B" w:rsidP="0081772B">
      <w:pPr>
        <w:pStyle w:val="Heading2"/>
      </w:pPr>
      <w:r w:rsidRPr="0081772B">
        <w:t>Profissionais de Direito e Contabilidade Consultados</w:t>
      </w:r>
    </w:p>
    <w:p w:rsidR="007B6A2D" w:rsidRPr="007B6A2D" w:rsidRDefault="007B6A2D" w:rsidP="0081772B">
      <w:pPr>
        <w:pStyle w:val="Heading3"/>
      </w:pPr>
      <w:r w:rsidRPr="007B6A2D">
        <w:t>Valores de repasse, porcentagem de lucro e tributos definidos.</w:t>
      </w:r>
    </w:p>
    <w:p w:rsidR="007B6A2D" w:rsidRDefault="007B6A2D" w:rsidP="00215897">
      <w:pPr>
        <w:rPr>
          <w:rFonts w:cs="Arial"/>
        </w:rPr>
      </w:pPr>
      <w:r>
        <w:rPr>
          <w:rFonts w:cs="Arial"/>
        </w:rPr>
        <w:t>Critérios de aceite: Documentação dos valores de repasse aos representantes comerciais, porcentagem de lucro estimada e mapeamento de tributos incididos.</w:t>
      </w:r>
    </w:p>
    <w:p w:rsidR="007B6A2D" w:rsidRDefault="007B6A2D" w:rsidP="00215897">
      <w:pPr>
        <w:rPr>
          <w:rFonts w:cs="Arial"/>
        </w:rPr>
      </w:pPr>
    </w:p>
    <w:p w:rsidR="007B6A2D" w:rsidRPr="007B6A2D" w:rsidRDefault="007B6A2D" w:rsidP="0081772B">
      <w:pPr>
        <w:pStyle w:val="Heading3"/>
      </w:pPr>
      <w:r w:rsidRPr="007B6A2D">
        <w:t>Modelo de minuta de contrato com fornecedores entregue.</w:t>
      </w:r>
    </w:p>
    <w:p w:rsidR="007B6A2D" w:rsidRDefault="007B6A2D" w:rsidP="00215897">
      <w:pPr>
        <w:rPr>
          <w:rFonts w:cs="Arial"/>
        </w:rPr>
      </w:pPr>
      <w:r>
        <w:rPr>
          <w:rFonts w:cs="Arial"/>
        </w:rPr>
        <w:t>Critério de aceite: Templates de minuta de contrato com fornecedores e distribuidores, visando o equilíbrio de direitos e deveres, elaborado com auxílio de advogado,</w:t>
      </w:r>
    </w:p>
    <w:p w:rsidR="007B6A2D" w:rsidRDefault="007B6A2D" w:rsidP="00215897">
      <w:pPr>
        <w:rPr>
          <w:rFonts w:cs="Arial"/>
        </w:rPr>
      </w:pPr>
    </w:p>
    <w:p w:rsidR="007B6A2D" w:rsidRPr="007B6A2D" w:rsidRDefault="007B6A2D" w:rsidP="0081772B">
      <w:pPr>
        <w:pStyle w:val="Heading2"/>
      </w:pPr>
      <w:r w:rsidRPr="007B6A2D">
        <w:t>Elaboração dos processos de gestão de contratos.</w:t>
      </w:r>
    </w:p>
    <w:p w:rsidR="007B6A2D" w:rsidRDefault="007B6A2D" w:rsidP="007B6A2D">
      <w:pPr>
        <w:rPr>
          <w:rFonts w:cs="Arial"/>
        </w:rPr>
      </w:pPr>
      <w:r>
        <w:rPr>
          <w:rFonts w:cs="Arial"/>
        </w:rPr>
        <w:t>Processos que permitam ao cliente conduzir a gestão dos contratos, inclusive no tangente ao seu cumprimento ou descumprimento e eventuais consequências.</w:t>
      </w:r>
    </w:p>
    <w:p w:rsidR="007B6A2D" w:rsidRDefault="007B6A2D" w:rsidP="007B6A2D">
      <w:pPr>
        <w:rPr>
          <w:rFonts w:cs="Arial"/>
        </w:rPr>
      </w:pPr>
      <w:r>
        <w:rPr>
          <w:rFonts w:cs="Arial"/>
        </w:rPr>
        <w:t>Critério de aceite: Processos desenhados e documentados.</w:t>
      </w:r>
    </w:p>
    <w:p w:rsidR="007B6A2D" w:rsidRDefault="007B6A2D" w:rsidP="00215897">
      <w:pPr>
        <w:rPr>
          <w:rFonts w:cs="Arial"/>
        </w:rPr>
      </w:pPr>
    </w:p>
    <w:p w:rsidR="0081772B" w:rsidRDefault="0081772B" w:rsidP="0081772B">
      <w:pPr>
        <w:pStyle w:val="Heading1"/>
      </w:pPr>
      <w:r w:rsidRPr="0081772B">
        <w:t>Plano de Gestão dos Pontos de Venda</w:t>
      </w:r>
    </w:p>
    <w:p w:rsidR="007B6A2D" w:rsidRPr="00747A1E" w:rsidRDefault="007B6A2D" w:rsidP="0081772B">
      <w:pPr>
        <w:pStyle w:val="Heading2"/>
      </w:pPr>
      <w:r w:rsidRPr="00747A1E">
        <w:t>Pesquisa de mercado realizada.</w:t>
      </w:r>
    </w:p>
    <w:p w:rsidR="007B6A2D" w:rsidRDefault="007B6A2D" w:rsidP="00215897">
      <w:pPr>
        <w:rPr>
          <w:rFonts w:cs="Arial"/>
        </w:rPr>
      </w:pPr>
      <w:r>
        <w:rPr>
          <w:rFonts w:cs="Arial"/>
        </w:rPr>
        <w:t>Realização de pesquisa de mercado</w:t>
      </w:r>
      <w:r w:rsidR="00747A1E">
        <w:rPr>
          <w:rFonts w:cs="Arial"/>
        </w:rPr>
        <w:t xml:space="preserve"> com as características do público alvo potencial dos produtos da empresa cliente, a qual norteie a melhor estratégia de abordagem a esse público.</w:t>
      </w:r>
    </w:p>
    <w:p w:rsidR="00747A1E" w:rsidRDefault="00747A1E" w:rsidP="00215897">
      <w:pPr>
        <w:rPr>
          <w:rFonts w:cs="Arial"/>
        </w:rPr>
      </w:pPr>
      <w:r>
        <w:rPr>
          <w:rFonts w:cs="Arial"/>
        </w:rPr>
        <w:t>Critério de aceite: Pesquisa documentada na forma de relatório.</w:t>
      </w:r>
    </w:p>
    <w:p w:rsidR="007B6A2D" w:rsidRDefault="007B6A2D" w:rsidP="00215897">
      <w:pPr>
        <w:rPr>
          <w:rFonts w:cs="Arial"/>
        </w:rPr>
      </w:pPr>
    </w:p>
    <w:p w:rsidR="007B6A2D" w:rsidRPr="00747A1E" w:rsidRDefault="007B6A2D" w:rsidP="0081772B">
      <w:pPr>
        <w:pStyle w:val="Heading2"/>
      </w:pPr>
      <w:r w:rsidRPr="00747A1E">
        <w:t>Relatório de pesquis</w:t>
      </w:r>
      <w:r w:rsidR="0081772B">
        <w:t>a de pontos de venda elaborados</w:t>
      </w:r>
    </w:p>
    <w:p w:rsidR="00747A1E" w:rsidRDefault="00747A1E" w:rsidP="00215897">
      <w:pPr>
        <w:rPr>
          <w:rFonts w:cs="Arial"/>
        </w:rPr>
      </w:pPr>
      <w:r>
        <w:rPr>
          <w:rFonts w:cs="Arial"/>
        </w:rPr>
        <w:t>Realização de pesquisa de mercado sobre os melhores pontos de venda de representantes, do ponto de vista econômico do local, considerando-se a presença ou potencial presença do público alvo dos produtos.</w:t>
      </w:r>
    </w:p>
    <w:p w:rsidR="00747A1E" w:rsidRDefault="00747A1E" w:rsidP="00215897">
      <w:pPr>
        <w:rPr>
          <w:rFonts w:cs="Arial"/>
        </w:rPr>
      </w:pPr>
      <w:r>
        <w:rPr>
          <w:rFonts w:cs="Arial"/>
        </w:rPr>
        <w:t>Critério de aceite: Pesquisa documentada na forma de relatório.</w:t>
      </w:r>
    </w:p>
    <w:p w:rsidR="00215897" w:rsidRPr="00215897" w:rsidRDefault="00215897" w:rsidP="003D377B">
      <w:pPr>
        <w:rPr>
          <w:rFonts w:cs="Arial"/>
        </w:rPr>
      </w:pPr>
    </w:p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 w:rsidSect="00BD20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B05" w:rsidRDefault="00105B05" w:rsidP="005E1593">
      <w:r>
        <w:separator/>
      </w:r>
    </w:p>
  </w:endnote>
  <w:endnote w:type="continuationSeparator" w:id="0">
    <w:p w:rsidR="00105B05" w:rsidRDefault="00105B05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381" w:rsidRDefault="006E03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:rsidTr="00637831">
      <w:trPr>
        <w:jc w:val="center"/>
      </w:trPr>
      <w:tc>
        <w:tcPr>
          <w:tcW w:w="5301" w:type="dxa"/>
          <w:vAlign w:val="center"/>
        </w:tcPr>
        <w:p w:rsidR="006419CA" w:rsidRPr="006419CA" w:rsidRDefault="00BD208E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6419CA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85D99">
            <w:rPr>
              <w:noProof/>
              <w:color w:val="244061" w:themeColor="accent1" w:themeShade="80"/>
            </w:rPr>
            <w:t>Dicionario da EAP.docx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6419CA" w:rsidRPr="006419CA" w:rsidRDefault="006419CA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PMO Escritório de Projetos</w:t>
          </w:r>
        </w:p>
      </w:tc>
      <w:tc>
        <w:tcPr>
          <w:tcW w:w="5302" w:type="dxa"/>
          <w:vAlign w:val="center"/>
        </w:tcPr>
        <w:p w:rsidR="006419CA" w:rsidRPr="006419CA" w:rsidRDefault="006419CA" w:rsidP="00637831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BD208E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BD208E" w:rsidRPr="006419CA">
            <w:rPr>
              <w:color w:val="244061" w:themeColor="accent1" w:themeShade="80"/>
            </w:rPr>
            <w:fldChar w:fldCharType="separate"/>
          </w:r>
          <w:r w:rsidR="0081772B">
            <w:rPr>
              <w:noProof/>
              <w:color w:val="244061" w:themeColor="accent1" w:themeShade="80"/>
            </w:rPr>
            <w:t>1</w:t>
          </w:r>
          <w:r w:rsidR="00BD208E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BD208E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BD208E" w:rsidRPr="006419CA">
            <w:rPr>
              <w:color w:val="244061" w:themeColor="accent1" w:themeShade="80"/>
            </w:rPr>
            <w:fldChar w:fldCharType="separate"/>
          </w:r>
          <w:r w:rsidR="0081772B">
            <w:rPr>
              <w:noProof/>
              <w:color w:val="244061" w:themeColor="accent1" w:themeShade="80"/>
            </w:rPr>
            <w:t>3</w:t>
          </w:r>
          <w:r w:rsidR="00BD208E" w:rsidRPr="006419CA">
            <w:rPr>
              <w:color w:val="244061" w:themeColor="accent1" w:themeShade="80"/>
            </w:rPr>
            <w:fldChar w:fldCharType="end"/>
          </w:r>
        </w:p>
        <w:p w:rsidR="006419CA" w:rsidRPr="006419CA" w:rsidRDefault="006419CA" w:rsidP="00637831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http://www.escritoriodeprojetos.com.br</w:t>
          </w:r>
        </w:p>
      </w:tc>
    </w:tr>
  </w:tbl>
  <w:p w:rsidR="006419CA" w:rsidRPr="006419CA" w:rsidRDefault="006419CA" w:rsidP="006419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381" w:rsidRDefault="006E03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B05" w:rsidRDefault="00105B05" w:rsidP="005E1593">
      <w:r>
        <w:separator/>
      </w:r>
    </w:p>
  </w:footnote>
  <w:footnote w:type="continuationSeparator" w:id="0">
    <w:p w:rsidR="00105B05" w:rsidRDefault="00105B05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381" w:rsidRDefault="006E03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404" w:type="dxa"/>
      <w:jc w:val="center"/>
      <w:tblLayout w:type="fixed"/>
      <w:tblLook w:val="01E0" w:firstRow="1" w:lastRow="1" w:firstColumn="1" w:lastColumn="1" w:noHBand="0" w:noVBand="0"/>
    </w:tblPr>
    <w:tblGrid>
      <w:gridCol w:w="1956"/>
      <w:gridCol w:w="6492"/>
      <w:gridCol w:w="1956"/>
    </w:tblGrid>
    <w:tr w:rsidR="005E1593" w:rsidRPr="00AD691F" w:rsidTr="005E1593">
      <w:trPr>
        <w:trHeight w:val="567"/>
        <w:jc w:val="center"/>
      </w:trPr>
      <w:tc>
        <w:tcPr>
          <w:tcW w:w="1956" w:type="dxa"/>
          <w:vMerge w:val="restart"/>
          <w:vAlign w:val="center"/>
        </w:tcPr>
        <w:p w:rsidR="005E1593" w:rsidRPr="00F25CF0" w:rsidRDefault="006E0381" w:rsidP="00871E89">
          <w:pPr>
            <w:pStyle w:val="Header"/>
            <w:jc w:val="left"/>
            <w:rPr>
              <w:b/>
              <w:sz w:val="16"/>
              <w:szCs w:val="16"/>
            </w:rPr>
          </w:pPr>
          <w:r>
            <w:rPr>
              <w:b/>
              <w:noProof/>
              <w:sz w:val="16"/>
              <w:szCs w:val="16"/>
              <w:lang w:val="en-US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-183515</wp:posOffset>
                </wp:positionH>
                <wp:positionV relativeFrom="paragraph">
                  <wp:posOffset>3175</wp:posOffset>
                </wp:positionV>
                <wp:extent cx="1386840" cy="838200"/>
                <wp:effectExtent l="19050" t="0" r="3810" b="0"/>
                <wp:wrapNone/>
                <wp:docPr id="9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6840" cy="838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92" w:type="dxa"/>
          <w:vAlign w:val="center"/>
        </w:tcPr>
        <w:p w:rsidR="005E1593" w:rsidRPr="00A10908" w:rsidRDefault="00105B05" w:rsidP="005E1593">
          <w:pPr>
            <w:pStyle w:val="Header"/>
            <w:rPr>
              <w:b/>
            </w:rPr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E5198D" w:rsidRPr="006E0381">
            <w:rPr>
              <w:rFonts w:eastAsia="Calibri" w:cs="Arial"/>
              <w:b/>
              <w:bCs/>
              <w:sz w:val="28"/>
              <w:szCs w:val="28"/>
            </w:rPr>
            <w:t>Dicionário da EAP</w:t>
          </w:r>
          <w:r>
            <w:rPr>
              <w:rFonts w:eastAsia="Calibri" w:cs="Arial"/>
              <w:b/>
              <w:bCs/>
              <w:sz w:val="28"/>
              <w:szCs w:val="28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E1593" w:rsidRPr="00AD691F" w:rsidRDefault="006E0381" w:rsidP="002D679E">
          <w:pPr>
            <w:pStyle w:val="Descrio"/>
            <w:jc w:val="center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-43815</wp:posOffset>
                </wp:positionV>
                <wp:extent cx="1028700" cy="800100"/>
                <wp:effectExtent l="19050" t="0" r="0" b="0"/>
                <wp:wrapNone/>
                <wp:docPr id="14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n-US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5907405</wp:posOffset>
                </wp:positionH>
                <wp:positionV relativeFrom="paragraph">
                  <wp:posOffset>468630</wp:posOffset>
                </wp:positionV>
                <wp:extent cx="1028700" cy="800100"/>
                <wp:effectExtent l="19050" t="0" r="0" b="0"/>
                <wp:wrapNone/>
                <wp:docPr id="13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n-US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5907405</wp:posOffset>
                </wp:positionH>
                <wp:positionV relativeFrom="paragraph">
                  <wp:posOffset>468630</wp:posOffset>
                </wp:positionV>
                <wp:extent cx="1028700" cy="800100"/>
                <wp:effectExtent l="19050" t="0" r="0" b="0"/>
                <wp:wrapNone/>
                <wp:docPr id="12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n-US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5907405</wp:posOffset>
                </wp:positionH>
                <wp:positionV relativeFrom="paragraph">
                  <wp:posOffset>468630</wp:posOffset>
                </wp:positionV>
                <wp:extent cx="1028700" cy="800100"/>
                <wp:effectExtent l="19050" t="0" r="0" b="0"/>
                <wp:wrapNone/>
                <wp:docPr id="11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5907405</wp:posOffset>
                </wp:positionH>
                <wp:positionV relativeFrom="paragraph">
                  <wp:posOffset>468630</wp:posOffset>
                </wp:positionV>
                <wp:extent cx="1028700" cy="800100"/>
                <wp:effectExtent l="19050" t="0" r="0" b="0"/>
                <wp:wrapNone/>
                <wp:docPr id="10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  <w:tr w:rsidR="005E1593" w:rsidRPr="00A10908" w:rsidTr="006E0381">
      <w:trPr>
        <w:trHeight w:val="829"/>
        <w:jc w:val="center"/>
      </w:trPr>
      <w:tc>
        <w:tcPr>
          <w:tcW w:w="1956" w:type="dxa"/>
          <w:vMerge/>
          <w:vAlign w:val="center"/>
        </w:tcPr>
        <w:p w:rsidR="005E1593" w:rsidRPr="00A10908" w:rsidRDefault="005E1593" w:rsidP="002D679E">
          <w:pPr>
            <w:pStyle w:val="Header"/>
            <w:rPr>
              <w:b/>
            </w:rPr>
          </w:pPr>
        </w:p>
      </w:tc>
      <w:tc>
        <w:tcPr>
          <w:tcW w:w="6492" w:type="dxa"/>
          <w:vAlign w:val="center"/>
        </w:tcPr>
        <w:p w:rsidR="005E1593" w:rsidRPr="00B37F64" w:rsidRDefault="006E0381" w:rsidP="002D679E">
          <w:pPr>
            <w:pStyle w:val="Header"/>
            <w:rPr>
              <w:b/>
            </w:rPr>
          </w:pPr>
          <w:r>
            <w:t>Consultoria e acompanhamento para vendas consignadas</w:t>
          </w:r>
          <w:r w:rsidRPr="00B1621F">
            <w:t xml:space="preserve"> de produtos </w:t>
          </w:r>
          <w:r>
            <w:t xml:space="preserve">da </w:t>
          </w:r>
          <w:r w:rsidRPr="00B1621F">
            <w:t>Cubo Mágico Presentes</w:t>
          </w:r>
        </w:p>
      </w:tc>
      <w:tc>
        <w:tcPr>
          <w:tcW w:w="1956" w:type="dxa"/>
          <w:vMerge/>
          <w:vAlign w:val="center"/>
        </w:tcPr>
        <w:p w:rsidR="005E1593" w:rsidRPr="00A10908" w:rsidRDefault="005E1593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381" w:rsidRDefault="006E03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D3564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198D"/>
    <w:rsid w:val="000272EE"/>
    <w:rsid w:val="000E2853"/>
    <w:rsid w:val="000F4626"/>
    <w:rsid w:val="00105B05"/>
    <w:rsid w:val="00136862"/>
    <w:rsid w:val="001D497F"/>
    <w:rsid w:val="001F3D30"/>
    <w:rsid w:val="00215897"/>
    <w:rsid w:val="00274187"/>
    <w:rsid w:val="00331443"/>
    <w:rsid w:val="00341B09"/>
    <w:rsid w:val="0034544C"/>
    <w:rsid w:val="00381473"/>
    <w:rsid w:val="003D377B"/>
    <w:rsid w:val="00411B9B"/>
    <w:rsid w:val="0042609D"/>
    <w:rsid w:val="00484DCA"/>
    <w:rsid w:val="004B2855"/>
    <w:rsid w:val="004B60F1"/>
    <w:rsid w:val="005165BF"/>
    <w:rsid w:val="0053242E"/>
    <w:rsid w:val="005546E1"/>
    <w:rsid w:val="0055540E"/>
    <w:rsid w:val="005E1593"/>
    <w:rsid w:val="005F487B"/>
    <w:rsid w:val="00603ACD"/>
    <w:rsid w:val="006419CA"/>
    <w:rsid w:val="00663704"/>
    <w:rsid w:val="006A233C"/>
    <w:rsid w:val="006E0381"/>
    <w:rsid w:val="006E3E68"/>
    <w:rsid w:val="00743E89"/>
    <w:rsid w:val="00747A1E"/>
    <w:rsid w:val="007A054B"/>
    <w:rsid w:val="007B6A2D"/>
    <w:rsid w:val="007F09F9"/>
    <w:rsid w:val="0081772B"/>
    <w:rsid w:val="00842903"/>
    <w:rsid w:val="00871E89"/>
    <w:rsid w:val="008843C9"/>
    <w:rsid w:val="00980543"/>
    <w:rsid w:val="00987F0B"/>
    <w:rsid w:val="009E7715"/>
    <w:rsid w:val="00A352BF"/>
    <w:rsid w:val="00AE1992"/>
    <w:rsid w:val="00AF15FC"/>
    <w:rsid w:val="00B37F64"/>
    <w:rsid w:val="00BB3A98"/>
    <w:rsid w:val="00BD208E"/>
    <w:rsid w:val="00C52528"/>
    <w:rsid w:val="00C67B2E"/>
    <w:rsid w:val="00C74E81"/>
    <w:rsid w:val="00C86B94"/>
    <w:rsid w:val="00CB7149"/>
    <w:rsid w:val="00CE2B3B"/>
    <w:rsid w:val="00D37957"/>
    <w:rsid w:val="00D713BF"/>
    <w:rsid w:val="00E15894"/>
    <w:rsid w:val="00E34C15"/>
    <w:rsid w:val="00E46B6E"/>
    <w:rsid w:val="00E5198D"/>
    <w:rsid w:val="00E85D99"/>
    <w:rsid w:val="00ED2E04"/>
    <w:rsid w:val="00FB5A09"/>
    <w:rsid w:val="00FB62AB"/>
    <w:rsid w:val="00FC207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E32966A-9350-448C-818F-29295ADC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B9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B9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B9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B9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B9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B9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uiPriority w:val="99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B94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B94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B9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B9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B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B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364</TotalTime>
  <Pages>3</Pages>
  <Words>548</Words>
  <Characters>3125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Dicionário da EAP</vt:lpstr>
      <vt:lpstr>Dicionário da EAP</vt:lpstr>
    </vt:vector>
  </TitlesOfParts>
  <Company>PMO Escritório de Projetos</Company>
  <LinksUpToDate>false</LinksUpToDate>
  <CharactersWithSpaces>3666</CharactersWithSpaces>
  <SharedDoc>false</SharedDoc>
  <HyperlinkBase>http://escritoriodeprojetos.com.br/SharedFiles/Download.aspx?pageid=18&amp;mid=24&amp;fileid=94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da EAP</dc:title>
  <dc:subject>Nome do Projeto</dc:subject>
  <dc:creator>Eduardo Montes, PMP</dc:creator>
  <cp:keywords>Template Gerenciamento de Projetos</cp:keywords>
  <cp:lastModifiedBy>Eduardo Montes</cp:lastModifiedBy>
  <cp:revision>16</cp:revision>
  <dcterms:created xsi:type="dcterms:W3CDTF">2012-08-02T20:28:00Z</dcterms:created>
  <dcterms:modified xsi:type="dcterms:W3CDTF">2016-08-01T21:12:00Z</dcterms:modified>
</cp:coreProperties>
</file>