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24 October 2026: V23 completes eight corrected joint reference calculations across the child and adult joint families and compares their stress sampling across meshes. The numerical consistency checks pass, but whole part strength is not demonstrated. Both products still need model and input development. Read the final V23 chapters and remaining test register. No comfort, sound or Sony fit benefit is proved.</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