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F24" w:rsidRDefault="00B1068C">
      <w:pPr>
        <w:spacing w:line="252" w:lineRule="auto"/>
        <w:jc w:val="center"/>
        <w:rPr>
          <w:rFonts w:asciiTheme="minorHAnsi" w:hAnsiTheme="minorHAnsi"/>
          <w:b/>
          <w:sz w:val="52"/>
          <w:szCs w:val="52"/>
        </w:rPr>
      </w:pPr>
      <w:r w:rsidRPr="00AF403E">
        <w:rPr>
          <w:rFonts w:asciiTheme="minorHAnsi" w:hAnsiTheme="minorHAnsi"/>
          <w:b/>
          <w:sz w:val="52"/>
          <w:szCs w:val="52"/>
        </w:rPr>
        <w:t>QSAR Toolbox – Erythrosine B (E127) Report</w:t>
      </w:r>
    </w:p>
    <w:p w:rsidR="00B1068C" w:rsidRPr="00AF403E" w:rsidRDefault="00B1068C">
      <w:pPr>
        <w:spacing w:line="252" w:lineRule="auto"/>
        <w:jc w:val="center"/>
        <w:rPr>
          <w:rFonts w:asciiTheme="minorHAnsi" w:hAnsiTheme="minorHAnsi"/>
          <w:sz w:val="52"/>
          <w:szCs w:val="52"/>
        </w:rPr>
      </w:pPr>
      <w:bookmarkStart w:id="0" w:name="_GoBack"/>
      <w:r w:rsidRPr="00B1068C">
        <w:rPr>
          <w:rFonts w:asciiTheme="minorHAnsi" w:hAnsiTheme="minorHAnsi"/>
          <w:sz w:val="52"/>
          <w:szCs w:val="52"/>
        </w:rPr>
        <w:drawing>
          <wp:inline distT="0" distB="0" distL="0" distR="0" wp14:anchorId="553B1C02" wp14:editId="795F4DD9">
            <wp:extent cx="5086350" cy="264409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59" cy="264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D1F24" w:rsidRPr="00AF403E" w:rsidRDefault="00B1068C" w:rsidP="00AF403E">
      <w:pPr>
        <w:spacing w:before="160" w:after="80" w:line="252" w:lineRule="auto"/>
        <w:jc w:val="center"/>
        <w:rPr>
          <w:rFonts w:asciiTheme="minorHAnsi" w:hAnsiTheme="minorHAnsi"/>
          <w:sz w:val="32"/>
          <w:szCs w:val="32"/>
        </w:rPr>
      </w:pPr>
      <w:r w:rsidRPr="00AF403E">
        <w:rPr>
          <w:rFonts w:asciiTheme="minorHAnsi" w:hAnsiTheme="minorHAnsi"/>
          <w:b/>
          <w:sz w:val="32"/>
          <w:szCs w:val="32"/>
        </w:rPr>
        <w:t>PHYSICOCHEMICAL PROPERTY REPORT – ERYTHROSINE B (E127)</w:t>
      </w:r>
    </w:p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1. CHEMICAL IDENTIFICATION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8D1F24" w:rsidRPr="00AF403E">
        <w:trPr>
          <w:jc w:val="center"/>
        </w:trPr>
        <w:tc>
          <w:tcPr>
            <w:tcW w:w="3528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Value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Chemical name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Erythrosine B (E127)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CAS No.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16423-68-0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Molecular formula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C₂₀H₆I₄Na₂O₅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Molecular weight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 xml:space="preserve">879.86 </w:t>
            </w:r>
            <w:r w:rsidRPr="00AF403E">
              <w:rPr>
                <w:rFonts w:asciiTheme="minorHAnsi" w:hAnsiTheme="minorHAnsi"/>
                <w:sz w:val="20"/>
              </w:rPr>
              <w:t>g/mol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SMILES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[O-]C(=O)C1=CC=CC=C1C1=C2C=C(I)C(=O)C(I)=C2OC2=C1C=C(I)C([O-])=C2I.[Na+].[Na+]</w:t>
            </w:r>
          </w:p>
        </w:tc>
      </w:tr>
    </w:tbl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2. PHYSICOCHEMICAL PROPERTIES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8D1F24" w:rsidRPr="00AF403E">
        <w:trPr>
          <w:jc w:val="center"/>
        </w:trPr>
        <w:tc>
          <w:tcPr>
            <w:tcW w:w="3528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Property</w:t>
            </w:r>
          </w:p>
        </w:tc>
        <w:tc>
          <w:tcPr>
            <w:tcW w:w="6696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Reference value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Physical state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Solid; red powder or granules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Melting point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≈315 °C (supplier value; other records vary)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Water solubility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≈100 g/L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pH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≈6–7 at 10 g/L in water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Density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≈0.625–0.731 g/cm³ reported by supplier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Partition coefficient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Computed XlogP3-AA ≈6 for the neutral parent record; ionic sodium salt behavior should be interpreted cautiously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Stability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 xml:space="preserve">Solid </w:t>
            </w:r>
            <w:r w:rsidRPr="00AF403E">
              <w:rPr>
                <w:rFonts w:asciiTheme="minorHAnsi" w:hAnsiTheme="minorHAnsi"/>
                <w:sz w:val="20"/>
              </w:rPr>
              <w:t>dye; handling and formulation conditions affect aqueous behavior</w:t>
            </w:r>
          </w:p>
        </w:tc>
      </w:tr>
    </w:tbl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3. RELEVANCE TO AQUATIC TOXICITY</w:t>
      </w:r>
    </w:p>
    <w:p w:rsidR="008D1F24" w:rsidRPr="00AF403E" w:rsidRDefault="00B1068C">
      <w:pPr>
        <w:spacing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</w:rPr>
        <w:t>Erythrosine B is a heavily iodinated xanthene dye supplied commonly as its disodium salt. It is a solid, water-soluble colorant with substantial molecular we</w:t>
      </w:r>
      <w:r w:rsidRPr="00AF403E">
        <w:rPr>
          <w:rFonts w:asciiTheme="minorHAnsi" w:hAnsiTheme="minorHAnsi"/>
        </w:rPr>
        <w:t>ight. Because the molecule is ionic in its salt form, physicochemical descriptors such as logP must be interpreted carefully and should not be treated as simple neutral-organic values.</w:t>
      </w:r>
    </w:p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4. SOURCE REFERENCES</w:t>
      </w:r>
    </w:p>
    <w:p w:rsidR="008D1F24" w:rsidRPr="00AF403E" w:rsidRDefault="00B1068C">
      <w:pPr>
        <w:pStyle w:val="ListBullet"/>
        <w:spacing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</w:rPr>
        <w:t>PubChem, Erythrosine (CID 3259).</w:t>
      </w:r>
    </w:p>
    <w:p w:rsidR="008D1F24" w:rsidRPr="00AF403E" w:rsidRDefault="00B1068C">
      <w:pPr>
        <w:pStyle w:val="ListBullet"/>
        <w:spacing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</w:rPr>
        <w:lastRenderedPageBreak/>
        <w:t>Merck/Sigma-Aldri</w:t>
      </w:r>
      <w:r w:rsidRPr="00AF403E">
        <w:rPr>
          <w:rFonts w:asciiTheme="minorHAnsi" w:hAnsiTheme="minorHAnsi"/>
        </w:rPr>
        <w:t>ch, Erythrosine B (CAS 16423-68-0).</w:t>
      </w:r>
    </w:p>
    <w:p w:rsidR="008D1F24" w:rsidRPr="00AF403E" w:rsidRDefault="00B1068C" w:rsidP="00AF403E">
      <w:pPr>
        <w:spacing w:before="160" w:after="80" w:line="252" w:lineRule="auto"/>
        <w:jc w:val="center"/>
        <w:rPr>
          <w:rFonts w:asciiTheme="minorHAnsi" w:hAnsiTheme="minorHAnsi"/>
          <w:sz w:val="32"/>
          <w:szCs w:val="32"/>
        </w:rPr>
      </w:pPr>
      <w:r w:rsidRPr="00AF403E">
        <w:rPr>
          <w:rFonts w:asciiTheme="minorHAnsi" w:hAnsiTheme="minorHAnsi"/>
          <w:b/>
          <w:sz w:val="32"/>
          <w:szCs w:val="32"/>
        </w:rPr>
        <w:t>AQUATIC TOXICITY REPORT – Erythrosine B (E127)</w:t>
      </w:r>
    </w:p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1. Chemical Identity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8D1F24" w:rsidRPr="00AF403E">
        <w:trPr>
          <w:jc w:val="center"/>
        </w:trPr>
        <w:tc>
          <w:tcPr>
            <w:tcW w:w="3528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Value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Chemical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Erythrosine B (E127)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CAS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16423-68-0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Molecular formula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C₂₀H₆I₄Na₂O₅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SMILES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[O-]C(=O)C1=CC=CC=C1C1=C2C=C(I)C(=O)C(I)=C2OC2=C1C=C(I)C([O-])=C2I.[Na+].[Na+]</w:t>
            </w:r>
          </w:p>
        </w:tc>
      </w:tr>
    </w:tbl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2. Zebrafish Aquatic Toxicity</w:t>
      </w:r>
    </w:p>
    <w:p w:rsidR="008D1F24" w:rsidRPr="00AF403E" w:rsidRDefault="00B1068C">
      <w:pPr>
        <w:spacing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</w:rPr>
        <w:t>Primary literature record selected for the practical; exposure duration and LC50 are retained exactly as reported.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8D1F24" w:rsidRPr="00AF403E">
        <w:trPr>
          <w:jc w:val="center"/>
        </w:trPr>
        <w:tc>
          <w:tcPr>
            <w:tcW w:w="3528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Recorded value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Organism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Danio rerio (zebrafish) embryos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Endpoint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LC50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LC50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No verified numerical LC50 located in the literature sources reviewed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Study evidence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Erythrosine B produced concentration-dependent developmental toxicity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Exposure concentrations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1, 10, 50, 10</w:t>
            </w:r>
            <w:r w:rsidRPr="00AF403E">
              <w:rPr>
                <w:rFonts w:asciiTheme="minorHAnsi" w:hAnsiTheme="minorHAnsi"/>
                <w:sz w:val="20"/>
              </w:rPr>
              <w:t>0 and 1000 µg/mL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Observation period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12–96 hpf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Study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Erythrosine Induces Teratogenic Effects Via Activation of ROS Biogenesis in Zebrafish Embryos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Source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Published literature; DOI 10.1007/s40995-018-0612-y</w:t>
            </w:r>
          </w:p>
        </w:tc>
      </w:tr>
    </w:tbl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3. Selected Toxicity-Relevant Profiling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8D1F24" w:rsidRPr="00AF403E">
        <w:trPr>
          <w:jc w:val="center"/>
        </w:trPr>
        <w:tc>
          <w:tcPr>
            <w:tcW w:w="3528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Profiler</w:t>
            </w:r>
          </w:p>
        </w:tc>
        <w:tc>
          <w:tcPr>
            <w:tcW w:w="6696" w:type="dxa"/>
          </w:tcPr>
          <w:p w:rsidR="008D1F24" w:rsidRPr="00AF403E" w:rsidRDefault="00B1068C">
            <w:pPr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b/>
                <w:sz w:val="20"/>
              </w:rPr>
              <w:t>Result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Developmental toxicity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Concentration-dependent reduction in survival, hatching and heart rate</w:t>
            </w:r>
          </w:p>
        </w:tc>
      </w:tr>
      <w:tr w:rsidR="008D1F24" w:rsidRPr="00AF403E">
        <w:trPr>
          <w:jc w:val="center"/>
        </w:trPr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Mechanistic finding</w:t>
            </w:r>
          </w:p>
        </w:tc>
        <w:tc>
          <w:tcPr>
            <w:tcW w:w="5040" w:type="dxa"/>
            <w:vAlign w:val="center"/>
          </w:tcPr>
          <w:p w:rsidR="008D1F24" w:rsidRPr="00AF403E" w:rsidRDefault="00B1068C">
            <w:pPr>
              <w:spacing w:after="20"/>
              <w:rPr>
                <w:rFonts w:asciiTheme="minorHAnsi" w:hAnsiTheme="minorHAnsi"/>
              </w:rPr>
            </w:pPr>
            <w:r w:rsidRPr="00AF403E">
              <w:rPr>
                <w:rFonts w:asciiTheme="minorHAnsi" w:hAnsiTheme="minorHAnsi"/>
                <w:sz w:val="20"/>
              </w:rPr>
              <w:t>Oxidative-stress/ROS-related effects reported</w:t>
            </w:r>
          </w:p>
        </w:tc>
      </w:tr>
    </w:tbl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4. Working Interpretation</w:t>
      </w:r>
    </w:p>
    <w:p w:rsidR="008D1F24" w:rsidRPr="00AF403E" w:rsidRDefault="00B1068C">
      <w:pPr>
        <w:spacing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</w:rPr>
        <w:t xml:space="preserve">For Erythrosine B, the reviewed zebrafish </w:t>
      </w:r>
      <w:r w:rsidRPr="00AF403E">
        <w:rPr>
          <w:rFonts w:asciiTheme="minorHAnsi" w:hAnsiTheme="minorHAnsi"/>
        </w:rPr>
        <w:t>literature clearly supports developmental toxicity, but I did not find a verified numerical Danio rerio LC50 in the accessible sources. The report therefore does not invent an LC50 value. The published study exposed embryos to 1–1000 µg/mL and reported con</w:t>
      </w:r>
      <w:r w:rsidRPr="00AF403E">
        <w:rPr>
          <w:rFonts w:asciiTheme="minorHAnsi" w:hAnsiTheme="minorHAnsi"/>
        </w:rPr>
        <w:t>centration-dependent reductions in survival and other developmental endpoints through 96 hpf. If the practical requires a numerical LC50 specifically, this entry should be marked as 'not reported/verified' rather than substituting an LD50 or another fish s</w:t>
      </w:r>
      <w:r w:rsidRPr="00AF403E">
        <w:rPr>
          <w:rFonts w:asciiTheme="minorHAnsi" w:hAnsiTheme="minorHAnsi"/>
        </w:rPr>
        <w:t>pecies.</w:t>
      </w:r>
    </w:p>
    <w:p w:rsidR="008D1F24" w:rsidRPr="00AF403E" w:rsidRDefault="00B1068C">
      <w:pPr>
        <w:spacing w:before="160" w:after="80"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  <w:b/>
          <w:sz w:val="24"/>
        </w:rPr>
        <w:t>5. Source References</w:t>
      </w:r>
    </w:p>
    <w:p w:rsidR="008D1F24" w:rsidRPr="00AF403E" w:rsidRDefault="00B1068C">
      <w:pPr>
        <w:pStyle w:val="ListBullet"/>
        <w:spacing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</w:rPr>
        <w:t>Erythrosine Induces Teratogenic Effects Via Activation of ROS Biogenesis in Zebrafish Embryos. DOI: 10.1007/s40995-018-0612-y.</w:t>
      </w:r>
    </w:p>
    <w:p w:rsidR="008D1F24" w:rsidRPr="00AF403E" w:rsidRDefault="00B1068C">
      <w:pPr>
        <w:pStyle w:val="ListBullet"/>
        <w:spacing w:line="252" w:lineRule="auto"/>
        <w:rPr>
          <w:rFonts w:asciiTheme="minorHAnsi" w:hAnsiTheme="minorHAnsi"/>
        </w:rPr>
      </w:pPr>
      <w:r w:rsidRPr="00AF403E">
        <w:rPr>
          <w:rFonts w:asciiTheme="minorHAnsi" w:hAnsiTheme="minorHAnsi"/>
        </w:rPr>
        <w:t>Gupta et al., Toxic Effects of Food Colorants Erythrosine and Tartrazine on Zebrafish Embryo Develop</w:t>
      </w:r>
      <w:r w:rsidRPr="00AF403E">
        <w:rPr>
          <w:rFonts w:asciiTheme="minorHAnsi" w:hAnsiTheme="minorHAnsi"/>
        </w:rPr>
        <w:t>ment.</w:t>
      </w:r>
    </w:p>
    <w:sectPr w:rsidR="008D1F24" w:rsidRPr="00AF403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F24"/>
    <w:rsid w:val="00AA1D8D"/>
    <w:rsid w:val="00AF403E"/>
    <w:rsid w:val="00B106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13FA4"/>
  <w14:defaultImageDpi w14:val="300"/>
  <w15:docId w15:val="{5DFE4BE4-DE90-4BE2-B3F2-B88FB9F0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3FAFA2-5CA9-437D-8449-4912C2B9E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2026-09-02T11:37:00Z</dcterms:modified>
  <cp:category/>
</cp:coreProperties>
</file>