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40EE" w:rsidRDefault="002C5178">
      <w:pPr>
        <w:pStyle w:val="Title"/>
        <w:jc w:val="center"/>
        <w:rPr>
          <w:b/>
          <w:color w:val="000000" w:themeColor="text1"/>
        </w:rPr>
      </w:pPr>
      <w:r w:rsidRPr="002C5178">
        <w:rPr>
          <w:b/>
          <w:color w:val="000000" w:themeColor="text1"/>
        </w:rPr>
        <w:t>QSAR Toolbox – Formaldehyde Record</w:t>
      </w:r>
    </w:p>
    <w:p w:rsidR="004770FE" w:rsidRDefault="004770FE" w:rsidP="004770FE">
      <w:pPr>
        <w:jc w:val="center"/>
      </w:pPr>
      <w:r w:rsidRPr="004770FE">
        <w:drawing>
          <wp:inline distT="0" distB="0" distL="0" distR="0" wp14:anchorId="4F160ACB" wp14:editId="3CC5D4C4">
            <wp:extent cx="3981450" cy="339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81656" cy="3397426"/>
                    </a:xfrm>
                    <a:prstGeom prst="rect">
                      <a:avLst/>
                    </a:prstGeom>
                  </pic:spPr>
                </pic:pic>
              </a:graphicData>
            </a:graphic>
          </wp:inline>
        </w:drawing>
      </w:r>
      <w:bookmarkStart w:id="0" w:name="_GoBack"/>
      <w:bookmarkEnd w:id="0"/>
    </w:p>
    <w:p w:rsidR="004770FE" w:rsidRPr="004770FE" w:rsidRDefault="004770FE" w:rsidP="004770FE">
      <w:pPr>
        <w:jc w:val="center"/>
      </w:pPr>
    </w:p>
    <w:p w:rsidR="002C5178" w:rsidRDefault="002C5178" w:rsidP="002C5178">
      <w:pPr>
        <w:jc w:val="center"/>
      </w:pPr>
      <w:r>
        <w:rPr>
          <w:b/>
          <w:sz w:val="32"/>
        </w:rPr>
        <w:t>PHYSICOCHEMICAL PROPERTY REPORT – FORMALDEHYDE</w:t>
      </w:r>
    </w:p>
    <w:p w:rsidR="002C5178" w:rsidRDefault="002C5178" w:rsidP="002C5178">
      <w:r>
        <w:rPr>
          <w:b/>
          <w:sz w:val="24"/>
        </w:rPr>
        <w:t>1. CHEMICAL IDENTIFICATION</w:t>
      </w:r>
    </w:p>
    <w:tbl>
      <w:tblPr>
        <w:tblStyle w:val="TableGrid"/>
        <w:tblW w:w="0" w:type="auto"/>
        <w:tblLook w:val="04A0" w:firstRow="1" w:lastRow="0" w:firstColumn="1" w:lastColumn="0" w:noHBand="0" w:noVBand="1"/>
      </w:tblPr>
      <w:tblGrid>
        <w:gridCol w:w="4315"/>
        <w:gridCol w:w="4315"/>
      </w:tblGrid>
      <w:tr w:rsidR="002C5178" w:rsidTr="002353A1">
        <w:tc>
          <w:tcPr>
            <w:tcW w:w="4320" w:type="dxa"/>
          </w:tcPr>
          <w:p w:rsidR="002C5178" w:rsidRDefault="002C5178" w:rsidP="002353A1">
            <w:r>
              <w:t>Chemical name</w:t>
            </w:r>
          </w:p>
        </w:tc>
        <w:tc>
          <w:tcPr>
            <w:tcW w:w="4320" w:type="dxa"/>
          </w:tcPr>
          <w:p w:rsidR="002C5178" w:rsidRDefault="002C5178" w:rsidP="002353A1">
            <w:r>
              <w:t>Formaldehyde</w:t>
            </w:r>
          </w:p>
        </w:tc>
      </w:tr>
      <w:tr w:rsidR="002C5178" w:rsidTr="002353A1">
        <w:tc>
          <w:tcPr>
            <w:tcW w:w="4320" w:type="dxa"/>
          </w:tcPr>
          <w:p w:rsidR="002C5178" w:rsidRDefault="002C5178" w:rsidP="002353A1">
            <w:r>
              <w:t>CAS No.</w:t>
            </w:r>
          </w:p>
        </w:tc>
        <w:tc>
          <w:tcPr>
            <w:tcW w:w="4320" w:type="dxa"/>
          </w:tcPr>
          <w:p w:rsidR="002C5178" w:rsidRDefault="002C5178" w:rsidP="002353A1">
            <w:r>
              <w:t>50-00-0</w:t>
            </w:r>
          </w:p>
        </w:tc>
      </w:tr>
      <w:tr w:rsidR="002C5178" w:rsidTr="002353A1">
        <w:tc>
          <w:tcPr>
            <w:tcW w:w="4320" w:type="dxa"/>
          </w:tcPr>
          <w:p w:rsidR="002C5178" w:rsidRDefault="002C5178" w:rsidP="002353A1">
            <w:r>
              <w:t>Molecular formula</w:t>
            </w:r>
          </w:p>
        </w:tc>
        <w:tc>
          <w:tcPr>
            <w:tcW w:w="4320" w:type="dxa"/>
          </w:tcPr>
          <w:p w:rsidR="002C5178" w:rsidRDefault="002C5178" w:rsidP="002353A1">
            <w:r>
              <w:t>CH₂O (HCHO)</w:t>
            </w:r>
          </w:p>
        </w:tc>
      </w:tr>
      <w:tr w:rsidR="002C5178" w:rsidTr="002353A1">
        <w:tc>
          <w:tcPr>
            <w:tcW w:w="4320" w:type="dxa"/>
          </w:tcPr>
          <w:p w:rsidR="002C5178" w:rsidRDefault="002C5178" w:rsidP="002353A1">
            <w:r>
              <w:t>Molecular weight</w:t>
            </w:r>
          </w:p>
        </w:tc>
        <w:tc>
          <w:tcPr>
            <w:tcW w:w="4320" w:type="dxa"/>
          </w:tcPr>
          <w:p w:rsidR="002C5178" w:rsidRDefault="002C5178" w:rsidP="002353A1">
            <w:r>
              <w:t>30.03 g/</w:t>
            </w:r>
            <w:proofErr w:type="spellStart"/>
            <w:r>
              <w:t>mol</w:t>
            </w:r>
            <w:proofErr w:type="spellEnd"/>
          </w:p>
        </w:tc>
      </w:tr>
      <w:tr w:rsidR="002C5178" w:rsidTr="002353A1">
        <w:tc>
          <w:tcPr>
            <w:tcW w:w="4320" w:type="dxa"/>
          </w:tcPr>
          <w:p w:rsidR="002C5178" w:rsidRDefault="002C5178" w:rsidP="002353A1">
            <w:r>
              <w:t>SMILES</w:t>
            </w:r>
          </w:p>
        </w:tc>
        <w:tc>
          <w:tcPr>
            <w:tcW w:w="4320" w:type="dxa"/>
          </w:tcPr>
          <w:p w:rsidR="002C5178" w:rsidRDefault="002C5178" w:rsidP="002353A1">
            <w:r>
              <w:t>C=O</w:t>
            </w:r>
          </w:p>
        </w:tc>
      </w:tr>
    </w:tbl>
    <w:p w:rsidR="002C5178" w:rsidRDefault="002C5178" w:rsidP="002C5178">
      <w:r>
        <w:rPr>
          <w:b/>
          <w:sz w:val="24"/>
        </w:rPr>
        <w:t>2. PHYSICOCHEMICAL PROPERTIES</w:t>
      </w:r>
    </w:p>
    <w:tbl>
      <w:tblPr>
        <w:tblStyle w:val="TableGrid"/>
        <w:tblW w:w="0" w:type="auto"/>
        <w:tblLook w:val="04A0" w:firstRow="1" w:lastRow="0" w:firstColumn="1" w:lastColumn="0" w:noHBand="0" w:noVBand="1"/>
      </w:tblPr>
      <w:tblGrid>
        <w:gridCol w:w="4315"/>
        <w:gridCol w:w="4315"/>
      </w:tblGrid>
      <w:tr w:rsidR="002C5178" w:rsidTr="002353A1">
        <w:tc>
          <w:tcPr>
            <w:tcW w:w="4320" w:type="dxa"/>
          </w:tcPr>
          <w:p w:rsidR="002C5178" w:rsidRDefault="002C5178" w:rsidP="002353A1">
            <w:r>
              <w:t>Property</w:t>
            </w:r>
          </w:p>
        </w:tc>
        <w:tc>
          <w:tcPr>
            <w:tcW w:w="4320" w:type="dxa"/>
          </w:tcPr>
          <w:p w:rsidR="002C5178" w:rsidRDefault="002C5178" w:rsidP="002353A1">
            <w:r>
              <w:t>Reference value</w:t>
            </w:r>
          </w:p>
        </w:tc>
      </w:tr>
      <w:tr w:rsidR="002C5178" w:rsidTr="002353A1">
        <w:tc>
          <w:tcPr>
            <w:tcW w:w="4320" w:type="dxa"/>
          </w:tcPr>
          <w:p w:rsidR="002C5178" w:rsidRDefault="002C5178" w:rsidP="002353A1">
            <w:r>
              <w:t>Physical state</w:t>
            </w:r>
          </w:p>
        </w:tc>
        <w:tc>
          <w:tcPr>
            <w:tcW w:w="4320" w:type="dxa"/>
          </w:tcPr>
          <w:p w:rsidR="002C5178" w:rsidRDefault="002C5178" w:rsidP="002353A1">
            <w:r>
              <w:t>Gas at room temperature (pure formaldehyde)</w:t>
            </w:r>
          </w:p>
        </w:tc>
      </w:tr>
      <w:tr w:rsidR="002C5178" w:rsidTr="002353A1">
        <w:tc>
          <w:tcPr>
            <w:tcW w:w="4320" w:type="dxa"/>
          </w:tcPr>
          <w:p w:rsidR="002C5178" w:rsidRDefault="002C5178" w:rsidP="002353A1">
            <w:r>
              <w:t>Melting/freezing point</w:t>
            </w:r>
          </w:p>
        </w:tc>
        <w:tc>
          <w:tcPr>
            <w:tcW w:w="4320" w:type="dxa"/>
          </w:tcPr>
          <w:p w:rsidR="002C5178" w:rsidRDefault="002C5178" w:rsidP="002353A1">
            <w:r>
              <w:t>≈ −92 °C</w:t>
            </w:r>
          </w:p>
        </w:tc>
      </w:tr>
      <w:tr w:rsidR="002C5178" w:rsidTr="002353A1">
        <w:tc>
          <w:tcPr>
            <w:tcW w:w="4320" w:type="dxa"/>
          </w:tcPr>
          <w:p w:rsidR="002C5178" w:rsidRDefault="002C5178" w:rsidP="002353A1">
            <w:r>
              <w:t>Boiling point</w:t>
            </w:r>
          </w:p>
        </w:tc>
        <w:tc>
          <w:tcPr>
            <w:tcW w:w="4320" w:type="dxa"/>
          </w:tcPr>
          <w:p w:rsidR="002C5178" w:rsidRDefault="002C5178" w:rsidP="002353A1">
            <w:r>
              <w:t>≈ −19.5 °C</w:t>
            </w:r>
          </w:p>
        </w:tc>
      </w:tr>
      <w:tr w:rsidR="002C5178" w:rsidTr="002353A1">
        <w:tc>
          <w:tcPr>
            <w:tcW w:w="4320" w:type="dxa"/>
          </w:tcPr>
          <w:p w:rsidR="002C5178" w:rsidRDefault="002C5178" w:rsidP="002353A1">
            <w:r>
              <w:t>Density</w:t>
            </w:r>
          </w:p>
        </w:tc>
        <w:tc>
          <w:tcPr>
            <w:tcW w:w="4320" w:type="dxa"/>
          </w:tcPr>
          <w:p w:rsidR="002C5178" w:rsidRDefault="002C5178" w:rsidP="002353A1">
            <w:r>
              <w:t>≈ 0.815 g/mL for liquid formaldehyde at about −20 °C</w:t>
            </w:r>
          </w:p>
        </w:tc>
      </w:tr>
      <w:tr w:rsidR="002C5178" w:rsidTr="002353A1">
        <w:tc>
          <w:tcPr>
            <w:tcW w:w="4320" w:type="dxa"/>
          </w:tcPr>
          <w:p w:rsidR="002C5178" w:rsidRDefault="002C5178" w:rsidP="002353A1">
            <w:r>
              <w:t>Water solubility</w:t>
            </w:r>
          </w:p>
        </w:tc>
        <w:tc>
          <w:tcPr>
            <w:tcW w:w="4320" w:type="dxa"/>
          </w:tcPr>
          <w:p w:rsidR="002C5178" w:rsidRDefault="002C5178" w:rsidP="002353A1">
            <w:r>
              <w:t>≈ 400 g/L at 25 °C</w:t>
            </w:r>
          </w:p>
        </w:tc>
      </w:tr>
      <w:tr w:rsidR="002C5178" w:rsidTr="002353A1">
        <w:tc>
          <w:tcPr>
            <w:tcW w:w="4320" w:type="dxa"/>
          </w:tcPr>
          <w:p w:rsidR="002C5178" w:rsidRDefault="002C5178" w:rsidP="002353A1">
            <w:r>
              <w:lastRenderedPageBreak/>
              <w:t xml:space="preserve">Partition coefficient (log </w:t>
            </w:r>
            <w:proofErr w:type="spellStart"/>
            <w:r>
              <w:t>Kow</w:t>
            </w:r>
            <w:proofErr w:type="spellEnd"/>
            <w:r>
              <w:t>)</w:t>
            </w:r>
          </w:p>
        </w:tc>
        <w:tc>
          <w:tcPr>
            <w:tcW w:w="4320" w:type="dxa"/>
          </w:tcPr>
          <w:p w:rsidR="002C5178" w:rsidRDefault="002C5178" w:rsidP="002353A1">
            <w:r>
              <w:t>≈ 0.35; reported range includes approximately −0.75 to 0.35</w:t>
            </w:r>
          </w:p>
        </w:tc>
      </w:tr>
      <w:tr w:rsidR="002C5178" w:rsidTr="002353A1">
        <w:tc>
          <w:tcPr>
            <w:tcW w:w="4320" w:type="dxa"/>
          </w:tcPr>
          <w:p w:rsidR="002C5178" w:rsidRDefault="002C5178" w:rsidP="002353A1">
            <w:proofErr w:type="spellStart"/>
            <w:r>
              <w:t>pKa</w:t>
            </w:r>
            <w:proofErr w:type="spellEnd"/>
          </w:p>
        </w:tc>
        <w:tc>
          <w:tcPr>
            <w:tcW w:w="4320" w:type="dxa"/>
          </w:tcPr>
          <w:p w:rsidR="002C5178" w:rsidRDefault="002C5178" w:rsidP="002353A1">
            <w:r>
              <w:t>≈ 13.27 at 25 °C</w:t>
            </w:r>
          </w:p>
        </w:tc>
      </w:tr>
      <w:tr w:rsidR="002C5178" w:rsidTr="002353A1">
        <w:tc>
          <w:tcPr>
            <w:tcW w:w="4320" w:type="dxa"/>
          </w:tcPr>
          <w:p w:rsidR="002C5178" w:rsidRDefault="002C5178" w:rsidP="002353A1">
            <w:proofErr w:type="spellStart"/>
            <w:r>
              <w:t>Vapour</w:t>
            </w:r>
            <w:proofErr w:type="spellEnd"/>
            <w:r>
              <w:t xml:space="preserve"> pressure</w:t>
            </w:r>
          </w:p>
        </w:tc>
        <w:tc>
          <w:tcPr>
            <w:tcW w:w="4320" w:type="dxa"/>
          </w:tcPr>
          <w:p w:rsidR="002C5178" w:rsidRDefault="002C5178" w:rsidP="002353A1">
            <w:r>
              <w:t>≈ 3883–3890 mm Hg at 25 °C</w:t>
            </w:r>
          </w:p>
        </w:tc>
      </w:tr>
      <w:tr w:rsidR="002C5178" w:rsidTr="002353A1">
        <w:tc>
          <w:tcPr>
            <w:tcW w:w="4320" w:type="dxa"/>
          </w:tcPr>
          <w:p w:rsidR="002C5178" w:rsidRDefault="002C5178" w:rsidP="002353A1">
            <w:r>
              <w:t>Flammability/reactivity</w:t>
            </w:r>
          </w:p>
        </w:tc>
        <w:tc>
          <w:tcPr>
            <w:tcW w:w="4320" w:type="dxa"/>
          </w:tcPr>
          <w:p w:rsidR="002C5178" w:rsidRDefault="002C5178" w:rsidP="002353A1">
            <w:r>
              <w:t>Highly reactive; flammable and readily polymerizes under suitable conditions</w:t>
            </w:r>
          </w:p>
        </w:tc>
      </w:tr>
      <w:tr w:rsidR="002C5178" w:rsidTr="002353A1">
        <w:tc>
          <w:tcPr>
            <w:tcW w:w="4320" w:type="dxa"/>
          </w:tcPr>
          <w:p w:rsidR="002C5178" w:rsidRDefault="002C5178" w:rsidP="002353A1">
            <w:r>
              <w:t>Stability</w:t>
            </w:r>
          </w:p>
        </w:tc>
        <w:tc>
          <w:tcPr>
            <w:tcW w:w="4320" w:type="dxa"/>
          </w:tcPr>
          <w:p w:rsidR="002C5178" w:rsidRDefault="002C5178" w:rsidP="002353A1">
            <w:r>
              <w:t>Reactive; incompatible with strong acids/bases and oxidizing conditions</w:t>
            </w:r>
          </w:p>
        </w:tc>
      </w:tr>
      <w:tr w:rsidR="002C5178" w:rsidTr="002353A1">
        <w:tc>
          <w:tcPr>
            <w:tcW w:w="4320" w:type="dxa"/>
          </w:tcPr>
          <w:p w:rsidR="002C5178" w:rsidRDefault="002C5178" w:rsidP="002353A1">
            <w:r>
              <w:t>pH</w:t>
            </w:r>
          </w:p>
        </w:tc>
        <w:tc>
          <w:tcPr>
            <w:tcW w:w="4320" w:type="dxa"/>
          </w:tcPr>
          <w:p w:rsidR="002C5178" w:rsidRDefault="002C5178" w:rsidP="002353A1">
            <w:r>
              <w:t>Depends on the aqueous solution/formulation; not a fixed property of pure gaseous formaldehyde</w:t>
            </w:r>
          </w:p>
        </w:tc>
      </w:tr>
    </w:tbl>
    <w:p w:rsidR="002C5178" w:rsidRDefault="002C5178" w:rsidP="002C5178">
      <w:r>
        <w:rPr>
          <w:b/>
          <w:sz w:val="24"/>
        </w:rPr>
        <w:t>3. RELEVANCE TO AQUATIC TOXICITY</w:t>
      </w:r>
    </w:p>
    <w:p w:rsidR="002C5178" w:rsidRDefault="002C5178" w:rsidP="002C5178">
      <w:r>
        <w:t>Formaldehyde is a very small, highly reactive and highly volatile compound. Its low boiling point means that pure formaldehyde exists as a gas at ordinary temperature. It is highly soluble in water and is commonly handled as aqueous formaldehyde solutions. Its chemical reactivity, volatility and high water solubility are important when considering environmental exposure and aquatic toxicity.</w:t>
      </w:r>
    </w:p>
    <w:p w:rsidR="002C5178" w:rsidRDefault="002C5178" w:rsidP="002C5178">
      <w:r>
        <w:rPr>
          <w:b/>
          <w:sz w:val="24"/>
        </w:rPr>
        <w:t>4. SOURCE REFERENCES</w:t>
      </w:r>
    </w:p>
    <w:p w:rsidR="002C5178" w:rsidRDefault="002C5178" w:rsidP="002C5178">
      <w:pPr>
        <w:pStyle w:val="ListBullet"/>
      </w:pPr>
      <w:r>
        <w:t>U.S. National Toxicology Program, 15th Report on Carcinogens – Properties of Formaldehyde.</w:t>
      </w:r>
    </w:p>
    <w:p w:rsidR="002C5178" w:rsidRDefault="002C5178" w:rsidP="002C5178">
      <w:pPr>
        <w:pStyle w:val="ListBullet"/>
      </w:pPr>
      <w:r>
        <w:t>U.S. EPA IRIS, Toxicological Review of Formaldehyde – Appendix A.</w:t>
      </w:r>
    </w:p>
    <w:p w:rsidR="002C5178" w:rsidRDefault="002C5178" w:rsidP="002C5178">
      <w:pPr>
        <w:pStyle w:val="ListBullet"/>
      </w:pPr>
    </w:p>
    <w:p w:rsidR="002C5178" w:rsidRDefault="002C5178" w:rsidP="002C5178">
      <w:pPr>
        <w:jc w:val="center"/>
      </w:pPr>
      <w:r>
        <w:rPr>
          <w:b/>
          <w:sz w:val="32"/>
        </w:rPr>
        <w:t>TOXICITY REPORT – FORMALDEHYDE</w:t>
      </w:r>
    </w:p>
    <w:p w:rsidR="00CF40EE" w:rsidRPr="002C5178" w:rsidRDefault="002C5178">
      <w:pPr>
        <w:pStyle w:val="Heading1"/>
        <w:rPr>
          <w:color w:val="000000" w:themeColor="text1"/>
        </w:rPr>
      </w:pPr>
      <w:r w:rsidRPr="002C5178">
        <w:rPr>
          <w:color w:val="000000" w:themeColor="text1"/>
        </w:rPr>
        <w:t>1. Chemical Identity</w:t>
      </w:r>
    </w:p>
    <w:tbl>
      <w:tblPr>
        <w:tblStyle w:val="TableGrid"/>
        <w:tblW w:w="0" w:type="auto"/>
        <w:tblLook w:val="04A0" w:firstRow="1" w:lastRow="0" w:firstColumn="1" w:lastColumn="0" w:noHBand="0" w:noVBand="1"/>
      </w:tblPr>
      <w:tblGrid>
        <w:gridCol w:w="4315"/>
        <w:gridCol w:w="4315"/>
      </w:tblGrid>
      <w:tr w:rsidR="002C5178" w:rsidRPr="002C5178">
        <w:tc>
          <w:tcPr>
            <w:tcW w:w="4320" w:type="dxa"/>
          </w:tcPr>
          <w:p w:rsidR="00CF40EE" w:rsidRPr="002C5178" w:rsidRDefault="002C5178">
            <w:pPr>
              <w:rPr>
                <w:color w:val="000000" w:themeColor="text1"/>
              </w:rPr>
            </w:pPr>
            <w:r w:rsidRPr="002C5178">
              <w:rPr>
                <w:color w:val="000000" w:themeColor="text1"/>
              </w:rPr>
              <w:t>Parameter</w:t>
            </w:r>
          </w:p>
        </w:tc>
        <w:tc>
          <w:tcPr>
            <w:tcW w:w="4320" w:type="dxa"/>
          </w:tcPr>
          <w:p w:rsidR="00CF40EE" w:rsidRPr="002C5178" w:rsidRDefault="002C5178">
            <w:pPr>
              <w:rPr>
                <w:color w:val="000000" w:themeColor="text1"/>
              </w:rPr>
            </w:pPr>
            <w:r w:rsidRPr="002C5178">
              <w:rPr>
                <w:color w:val="000000" w:themeColor="text1"/>
              </w:rPr>
              <w:t>Value</w:t>
            </w:r>
          </w:p>
        </w:tc>
      </w:tr>
      <w:tr w:rsidR="002C5178" w:rsidRPr="002C5178">
        <w:tc>
          <w:tcPr>
            <w:tcW w:w="4320" w:type="dxa"/>
          </w:tcPr>
          <w:p w:rsidR="00CF40EE" w:rsidRPr="002C5178" w:rsidRDefault="002C5178">
            <w:pPr>
              <w:rPr>
                <w:color w:val="000000" w:themeColor="text1"/>
              </w:rPr>
            </w:pPr>
            <w:r w:rsidRPr="002C5178">
              <w:rPr>
                <w:color w:val="000000" w:themeColor="text1"/>
              </w:rPr>
              <w:t>Chemical</w:t>
            </w:r>
          </w:p>
        </w:tc>
        <w:tc>
          <w:tcPr>
            <w:tcW w:w="4320" w:type="dxa"/>
          </w:tcPr>
          <w:p w:rsidR="00CF40EE" w:rsidRPr="002C5178" w:rsidRDefault="002C5178">
            <w:pPr>
              <w:rPr>
                <w:color w:val="000000" w:themeColor="text1"/>
              </w:rPr>
            </w:pPr>
            <w:r w:rsidRPr="002C5178">
              <w:rPr>
                <w:color w:val="000000" w:themeColor="text1"/>
              </w:rPr>
              <w:t>Formaldehyde</w:t>
            </w:r>
          </w:p>
        </w:tc>
      </w:tr>
      <w:tr w:rsidR="002C5178" w:rsidRPr="002C5178">
        <w:tc>
          <w:tcPr>
            <w:tcW w:w="4320" w:type="dxa"/>
          </w:tcPr>
          <w:p w:rsidR="00CF40EE" w:rsidRPr="002C5178" w:rsidRDefault="002C5178">
            <w:pPr>
              <w:rPr>
                <w:color w:val="000000" w:themeColor="text1"/>
              </w:rPr>
            </w:pPr>
            <w:r w:rsidRPr="002C5178">
              <w:rPr>
                <w:color w:val="000000" w:themeColor="text1"/>
              </w:rPr>
              <w:t>CAS</w:t>
            </w:r>
          </w:p>
        </w:tc>
        <w:tc>
          <w:tcPr>
            <w:tcW w:w="4320" w:type="dxa"/>
          </w:tcPr>
          <w:p w:rsidR="00CF40EE" w:rsidRPr="002C5178" w:rsidRDefault="002C5178">
            <w:pPr>
              <w:rPr>
                <w:color w:val="000000" w:themeColor="text1"/>
              </w:rPr>
            </w:pPr>
            <w:r w:rsidRPr="002C5178">
              <w:rPr>
                <w:color w:val="000000" w:themeColor="text1"/>
              </w:rPr>
              <w:t>67-47-0</w:t>
            </w:r>
          </w:p>
        </w:tc>
      </w:tr>
    </w:tbl>
    <w:p w:rsidR="00CF40EE" w:rsidRPr="002C5178" w:rsidRDefault="002C5178">
      <w:pPr>
        <w:pStyle w:val="Heading1"/>
        <w:rPr>
          <w:color w:val="000000" w:themeColor="text1"/>
        </w:rPr>
      </w:pPr>
      <w:r w:rsidRPr="002C5178">
        <w:rPr>
          <w:color w:val="000000" w:themeColor="text1"/>
        </w:rPr>
        <w:t>2. Zebrafish Aquatic Toxicity</w:t>
      </w:r>
    </w:p>
    <w:p w:rsidR="00CF40EE" w:rsidRPr="002C5178" w:rsidRDefault="002C5178">
      <w:pPr>
        <w:rPr>
          <w:color w:val="000000" w:themeColor="text1"/>
        </w:rPr>
      </w:pPr>
      <w:r w:rsidRPr="002C5178">
        <w:rPr>
          <w:color w:val="000000" w:themeColor="text1"/>
        </w:rPr>
        <w:t>Selected primary record: Danio rerio mortality LC50 at 96 h.</w:t>
      </w:r>
    </w:p>
    <w:tbl>
      <w:tblPr>
        <w:tblStyle w:val="TableGrid"/>
        <w:tblW w:w="0" w:type="auto"/>
        <w:tblLook w:val="04A0" w:firstRow="1" w:lastRow="0" w:firstColumn="1" w:lastColumn="0" w:noHBand="0" w:noVBand="1"/>
      </w:tblPr>
      <w:tblGrid>
        <w:gridCol w:w="4315"/>
        <w:gridCol w:w="4315"/>
      </w:tblGrid>
      <w:tr w:rsidR="002C5178" w:rsidRPr="002C5178">
        <w:tc>
          <w:tcPr>
            <w:tcW w:w="4320" w:type="dxa"/>
          </w:tcPr>
          <w:p w:rsidR="00CF40EE" w:rsidRPr="002C5178" w:rsidRDefault="002C5178">
            <w:pPr>
              <w:rPr>
                <w:color w:val="000000" w:themeColor="text1"/>
              </w:rPr>
            </w:pPr>
            <w:r w:rsidRPr="002C5178">
              <w:rPr>
                <w:color w:val="000000" w:themeColor="text1"/>
              </w:rPr>
              <w:t>Parameter</w:t>
            </w:r>
          </w:p>
        </w:tc>
        <w:tc>
          <w:tcPr>
            <w:tcW w:w="4320" w:type="dxa"/>
          </w:tcPr>
          <w:p w:rsidR="00CF40EE" w:rsidRPr="002C5178" w:rsidRDefault="002C5178">
            <w:pPr>
              <w:rPr>
                <w:color w:val="000000" w:themeColor="text1"/>
              </w:rPr>
            </w:pPr>
            <w:r w:rsidRPr="002C5178">
              <w:rPr>
                <w:color w:val="000000" w:themeColor="text1"/>
              </w:rPr>
              <w:t>Recorded value</w:t>
            </w:r>
          </w:p>
        </w:tc>
      </w:tr>
      <w:tr w:rsidR="002C5178" w:rsidRPr="002C5178">
        <w:tc>
          <w:tcPr>
            <w:tcW w:w="4320" w:type="dxa"/>
          </w:tcPr>
          <w:p w:rsidR="00CF40EE" w:rsidRPr="002C5178" w:rsidRDefault="002C5178">
            <w:pPr>
              <w:rPr>
                <w:color w:val="000000" w:themeColor="text1"/>
              </w:rPr>
            </w:pPr>
            <w:r w:rsidRPr="002C5178">
              <w:rPr>
                <w:color w:val="000000" w:themeColor="text1"/>
              </w:rPr>
              <w:t>Organism</w:t>
            </w:r>
          </w:p>
        </w:tc>
        <w:tc>
          <w:tcPr>
            <w:tcW w:w="4320" w:type="dxa"/>
          </w:tcPr>
          <w:p w:rsidR="00CF40EE" w:rsidRPr="002C5178" w:rsidRDefault="002C5178">
            <w:pPr>
              <w:rPr>
                <w:color w:val="000000" w:themeColor="text1"/>
              </w:rPr>
            </w:pPr>
            <w:r w:rsidRPr="002C5178">
              <w:rPr>
                <w:color w:val="000000" w:themeColor="text1"/>
              </w:rPr>
              <w:t>Danio rerio (zebrafish)</w:t>
            </w:r>
          </w:p>
        </w:tc>
      </w:tr>
      <w:tr w:rsidR="002C5178" w:rsidRPr="002C5178">
        <w:tc>
          <w:tcPr>
            <w:tcW w:w="4320" w:type="dxa"/>
          </w:tcPr>
          <w:p w:rsidR="00CF40EE" w:rsidRPr="002C5178" w:rsidRDefault="002C5178">
            <w:pPr>
              <w:rPr>
                <w:color w:val="000000" w:themeColor="text1"/>
              </w:rPr>
            </w:pPr>
            <w:r w:rsidRPr="002C5178">
              <w:rPr>
                <w:color w:val="000000" w:themeColor="text1"/>
              </w:rPr>
              <w:t>Effect</w:t>
            </w:r>
          </w:p>
        </w:tc>
        <w:tc>
          <w:tcPr>
            <w:tcW w:w="4320" w:type="dxa"/>
          </w:tcPr>
          <w:p w:rsidR="00CF40EE" w:rsidRPr="002C5178" w:rsidRDefault="002C5178">
            <w:pPr>
              <w:rPr>
                <w:color w:val="000000" w:themeColor="text1"/>
              </w:rPr>
            </w:pPr>
            <w:r w:rsidRPr="002C5178">
              <w:rPr>
                <w:color w:val="000000" w:themeColor="text1"/>
              </w:rPr>
              <w:t>Mortality</w:t>
            </w:r>
          </w:p>
        </w:tc>
      </w:tr>
      <w:tr w:rsidR="002C5178" w:rsidRPr="002C5178">
        <w:tc>
          <w:tcPr>
            <w:tcW w:w="4320" w:type="dxa"/>
          </w:tcPr>
          <w:p w:rsidR="00CF40EE" w:rsidRPr="002C5178" w:rsidRDefault="002C5178">
            <w:pPr>
              <w:rPr>
                <w:color w:val="000000" w:themeColor="text1"/>
              </w:rPr>
            </w:pPr>
            <w:r w:rsidRPr="002C5178">
              <w:rPr>
                <w:color w:val="000000" w:themeColor="text1"/>
              </w:rPr>
              <w:t>Endpoint</w:t>
            </w:r>
          </w:p>
        </w:tc>
        <w:tc>
          <w:tcPr>
            <w:tcW w:w="4320" w:type="dxa"/>
          </w:tcPr>
          <w:p w:rsidR="00CF40EE" w:rsidRPr="002C5178" w:rsidRDefault="002C5178">
            <w:pPr>
              <w:rPr>
                <w:color w:val="000000" w:themeColor="text1"/>
              </w:rPr>
            </w:pPr>
            <w:r w:rsidRPr="002C5178">
              <w:rPr>
                <w:color w:val="000000" w:themeColor="text1"/>
              </w:rPr>
              <w:t>LC50</w:t>
            </w:r>
          </w:p>
        </w:tc>
      </w:tr>
      <w:tr w:rsidR="002C5178" w:rsidRPr="002C5178">
        <w:tc>
          <w:tcPr>
            <w:tcW w:w="4320" w:type="dxa"/>
          </w:tcPr>
          <w:p w:rsidR="00CF40EE" w:rsidRPr="002C5178" w:rsidRDefault="002C5178">
            <w:pPr>
              <w:rPr>
                <w:color w:val="000000" w:themeColor="text1"/>
              </w:rPr>
            </w:pPr>
            <w:r w:rsidRPr="002C5178">
              <w:rPr>
                <w:color w:val="000000" w:themeColor="text1"/>
              </w:rPr>
              <w:t>Exposure duration</w:t>
            </w:r>
          </w:p>
        </w:tc>
        <w:tc>
          <w:tcPr>
            <w:tcW w:w="4320" w:type="dxa"/>
          </w:tcPr>
          <w:p w:rsidR="00CF40EE" w:rsidRPr="002C5178" w:rsidRDefault="002C5178">
            <w:pPr>
              <w:rPr>
                <w:color w:val="000000" w:themeColor="text1"/>
              </w:rPr>
            </w:pPr>
            <w:r w:rsidRPr="002C5178">
              <w:rPr>
                <w:color w:val="000000" w:themeColor="text1"/>
              </w:rPr>
              <w:t>96 h</w:t>
            </w:r>
          </w:p>
        </w:tc>
      </w:tr>
      <w:tr w:rsidR="002C5178" w:rsidRPr="002C5178">
        <w:tc>
          <w:tcPr>
            <w:tcW w:w="4320" w:type="dxa"/>
          </w:tcPr>
          <w:p w:rsidR="00CF40EE" w:rsidRPr="002C5178" w:rsidRDefault="002C5178">
            <w:pPr>
              <w:rPr>
                <w:color w:val="000000" w:themeColor="text1"/>
              </w:rPr>
            </w:pPr>
            <w:r w:rsidRPr="002C5178">
              <w:rPr>
                <w:color w:val="000000" w:themeColor="text1"/>
              </w:rPr>
              <w:t>LC50</w:t>
            </w:r>
          </w:p>
        </w:tc>
        <w:tc>
          <w:tcPr>
            <w:tcW w:w="4320" w:type="dxa"/>
          </w:tcPr>
          <w:p w:rsidR="00CF40EE" w:rsidRPr="002C5178" w:rsidRDefault="002C5178">
            <w:pPr>
              <w:rPr>
                <w:color w:val="000000" w:themeColor="text1"/>
              </w:rPr>
            </w:pPr>
            <w:r w:rsidRPr="002C5178">
              <w:rPr>
                <w:color w:val="000000" w:themeColor="text1"/>
              </w:rPr>
              <w:t>41 mg/L</w:t>
            </w:r>
          </w:p>
        </w:tc>
      </w:tr>
      <w:tr w:rsidR="002C5178" w:rsidRPr="002C5178">
        <w:tc>
          <w:tcPr>
            <w:tcW w:w="4320" w:type="dxa"/>
          </w:tcPr>
          <w:p w:rsidR="00CF40EE" w:rsidRPr="002C5178" w:rsidRDefault="002C5178">
            <w:pPr>
              <w:rPr>
                <w:color w:val="000000" w:themeColor="text1"/>
              </w:rPr>
            </w:pPr>
            <w:r w:rsidRPr="002C5178">
              <w:rPr>
                <w:color w:val="000000" w:themeColor="text1"/>
              </w:rPr>
              <w:t>Medium</w:t>
            </w:r>
          </w:p>
        </w:tc>
        <w:tc>
          <w:tcPr>
            <w:tcW w:w="4320" w:type="dxa"/>
          </w:tcPr>
          <w:p w:rsidR="00CF40EE" w:rsidRPr="002C5178" w:rsidRDefault="002C5178">
            <w:pPr>
              <w:rPr>
                <w:color w:val="000000" w:themeColor="text1"/>
              </w:rPr>
            </w:pPr>
            <w:r w:rsidRPr="002C5178">
              <w:rPr>
                <w:color w:val="000000" w:themeColor="text1"/>
              </w:rPr>
              <w:t>Freshwater</w:t>
            </w:r>
          </w:p>
        </w:tc>
      </w:tr>
      <w:tr w:rsidR="002C5178" w:rsidRPr="002C5178">
        <w:tc>
          <w:tcPr>
            <w:tcW w:w="4320" w:type="dxa"/>
          </w:tcPr>
          <w:p w:rsidR="00CF40EE" w:rsidRPr="002C5178" w:rsidRDefault="002C5178">
            <w:pPr>
              <w:rPr>
                <w:color w:val="000000" w:themeColor="text1"/>
              </w:rPr>
            </w:pPr>
            <w:r w:rsidRPr="002C5178">
              <w:rPr>
                <w:color w:val="000000" w:themeColor="text1"/>
              </w:rPr>
              <w:t>Study type</w:t>
            </w:r>
          </w:p>
        </w:tc>
        <w:tc>
          <w:tcPr>
            <w:tcW w:w="4320" w:type="dxa"/>
          </w:tcPr>
          <w:p w:rsidR="00CF40EE" w:rsidRPr="002C5178" w:rsidRDefault="002C5178">
            <w:pPr>
              <w:rPr>
                <w:color w:val="000000" w:themeColor="text1"/>
              </w:rPr>
            </w:pPr>
            <w:r w:rsidRPr="002C5178">
              <w:rPr>
                <w:color w:val="000000" w:themeColor="text1"/>
              </w:rPr>
              <w:t>Experimental study</w:t>
            </w:r>
          </w:p>
        </w:tc>
      </w:tr>
      <w:tr w:rsidR="002C5178" w:rsidRPr="002C5178">
        <w:tc>
          <w:tcPr>
            <w:tcW w:w="4320" w:type="dxa"/>
          </w:tcPr>
          <w:p w:rsidR="00CF40EE" w:rsidRPr="002C5178" w:rsidRDefault="002C5178">
            <w:pPr>
              <w:rPr>
                <w:color w:val="000000" w:themeColor="text1"/>
              </w:rPr>
            </w:pPr>
            <w:r w:rsidRPr="002C5178">
              <w:rPr>
                <w:color w:val="000000" w:themeColor="text1"/>
              </w:rPr>
              <w:lastRenderedPageBreak/>
              <w:t>Reliability</w:t>
            </w:r>
          </w:p>
        </w:tc>
        <w:tc>
          <w:tcPr>
            <w:tcW w:w="4320" w:type="dxa"/>
          </w:tcPr>
          <w:p w:rsidR="00CF40EE" w:rsidRPr="002C5178" w:rsidRDefault="002C5178">
            <w:pPr>
              <w:rPr>
                <w:color w:val="000000" w:themeColor="text1"/>
              </w:rPr>
            </w:pPr>
            <w:r w:rsidRPr="002C5178">
              <w:rPr>
                <w:color w:val="000000" w:themeColor="text1"/>
              </w:rPr>
              <w:t>2 (reliable with restrictions)</w:t>
            </w:r>
          </w:p>
        </w:tc>
      </w:tr>
      <w:tr w:rsidR="002C5178" w:rsidRPr="002C5178">
        <w:tc>
          <w:tcPr>
            <w:tcW w:w="4320" w:type="dxa"/>
          </w:tcPr>
          <w:p w:rsidR="00CF40EE" w:rsidRPr="002C5178" w:rsidRDefault="002C5178">
            <w:pPr>
              <w:rPr>
                <w:color w:val="000000" w:themeColor="text1"/>
              </w:rPr>
            </w:pPr>
            <w:r w:rsidRPr="002C5178">
              <w:rPr>
                <w:color w:val="000000" w:themeColor="text1"/>
              </w:rPr>
              <w:t>Test condition</w:t>
            </w:r>
          </w:p>
        </w:tc>
        <w:tc>
          <w:tcPr>
            <w:tcW w:w="4320" w:type="dxa"/>
          </w:tcPr>
          <w:p w:rsidR="00CF40EE" w:rsidRPr="002C5178" w:rsidRDefault="002C5178">
            <w:pPr>
              <w:rPr>
                <w:color w:val="000000" w:themeColor="text1"/>
              </w:rPr>
            </w:pPr>
            <w:r w:rsidRPr="002C5178">
              <w:rPr>
                <w:color w:val="000000" w:themeColor="text1"/>
              </w:rPr>
              <w:t>Static</w:t>
            </w:r>
          </w:p>
        </w:tc>
      </w:tr>
      <w:tr w:rsidR="002C5178" w:rsidRPr="002C5178">
        <w:tc>
          <w:tcPr>
            <w:tcW w:w="4320" w:type="dxa"/>
          </w:tcPr>
          <w:p w:rsidR="00CF40EE" w:rsidRPr="002C5178" w:rsidRDefault="002C5178">
            <w:pPr>
              <w:rPr>
                <w:color w:val="000000" w:themeColor="text1"/>
              </w:rPr>
            </w:pPr>
            <w:r w:rsidRPr="002C5178">
              <w:rPr>
                <w:color w:val="000000" w:themeColor="text1"/>
              </w:rPr>
              <w:t>Source</w:t>
            </w:r>
          </w:p>
        </w:tc>
        <w:tc>
          <w:tcPr>
            <w:tcW w:w="4320" w:type="dxa"/>
          </w:tcPr>
          <w:p w:rsidR="00CF40EE" w:rsidRPr="002C5178" w:rsidRDefault="002C5178">
            <w:pPr>
              <w:rPr>
                <w:color w:val="000000" w:themeColor="text1"/>
              </w:rPr>
            </w:pPr>
            <w:r w:rsidRPr="002C5178">
              <w:rPr>
                <w:color w:val="000000" w:themeColor="text1"/>
              </w:rPr>
              <w:t>Wellens, H. (1982), Z. Wasser-Abwasser-Forsch.</w:t>
            </w:r>
          </w:p>
        </w:tc>
      </w:tr>
    </w:tbl>
    <w:p w:rsidR="00CF40EE" w:rsidRPr="002C5178" w:rsidRDefault="002C5178">
      <w:pPr>
        <w:pStyle w:val="Heading1"/>
        <w:rPr>
          <w:color w:val="000000" w:themeColor="text1"/>
        </w:rPr>
      </w:pPr>
      <w:r w:rsidRPr="002C5178">
        <w:rPr>
          <w:color w:val="000000" w:themeColor="text1"/>
        </w:rPr>
        <w:t>3. Selected Toxicity-Relevant Profiling</w:t>
      </w:r>
    </w:p>
    <w:tbl>
      <w:tblPr>
        <w:tblStyle w:val="TableGrid"/>
        <w:tblW w:w="0" w:type="auto"/>
        <w:tblLook w:val="04A0" w:firstRow="1" w:lastRow="0" w:firstColumn="1" w:lastColumn="0" w:noHBand="0" w:noVBand="1"/>
      </w:tblPr>
      <w:tblGrid>
        <w:gridCol w:w="4316"/>
        <w:gridCol w:w="4314"/>
      </w:tblGrid>
      <w:tr w:rsidR="002C5178" w:rsidRPr="002C5178">
        <w:tc>
          <w:tcPr>
            <w:tcW w:w="4320" w:type="dxa"/>
          </w:tcPr>
          <w:p w:rsidR="00CF40EE" w:rsidRPr="002C5178" w:rsidRDefault="002C5178">
            <w:pPr>
              <w:rPr>
                <w:color w:val="000000" w:themeColor="text1"/>
              </w:rPr>
            </w:pPr>
            <w:r w:rsidRPr="002C5178">
              <w:rPr>
                <w:color w:val="000000" w:themeColor="text1"/>
              </w:rPr>
              <w:t>Profiler</w:t>
            </w:r>
          </w:p>
        </w:tc>
        <w:tc>
          <w:tcPr>
            <w:tcW w:w="4320" w:type="dxa"/>
          </w:tcPr>
          <w:p w:rsidR="00CF40EE" w:rsidRPr="002C5178" w:rsidRDefault="002C5178">
            <w:pPr>
              <w:rPr>
                <w:color w:val="000000" w:themeColor="text1"/>
              </w:rPr>
            </w:pPr>
            <w:r w:rsidRPr="002C5178">
              <w:rPr>
                <w:color w:val="000000" w:themeColor="text1"/>
              </w:rPr>
              <w:t>Result</w:t>
            </w:r>
          </w:p>
        </w:tc>
      </w:tr>
      <w:tr w:rsidR="002C5178" w:rsidRPr="002C5178">
        <w:tc>
          <w:tcPr>
            <w:tcW w:w="4320" w:type="dxa"/>
          </w:tcPr>
          <w:p w:rsidR="00CF40EE" w:rsidRPr="002C5178" w:rsidRDefault="002C5178">
            <w:pPr>
              <w:rPr>
                <w:color w:val="000000" w:themeColor="text1"/>
              </w:rPr>
            </w:pPr>
            <w:r w:rsidRPr="002C5178">
              <w:rPr>
                <w:color w:val="000000" w:themeColor="text1"/>
              </w:rPr>
              <w:t>Acute aquatic toxicity classification</w:t>
            </w:r>
          </w:p>
        </w:tc>
        <w:tc>
          <w:tcPr>
            <w:tcW w:w="4320" w:type="dxa"/>
          </w:tcPr>
          <w:p w:rsidR="00CF40EE" w:rsidRPr="002C5178" w:rsidRDefault="002C5178">
            <w:pPr>
              <w:rPr>
                <w:color w:val="000000" w:themeColor="text1"/>
              </w:rPr>
            </w:pPr>
            <w:r w:rsidRPr="002C5178">
              <w:rPr>
                <w:color w:val="000000" w:themeColor="text1"/>
              </w:rPr>
              <w:t>Class 3</w:t>
            </w:r>
          </w:p>
        </w:tc>
      </w:tr>
      <w:tr w:rsidR="002C5178" w:rsidRPr="002C5178">
        <w:tc>
          <w:tcPr>
            <w:tcW w:w="4320" w:type="dxa"/>
          </w:tcPr>
          <w:p w:rsidR="00CF40EE" w:rsidRPr="002C5178" w:rsidRDefault="002C5178">
            <w:pPr>
              <w:rPr>
                <w:color w:val="000000" w:themeColor="text1"/>
              </w:rPr>
            </w:pPr>
            <w:r w:rsidRPr="002C5178">
              <w:rPr>
                <w:color w:val="000000" w:themeColor="text1"/>
              </w:rPr>
              <w:t>Acute aquatic toxicity MOA by OASIS</w:t>
            </w:r>
          </w:p>
        </w:tc>
        <w:tc>
          <w:tcPr>
            <w:tcW w:w="4320" w:type="dxa"/>
          </w:tcPr>
          <w:p w:rsidR="00CF40EE" w:rsidRPr="002C5178" w:rsidRDefault="002C5178">
            <w:pPr>
              <w:rPr>
                <w:color w:val="000000" w:themeColor="text1"/>
              </w:rPr>
            </w:pPr>
            <w:r w:rsidRPr="002C5178">
              <w:rPr>
                <w:color w:val="000000" w:themeColor="text1"/>
              </w:rPr>
              <w:t>Aldehydes</w:t>
            </w:r>
          </w:p>
        </w:tc>
      </w:tr>
      <w:tr w:rsidR="002C5178" w:rsidRPr="002C5178">
        <w:tc>
          <w:tcPr>
            <w:tcW w:w="4320" w:type="dxa"/>
          </w:tcPr>
          <w:p w:rsidR="00CF40EE" w:rsidRPr="002C5178" w:rsidRDefault="002C5178">
            <w:pPr>
              <w:rPr>
                <w:color w:val="000000" w:themeColor="text1"/>
              </w:rPr>
            </w:pPr>
            <w:r w:rsidRPr="002C5178">
              <w:rPr>
                <w:color w:val="000000" w:themeColor="text1"/>
              </w:rPr>
              <w:t>Aquatic toxicity classification by ECOSAR</w:t>
            </w:r>
          </w:p>
        </w:tc>
        <w:tc>
          <w:tcPr>
            <w:tcW w:w="4320" w:type="dxa"/>
          </w:tcPr>
          <w:p w:rsidR="00CF40EE" w:rsidRPr="002C5178" w:rsidRDefault="002C5178">
            <w:pPr>
              <w:rPr>
                <w:color w:val="000000" w:themeColor="text1"/>
              </w:rPr>
            </w:pPr>
            <w:r w:rsidRPr="002C5178">
              <w:rPr>
                <w:color w:val="000000" w:themeColor="text1"/>
              </w:rPr>
              <w:t>Aldehydes (Mono)</w:t>
            </w:r>
          </w:p>
        </w:tc>
      </w:tr>
      <w:tr w:rsidR="002C5178" w:rsidRPr="002C5178">
        <w:tc>
          <w:tcPr>
            <w:tcW w:w="4320" w:type="dxa"/>
          </w:tcPr>
          <w:p w:rsidR="00CF40EE" w:rsidRPr="002C5178" w:rsidRDefault="002C5178">
            <w:pPr>
              <w:rPr>
                <w:color w:val="000000" w:themeColor="text1"/>
              </w:rPr>
            </w:pPr>
            <w:r w:rsidRPr="002C5178">
              <w:rPr>
                <w:color w:val="000000" w:themeColor="text1"/>
              </w:rPr>
              <w:t>Carcinogenicity</w:t>
            </w:r>
          </w:p>
        </w:tc>
        <w:tc>
          <w:tcPr>
            <w:tcW w:w="4320" w:type="dxa"/>
          </w:tcPr>
          <w:p w:rsidR="00CF40EE" w:rsidRPr="002C5178" w:rsidRDefault="002C5178">
            <w:pPr>
              <w:rPr>
                <w:color w:val="000000" w:themeColor="text1"/>
              </w:rPr>
            </w:pPr>
            <w:r w:rsidRPr="002C5178">
              <w:rPr>
                <w:color w:val="000000" w:themeColor="text1"/>
              </w:rPr>
              <w:t>No alert found</w:t>
            </w:r>
          </w:p>
        </w:tc>
      </w:tr>
      <w:tr w:rsidR="002C5178" w:rsidRPr="002C5178">
        <w:tc>
          <w:tcPr>
            <w:tcW w:w="4320" w:type="dxa"/>
          </w:tcPr>
          <w:p w:rsidR="00CF40EE" w:rsidRPr="002C5178" w:rsidRDefault="002C5178">
            <w:pPr>
              <w:rPr>
                <w:color w:val="000000" w:themeColor="text1"/>
              </w:rPr>
            </w:pPr>
            <w:r w:rsidRPr="002C5178">
              <w:rPr>
                <w:color w:val="000000" w:themeColor="text1"/>
              </w:rPr>
              <w:t>DNA alerts for AMES, CA and MNT</w:t>
            </w:r>
          </w:p>
        </w:tc>
        <w:tc>
          <w:tcPr>
            <w:tcW w:w="4320" w:type="dxa"/>
          </w:tcPr>
          <w:p w:rsidR="00CF40EE" w:rsidRPr="002C5178" w:rsidRDefault="002C5178">
            <w:pPr>
              <w:rPr>
                <w:color w:val="000000" w:themeColor="text1"/>
              </w:rPr>
            </w:pPr>
            <w:r w:rsidRPr="002C5178">
              <w:rPr>
                <w:color w:val="000000" w:themeColor="text1"/>
              </w:rPr>
              <w:t>No alert found</w:t>
            </w:r>
          </w:p>
        </w:tc>
      </w:tr>
      <w:tr w:rsidR="002C5178" w:rsidRPr="002C5178">
        <w:tc>
          <w:tcPr>
            <w:tcW w:w="4320" w:type="dxa"/>
          </w:tcPr>
          <w:p w:rsidR="00CF40EE" w:rsidRPr="002C5178" w:rsidRDefault="002C5178">
            <w:pPr>
              <w:rPr>
                <w:color w:val="000000" w:themeColor="text1"/>
              </w:rPr>
            </w:pPr>
            <w:r w:rsidRPr="002C5178">
              <w:rPr>
                <w:color w:val="000000" w:themeColor="text1"/>
              </w:rPr>
              <w:t>in vitro mutagenicity (Ames test)</w:t>
            </w:r>
          </w:p>
        </w:tc>
        <w:tc>
          <w:tcPr>
            <w:tcW w:w="4320" w:type="dxa"/>
          </w:tcPr>
          <w:p w:rsidR="00CF40EE" w:rsidRPr="002C5178" w:rsidRDefault="002C5178">
            <w:pPr>
              <w:rPr>
                <w:color w:val="000000" w:themeColor="text1"/>
              </w:rPr>
            </w:pPr>
            <w:r w:rsidRPr="002C5178">
              <w:rPr>
                <w:color w:val="000000" w:themeColor="text1"/>
              </w:rPr>
              <w:t>No alert found</w:t>
            </w:r>
          </w:p>
        </w:tc>
      </w:tr>
      <w:tr w:rsidR="002C5178" w:rsidRPr="002C5178">
        <w:tc>
          <w:tcPr>
            <w:tcW w:w="4320" w:type="dxa"/>
          </w:tcPr>
          <w:p w:rsidR="00CF40EE" w:rsidRPr="002C5178" w:rsidRDefault="002C5178">
            <w:pPr>
              <w:rPr>
                <w:color w:val="000000" w:themeColor="text1"/>
              </w:rPr>
            </w:pPr>
            <w:r w:rsidRPr="002C5178">
              <w:rPr>
                <w:color w:val="000000" w:themeColor="text1"/>
              </w:rPr>
              <w:t>in vivo mutagenicity (Micronucleus)</w:t>
            </w:r>
          </w:p>
        </w:tc>
        <w:tc>
          <w:tcPr>
            <w:tcW w:w="4320" w:type="dxa"/>
          </w:tcPr>
          <w:p w:rsidR="00CF40EE" w:rsidRPr="002C5178" w:rsidRDefault="002C5178">
            <w:pPr>
              <w:rPr>
                <w:color w:val="000000" w:themeColor="text1"/>
              </w:rPr>
            </w:pPr>
            <w:r w:rsidRPr="002C5178">
              <w:rPr>
                <w:color w:val="000000" w:themeColor="text1"/>
              </w:rPr>
              <w:t>No alert found</w:t>
            </w:r>
          </w:p>
        </w:tc>
      </w:tr>
      <w:tr w:rsidR="002C5178" w:rsidRPr="002C5178">
        <w:tc>
          <w:tcPr>
            <w:tcW w:w="4320" w:type="dxa"/>
          </w:tcPr>
          <w:p w:rsidR="00CF40EE" w:rsidRPr="002C5178" w:rsidRDefault="002C5178">
            <w:pPr>
              <w:rPr>
                <w:color w:val="000000" w:themeColor="text1"/>
              </w:rPr>
            </w:pPr>
            <w:r w:rsidRPr="002C5178">
              <w:rPr>
                <w:color w:val="000000" w:themeColor="text1"/>
              </w:rPr>
              <w:t>Oncologic Primary Classification</w:t>
            </w:r>
          </w:p>
        </w:tc>
        <w:tc>
          <w:tcPr>
            <w:tcW w:w="4320" w:type="dxa"/>
          </w:tcPr>
          <w:p w:rsidR="00CF40EE" w:rsidRPr="002C5178" w:rsidRDefault="002C5178">
            <w:pPr>
              <w:rPr>
                <w:color w:val="000000" w:themeColor="text1"/>
              </w:rPr>
            </w:pPr>
            <w:r w:rsidRPr="002C5178">
              <w:rPr>
                <w:color w:val="000000" w:themeColor="text1"/>
              </w:rPr>
              <w:t>Aldehyde Type Compound</w:t>
            </w:r>
          </w:p>
        </w:tc>
      </w:tr>
      <w:tr w:rsidR="002C5178" w:rsidRPr="002C5178">
        <w:tc>
          <w:tcPr>
            <w:tcW w:w="4320" w:type="dxa"/>
          </w:tcPr>
          <w:p w:rsidR="00CF40EE" w:rsidRPr="002C5178" w:rsidRDefault="002C5178">
            <w:pPr>
              <w:rPr>
                <w:color w:val="000000" w:themeColor="text1"/>
              </w:rPr>
            </w:pPr>
            <w:r w:rsidRPr="002C5178">
              <w:rPr>
                <w:color w:val="000000" w:themeColor="text1"/>
              </w:rPr>
              <w:t xml:space="preserve">Respiratory </w:t>
            </w:r>
            <w:proofErr w:type="spellStart"/>
            <w:r w:rsidRPr="002C5178">
              <w:rPr>
                <w:color w:val="000000" w:themeColor="text1"/>
              </w:rPr>
              <w:t>sensitisation</w:t>
            </w:r>
            <w:proofErr w:type="spellEnd"/>
          </w:p>
        </w:tc>
        <w:tc>
          <w:tcPr>
            <w:tcW w:w="4320" w:type="dxa"/>
          </w:tcPr>
          <w:p w:rsidR="00CF40EE" w:rsidRPr="002C5178" w:rsidRDefault="002C5178">
            <w:pPr>
              <w:rPr>
                <w:color w:val="000000" w:themeColor="text1"/>
              </w:rPr>
            </w:pPr>
            <w:r w:rsidRPr="002C5178">
              <w:rPr>
                <w:color w:val="000000" w:themeColor="text1"/>
              </w:rPr>
              <w:t>Schiff base formation</w:t>
            </w:r>
          </w:p>
        </w:tc>
      </w:tr>
      <w:tr w:rsidR="002C5178" w:rsidRPr="002C5178">
        <w:tc>
          <w:tcPr>
            <w:tcW w:w="4320" w:type="dxa"/>
          </w:tcPr>
          <w:p w:rsidR="00CF40EE" w:rsidRPr="002C5178" w:rsidRDefault="002C5178">
            <w:pPr>
              <w:rPr>
                <w:color w:val="000000" w:themeColor="text1"/>
              </w:rPr>
            </w:pPr>
            <w:r w:rsidRPr="002C5178">
              <w:rPr>
                <w:color w:val="000000" w:themeColor="text1"/>
              </w:rPr>
              <w:t>Toxic hazard classification by Cramer</w:t>
            </w:r>
          </w:p>
        </w:tc>
        <w:tc>
          <w:tcPr>
            <w:tcW w:w="4320" w:type="dxa"/>
          </w:tcPr>
          <w:p w:rsidR="00CF40EE" w:rsidRPr="002C5178" w:rsidRDefault="002C5178">
            <w:pPr>
              <w:rPr>
                <w:color w:val="000000" w:themeColor="text1"/>
              </w:rPr>
            </w:pPr>
            <w:r w:rsidRPr="002C5178">
              <w:rPr>
                <w:color w:val="000000" w:themeColor="text1"/>
              </w:rPr>
              <w:t>Low (Class I)</w:t>
            </w:r>
          </w:p>
        </w:tc>
      </w:tr>
      <w:tr w:rsidR="002C5178" w:rsidRPr="002C5178">
        <w:tc>
          <w:tcPr>
            <w:tcW w:w="4320" w:type="dxa"/>
          </w:tcPr>
          <w:p w:rsidR="00CF40EE" w:rsidRPr="002C5178" w:rsidRDefault="002C5178">
            <w:pPr>
              <w:rPr>
                <w:color w:val="000000" w:themeColor="text1"/>
              </w:rPr>
            </w:pPr>
            <w:r w:rsidRPr="002C5178">
              <w:rPr>
                <w:color w:val="000000" w:themeColor="text1"/>
              </w:rPr>
              <w:t xml:space="preserve">Ultimate </w:t>
            </w:r>
            <w:proofErr w:type="spellStart"/>
            <w:r w:rsidRPr="002C5178">
              <w:rPr>
                <w:color w:val="000000" w:themeColor="text1"/>
              </w:rPr>
              <w:t>biodeg</w:t>
            </w:r>
            <w:proofErr w:type="spellEnd"/>
          </w:p>
        </w:tc>
        <w:tc>
          <w:tcPr>
            <w:tcW w:w="4320" w:type="dxa"/>
          </w:tcPr>
          <w:p w:rsidR="00CF40EE" w:rsidRPr="002C5178" w:rsidRDefault="002C5178">
            <w:pPr>
              <w:rPr>
                <w:color w:val="000000" w:themeColor="text1"/>
              </w:rPr>
            </w:pPr>
            <w:r w:rsidRPr="002C5178">
              <w:rPr>
                <w:color w:val="000000" w:themeColor="text1"/>
              </w:rPr>
              <w:t>0 to 1 day</w:t>
            </w:r>
          </w:p>
        </w:tc>
      </w:tr>
      <w:tr w:rsidR="002C5178" w:rsidRPr="002C5178">
        <w:tc>
          <w:tcPr>
            <w:tcW w:w="4320" w:type="dxa"/>
          </w:tcPr>
          <w:p w:rsidR="00CF40EE" w:rsidRPr="002C5178" w:rsidRDefault="002C5178">
            <w:pPr>
              <w:rPr>
                <w:color w:val="000000" w:themeColor="text1"/>
              </w:rPr>
            </w:pPr>
            <w:r w:rsidRPr="002C5178">
              <w:rPr>
                <w:color w:val="000000" w:themeColor="text1"/>
              </w:rPr>
              <w:t>DNA binding by OECD</w:t>
            </w:r>
          </w:p>
        </w:tc>
        <w:tc>
          <w:tcPr>
            <w:tcW w:w="4320" w:type="dxa"/>
          </w:tcPr>
          <w:p w:rsidR="00CF40EE" w:rsidRPr="002C5178" w:rsidRDefault="002C5178">
            <w:pPr>
              <w:rPr>
                <w:color w:val="000000" w:themeColor="text1"/>
              </w:rPr>
            </w:pPr>
            <w:r w:rsidRPr="002C5178">
              <w:rPr>
                <w:color w:val="000000" w:themeColor="text1"/>
              </w:rPr>
              <w:t>Schiff base formers</w:t>
            </w:r>
          </w:p>
        </w:tc>
      </w:tr>
      <w:tr w:rsidR="002C5178" w:rsidRPr="002C5178">
        <w:tc>
          <w:tcPr>
            <w:tcW w:w="4320" w:type="dxa"/>
          </w:tcPr>
          <w:p w:rsidR="00CF40EE" w:rsidRPr="002C5178" w:rsidRDefault="002C5178">
            <w:pPr>
              <w:rPr>
                <w:color w:val="000000" w:themeColor="text1"/>
              </w:rPr>
            </w:pPr>
            <w:r w:rsidRPr="002C5178">
              <w:rPr>
                <w:color w:val="000000" w:themeColor="text1"/>
              </w:rPr>
              <w:t>Protein binding by OASIS</w:t>
            </w:r>
          </w:p>
        </w:tc>
        <w:tc>
          <w:tcPr>
            <w:tcW w:w="4320" w:type="dxa"/>
          </w:tcPr>
          <w:p w:rsidR="00CF40EE" w:rsidRPr="002C5178" w:rsidRDefault="002C5178">
            <w:pPr>
              <w:rPr>
                <w:color w:val="000000" w:themeColor="text1"/>
              </w:rPr>
            </w:pPr>
            <w:r w:rsidRPr="002C5178">
              <w:rPr>
                <w:color w:val="000000" w:themeColor="text1"/>
              </w:rPr>
              <w:t>Schiff base formation</w:t>
            </w:r>
          </w:p>
        </w:tc>
      </w:tr>
      <w:tr w:rsidR="002C5178" w:rsidRPr="002C5178">
        <w:tc>
          <w:tcPr>
            <w:tcW w:w="4320" w:type="dxa"/>
          </w:tcPr>
          <w:p w:rsidR="00CF40EE" w:rsidRPr="002C5178" w:rsidRDefault="002C5178">
            <w:pPr>
              <w:rPr>
                <w:color w:val="000000" w:themeColor="text1"/>
              </w:rPr>
            </w:pPr>
            <w:r w:rsidRPr="002C5178">
              <w:rPr>
                <w:color w:val="000000" w:themeColor="text1"/>
              </w:rPr>
              <w:t>Skin irritation/corrosion inclusion rule</w:t>
            </w:r>
          </w:p>
        </w:tc>
        <w:tc>
          <w:tcPr>
            <w:tcW w:w="4320" w:type="dxa"/>
          </w:tcPr>
          <w:p w:rsidR="00CF40EE" w:rsidRPr="002C5178" w:rsidRDefault="002C5178">
            <w:pPr>
              <w:rPr>
                <w:color w:val="000000" w:themeColor="text1"/>
              </w:rPr>
            </w:pPr>
            <w:r w:rsidRPr="002C5178">
              <w:rPr>
                <w:color w:val="000000" w:themeColor="text1"/>
              </w:rPr>
              <w:t>Aldehydes</w:t>
            </w:r>
          </w:p>
        </w:tc>
      </w:tr>
    </w:tbl>
    <w:p w:rsidR="00CF40EE" w:rsidRPr="002C5178" w:rsidRDefault="002C5178">
      <w:pPr>
        <w:pStyle w:val="Heading1"/>
        <w:rPr>
          <w:color w:val="000000" w:themeColor="text1"/>
        </w:rPr>
      </w:pPr>
      <w:r w:rsidRPr="002C5178">
        <w:rPr>
          <w:color w:val="000000" w:themeColor="text1"/>
        </w:rPr>
        <w:t>4. Working Interpretation</w:t>
      </w:r>
    </w:p>
    <w:p w:rsidR="00CF40EE" w:rsidRDefault="002C5178">
      <w:r w:rsidRPr="002C5178">
        <w:rPr>
          <w:color w:val="000000" w:themeColor="text1"/>
        </w:rPr>
        <w:t>Formaldehyde has a recorded Danio rerio mortality LC50 of 41 mg/L after 96 h. QSAR Toolbox profiling places it in Class 3 for acute aquatic toxicity and identifies aldehydes as the relevant aquatic toxicity mode of action. The ECOSAR classification is Aldehydes (Mono), while the Cramer profiler reports Low (Class I). The selected genotoxicity alert profilers report no alert found. Schiff base formation is identified by several mechani</w:t>
      </w:r>
      <w:r>
        <w:t>stic profilers.</w:t>
      </w:r>
    </w:p>
    <w:sectPr w:rsidR="00CF40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C5178"/>
    <w:rsid w:val="00326F90"/>
    <w:rsid w:val="004770FE"/>
    <w:rsid w:val="00AA1D8D"/>
    <w:rsid w:val="00B47730"/>
    <w:rsid w:val="00CB0664"/>
    <w:rsid w:val="00CF40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3D503E"/>
  <w14:defaultImageDpi w14:val="300"/>
  <w15:docId w15:val="{093300FA-3F77-4072-957F-1A43101F0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AABBC6-F6BE-4C9C-A4C9-B9B59725F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485</Words>
  <Characters>2769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2026-09-02T11:05:00Z</dcterms:created>
  <dcterms:modified xsi:type="dcterms:W3CDTF">2026-09-02T11:08:00Z</dcterms:modified>
  <cp:category/>
</cp:coreProperties>
</file>