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DD7" w:rsidRDefault="00FA1DD7" w:rsidP="00FA1DD7">
      <w:pPr>
        <w:pStyle w:val="a3"/>
        <w:spacing w:before="71"/>
        <w:ind w:left="2440"/>
      </w:pPr>
      <w:r>
        <w:t>Аннотация рабочей программы дисциплины</w:t>
      </w:r>
    </w:p>
    <w:p w:rsidR="00FA1DD7" w:rsidRDefault="00FA1DD7" w:rsidP="00FA1DD7">
      <w:pPr>
        <w:pStyle w:val="a5"/>
        <w:numPr>
          <w:ilvl w:val="1"/>
          <w:numId w:val="1"/>
        </w:numPr>
        <w:tabs>
          <w:tab w:val="left" w:pos="3995"/>
          <w:tab w:val="left" w:pos="3996"/>
        </w:tabs>
        <w:jc w:val="left"/>
        <w:rPr>
          <w:b/>
          <w:sz w:val="24"/>
        </w:rPr>
      </w:pPr>
      <w:r>
        <w:rPr>
          <w:b/>
          <w:sz w:val="24"/>
        </w:rPr>
        <w:t>МИКРОЭКОНОМИКА</w:t>
      </w:r>
    </w:p>
    <w:p w:rsidR="00FA1DD7" w:rsidRDefault="00FA1DD7" w:rsidP="00FA1DD7">
      <w:pPr>
        <w:spacing w:before="5" w:after="1"/>
        <w:rPr>
          <w:b/>
          <w:sz w:val="1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301"/>
      </w:tblGrid>
      <w:tr w:rsidR="00FA1DD7" w:rsidTr="00751824">
        <w:trPr>
          <w:trHeight w:val="4968"/>
        </w:trPr>
        <w:tc>
          <w:tcPr>
            <w:tcW w:w="3169" w:type="dxa"/>
          </w:tcPr>
          <w:p w:rsidR="00FA1DD7" w:rsidRDefault="00FA1DD7" w:rsidP="00751824">
            <w:pPr>
              <w:pStyle w:val="TableParagraph"/>
              <w:ind w:right="1416"/>
              <w:rPr>
                <w:b/>
                <w:sz w:val="24"/>
              </w:rPr>
            </w:pPr>
            <w:r>
              <w:rPr>
                <w:b/>
                <w:sz w:val="24"/>
              </w:rPr>
              <w:t>Цели освоения дисциплины</w:t>
            </w:r>
          </w:p>
        </w:tc>
        <w:tc>
          <w:tcPr>
            <w:tcW w:w="6301" w:type="dxa"/>
          </w:tcPr>
          <w:p w:rsidR="00FA1DD7" w:rsidRPr="00FA1DD7" w:rsidRDefault="00FA1DD7" w:rsidP="00751824">
            <w:pPr>
              <w:pStyle w:val="TableParagraph"/>
              <w:ind w:right="102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Целью освоения дисциплины является: дать студентам знания о закономерностях поведения экономических субъектов и механизме функционирования экономики на микроуровне.</w:t>
            </w:r>
          </w:p>
          <w:p w:rsidR="00FA1DD7" w:rsidRPr="00FA1DD7" w:rsidRDefault="00FA1DD7" w:rsidP="00751824">
            <w:pPr>
              <w:pStyle w:val="TableParagraph"/>
              <w:ind w:right="95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Выработать у студентов способность к анализу причинно- следственных связей и модельной интерпретации поведения экономических субъектов и функционирования рынков (рынков товаров и услуг, рынков факторов производства) с учетом роли государства на микроэкономическом уровне.</w:t>
            </w:r>
          </w:p>
          <w:p w:rsidR="00FA1DD7" w:rsidRPr="00FA1DD7" w:rsidRDefault="00FA1DD7" w:rsidP="00751824">
            <w:pPr>
              <w:pStyle w:val="TableParagraph"/>
              <w:tabs>
                <w:tab w:val="left" w:pos="2846"/>
                <w:tab w:val="left" w:pos="4834"/>
              </w:tabs>
              <w:ind w:right="100" w:firstLine="60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Привить студентам интерес к проблемам микроэкономики,</w:t>
            </w:r>
            <w:r w:rsidRPr="00FA1DD7">
              <w:rPr>
                <w:sz w:val="24"/>
                <w:lang w:val="ru-RU"/>
              </w:rPr>
              <w:tab/>
              <w:t>показывая</w:t>
            </w:r>
            <w:r w:rsidRPr="00FA1DD7">
              <w:rPr>
                <w:sz w:val="24"/>
                <w:lang w:val="ru-RU"/>
              </w:rPr>
              <w:tab/>
            </w:r>
            <w:r w:rsidRPr="00FA1DD7">
              <w:rPr>
                <w:spacing w:val="-1"/>
                <w:sz w:val="24"/>
                <w:lang w:val="ru-RU"/>
              </w:rPr>
              <w:t xml:space="preserve">возможности </w:t>
            </w:r>
            <w:r w:rsidRPr="00FA1DD7">
              <w:rPr>
                <w:sz w:val="24"/>
                <w:lang w:val="ru-RU"/>
              </w:rPr>
              <w:t>микроэкономической теории в области анализа и поиска практических решений.</w:t>
            </w:r>
          </w:p>
          <w:p w:rsidR="00FA1DD7" w:rsidRPr="00FA1DD7" w:rsidRDefault="00FA1DD7" w:rsidP="00751824">
            <w:pPr>
              <w:pStyle w:val="TableParagraph"/>
              <w:ind w:right="95" w:firstLine="60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Выработать у студентов экономический образ мышления через восприятие ими принципов принятия решений экономическими субъектами.</w:t>
            </w:r>
          </w:p>
        </w:tc>
      </w:tr>
      <w:tr w:rsidR="00FA1DD7" w:rsidTr="00751824">
        <w:trPr>
          <w:trHeight w:val="5244"/>
        </w:trPr>
        <w:tc>
          <w:tcPr>
            <w:tcW w:w="3169" w:type="dxa"/>
          </w:tcPr>
          <w:p w:rsidR="00FA1DD7" w:rsidRPr="00FA1DD7" w:rsidRDefault="00FA1DD7" w:rsidP="00751824">
            <w:pPr>
              <w:pStyle w:val="TableParagraph"/>
              <w:ind w:right="268"/>
              <w:rPr>
                <w:b/>
                <w:sz w:val="24"/>
                <w:lang w:val="ru-RU"/>
              </w:rPr>
            </w:pPr>
            <w:r w:rsidRPr="00FA1DD7">
              <w:rPr>
                <w:b/>
                <w:sz w:val="24"/>
                <w:lang w:val="ru-RU"/>
              </w:rPr>
              <w:t>Место дисциплины в учебном плане и трудоемкость в зачетных единицах</w:t>
            </w:r>
          </w:p>
        </w:tc>
        <w:tc>
          <w:tcPr>
            <w:tcW w:w="6301" w:type="dxa"/>
          </w:tcPr>
          <w:p w:rsidR="00FA1DD7" w:rsidRPr="00FA1DD7" w:rsidRDefault="00FA1DD7" w:rsidP="00751824">
            <w:pPr>
              <w:pStyle w:val="TableParagraph"/>
              <w:spacing w:line="268" w:lineRule="exact"/>
              <w:ind w:left="815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Принадлежность дисциплины - Модуль 1.</w:t>
            </w:r>
          </w:p>
          <w:p w:rsidR="00FA1DD7" w:rsidRPr="00FA1DD7" w:rsidRDefault="00FA1DD7" w:rsidP="00751824">
            <w:pPr>
              <w:pStyle w:val="TableParagrap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«Управление малым и средним бизнесом»</w:t>
            </w:r>
          </w:p>
          <w:p w:rsidR="00FA1DD7" w:rsidRPr="00FA1DD7" w:rsidRDefault="00FA1DD7" w:rsidP="00751824">
            <w:pPr>
              <w:pStyle w:val="TableParagraph"/>
              <w:ind w:right="95" w:firstLine="708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Предшествующие дисциплины (освоение которых необходимо для успешного освоения данной): дисциплина является первой в данном блоке.</w:t>
            </w:r>
          </w:p>
          <w:p w:rsidR="00FA1DD7" w:rsidRPr="00FA1DD7" w:rsidRDefault="00FA1DD7" w:rsidP="00751824">
            <w:pPr>
              <w:pStyle w:val="TableParagraph"/>
              <w:ind w:right="99" w:firstLine="708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Дисциплины, использующие знания, умения, навыки, полученные при изучении данной: «Маркетинг»;</w:t>
            </w:r>
          </w:p>
          <w:p w:rsidR="00FA1DD7" w:rsidRPr="00FA1DD7" w:rsidRDefault="00FA1DD7" w:rsidP="00751824">
            <w:pPr>
              <w:pStyle w:val="TableParagraph"/>
              <w:ind w:right="96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«Экономика фирмы»; «Менеджмент»; «Управление человеческими ресурсами»; «Бухгалтерский учет»;</w:t>
            </w:r>
          </w:p>
          <w:p w:rsidR="00FA1DD7" w:rsidRPr="00FA1DD7" w:rsidRDefault="00FA1DD7" w:rsidP="00751824">
            <w:pPr>
              <w:pStyle w:val="TableParagraph"/>
              <w:tabs>
                <w:tab w:val="left" w:pos="4218"/>
              </w:tabs>
              <w:ind w:right="94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«Бизнес-планирование»;</w:t>
            </w:r>
            <w:r w:rsidRPr="00FA1DD7">
              <w:rPr>
                <w:sz w:val="24"/>
                <w:lang w:val="ru-RU"/>
              </w:rPr>
              <w:tab/>
            </w:r>
            <w:r w:rsidRPr="00FA1DD7">
              <w:rPr>
                <w:spacing w:val="-1"/>
                <w:sz w:val="24"/>
                <w:lang w:val="ru-RU"/>
              </w:rPr>
              <w:t xml:space="preserve">«Налогообложение </w:t>
            </w:r>
            <w:r w:rsidRPr="00FA1DD7">
              <w:rPr>
                <w:sz w:val="24"/>
                <w:lang w:val="ru-RU"/>
              </w:rPr>
              <w:t xml:space="preserve">предприятия»; «Управление временем и личная эффективность»; «Организация, нормирование и оплата труда       на       малых       и       средних    </w:t>
            </w:r>
            <w:r w:rsidRPr="00FA1DD7">
              <w:rPr>
                <w:spacing w:val="43"/>
                <w:sz w:val="24"/>
                <w:lang w:val="ru-RU"/>
              </w:rPr>
              <w:t xml:space="preserve"> </w:t>
            </w:r>
            <w:r w:rsidRPr="00FA1DD7">
              <w:rPr>
                <w:sz w:val="24"/>
                <w:lang w:val="ru-RU"/>
              </w:rPr>
              <w:t>предприятиях»;</w:t>
            </w:r>
          </w:p>
          <w:p w:rsidR="00FA1DD7" w:rsidRPr="00FA1DD7" w:rsidRDefault="00FA1DD7" w:rsidP="00751824">
            <w:pPr>
              <w:pStyle w:val="TableParagraph"/>
              <w:ind w:right="99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«Антимонопольное регулирование и защита прав потребителей»; «Государственная поддержка и регулирование        малого        и        среднего      бизнеса»;</w:t>
            </w:r>
          </w:p>
          <w:p w:rsidR="00FA1DD7" w:rsidRPr="00FA1DD7" w:rsidRDefault="00FA1DD7" w:rsidP="00751824">
            <w:pPr>
              <w:pStyle w:val="TableParagraph"/>
              <w:spacing w:before="1"/>
              <w:ind w:right="95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«Планирование на предприятии»; «Анализ и оценка стоимости бизнеса»; «Экономическая оценка инвестиций»</w:t>
            </w:r>
          </w:p>
        </w:tc>
      </w:tr>
      <w:tr w:rsidR="00FA1DD7" w:rsidTr="00751824">
        <w:trPr>
          <w:trHeight w:val="551"/>
        </w:trPr>
        <w:tc>
          <w:tcPr>
            <w:tcW w:w="3169" w:type="dxa"/>
          </w:tcPr>
          <w:p w:rsidR="00FA1DD7" w:rsidRDefault="00FA1DD7" w:rsidP="0075182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Формируемые</w:t>
            </w:r>
          </w:p>
          <w:p w:rsidR="00FA1DD7" w:rsidRDefault="00FA1DD7" w:rsidP="00751824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компетенции</w:t>
            </w:r>
          </w:p>
        </w:tc>
        <w:tc>
          <w:tcPr>
            <w:tcW w:w="6301" w:type="dxa"/>
          </w:tcPr>
          <w:p w:rsidR="00FA1DD7" w:rsidRDefault="00FA1DD7" w:rsidP="0075182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ОПК-2; ПК-1.1</w:t>
            </w:r>
          </w:p>
        </w:tc>
      </w:tr>
      <w:tr w:rsidR="00FA1DD7" w:rsidTr="00751824">
        <w:trPr>
          <w:trHeight w:val="2759"/>
        </w:trPr>
        <w:tc>
          <w:tcPr>
            <w:tcW w:w="3169" w:type="dxa"/>
          </w:tcPr>
          <w:p w:rsidR="00FA1DD7" w:rsidRDefault="00FA1DD7" w:rsidP="0075182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 дисциплины</w:t>
            </w:r>
          </w:p>
        </w:tc>
        <w:tc>
          <w:tcPr>
            <w:tcW w:w="6301" w:type="dxa"/>
          </w:tcPr>
          <w:p w:rsidR="00FA1DD7" w:rsidRPr="00FA1DD7" w:rsidRDefault="00FA1DD7" w:rsidP="00751824">
            <w:pPr>
              <w:pStyle w:val="TableParagraph"/>
              <w:ind w:right="1004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Микроэкономика: предмет и методология. Теория поведения потребителя. Теория фирмы.</w:t>
            </w:r>
          </w:p>
          <w:p w:rsidR="00FA1DD7" w:rsidRPr="00FA1DD7" w:rsidRDefault="00FA1DD7" w:rsidP="00751824">
            <w:pPr>
              <w:pStyle w:val="TableParagraph"/>
              <w:ind w:right="1004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Производство и производственная функция. Теория издержек и прибыли.</w:t>
            </w:r>
          </w:p>
          <w:p w:rsidR="00FA1DD7" w:rsidRPr="00FA1DD7" w:rsidRDefault="00FA1DD7" w:rsidP="00751824">
            <w:pPr>
              <w:pStyle w:val="TableParagraph"/>
              <w:ind w:right="745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Конкурентная структура рынка: рынок совершенной конкуренции.</w:t>
            </w:r>
          </w:p>
          <w:p w:rsidR="00FA1DD7" w:rsidRPr="00FA1DD7" w:rsidRDefault="00FA1DD7" w:rsidP="00751824">
            <w:pPr>
              <w:pStyle w:val="TableParagraph"/>
              <w:ind w:right="510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Конкурентная структура рынка: рынок несовершенной конкуренции</w:t>
            </w:r>
          </w:p>
          <w:p w:rsidR="00FA1DD7" w:rsidRPr="00FA1DD7" w:rsidRDefault="00FA1DD7" w:rsidP="00751824">
            <w:pPr>
              <w:pStyle w:val="TableParagrap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Рынки факторов производства</w:t>
            </w:r>
          </w:p>
          <w:p w:rsidR="00FA1DD7" w:rsidRPr="00FA1DD7" w:rsidRDefault="00FA1DD7" w:rsidP="00751824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Теория общественного благосостояния</w:t>
            </w:r>
          </w:p>
        </w:tc>
      </w:tr>
    </w:tbl>
    <w:p w:rsidR="00FA1DD7" w:rsidRDefault="00FA1DD7" w:rsidP="00FA1DD7">
      <w:pPr>
        <w:spacing w:line="264" w:lineRule="exact"/>
        <w:rPr>
          <w:sz w:val="24"/>
        </w:rPr>
        <w:sectPr w:rsidR="00FA1DD7" w:rsidSect="00FA1DD7">
          <w:pgSz w:w="11910" w:h="16840"/>
          <w:pgMar w:top="1040" w:right="7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301"/>
      </w:tblGrid>
      <w:tr w:rsidR="00FA1DD7" w:rsidTr="00751824">
        <w:trPr>
          <w:trHeight w:val="554"/>
        </w:trPr>
        <w:tc>
          <w:tcPr>
            <w:tcW w:w="3169" w:type="dxa"/>
          </w:tcPr>
          <w:p w:rsidR="00FA1DD7" w:rsidRDefault="00FA1DD7" w:rsidP="00751824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Виды учебной работы</w:t>
            </w:r>
          </w:p>
        </w:tc>
        <w:tc>
          <w:tcPr>
            <w:tcW w:w="6301" w:type="dxa"/>
          </w:tcPr>
          <w:p w:rsidR="00FA1DD7" w:rsidRPr="00FA1DD7" w:rsidRDefault="00FA1DD7" w:rsidP="00751824">
            <w:pPr>
              <w:pStyle w:val="TableParagraph"/>
              <w:tabs>
                <w:tab w:val="left" w:pos="1452"/>
                <w:tab w:val="left" w:pos="3442"/>
                <w:tab w:val="left" w:pos="5344"/>
              </w:tabs>
              <w:spacing w:line="265" w:lineRule="exact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Лекции,</w:t>
            </w:r>
            <w:r w:rsidRPr="00FA1DD7">
              <w:rPr>
                <w:sz w:val="24"/>
                <w:lang w:val="ru-RU"/>
              </w:rPr>
              <w:tab/>
              <w:t>консультации,</w:t>
            </w:r>
            <w:r w:rsidRPr="00FA1DD7">
              <w:rPr>
                <w:sz w:val="24"/>
                <w:lang w:val="ru-RU"/>
              </w:rPr>
              <w:tab/>
              <w:t>практические</w:t>
            </w:r>
            <w:r w:rsidRPr="00FA1DD7">
              <w:rPr>
                <w:sz w:val="24"/>
                <w:lang w:val="ru-RU"/>
              </w:rPr>
              <w:tab/>
              <w:t>занятия,</w:t>
            </w:r>
          </w:p>
          <w:p w:rsidR="00FA1DD7" w:rsidRPr="00FA1DD7" w:rsidRDefault="00FA1DD7" w:rsidP="00751824">
            <w:pPr>
              <w:pStyle w:val="TableParagraph"/>
              <w:spacing w:line="269" w:lineRule="exact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самостоятельная работа.</w:t>
            </w:r>
          </w:p>
        </w:tc>
      </w:tr>
      <w:tr w:rsidR="00FA1DD7" w:rsidTr="00751824">
        <w:trPr>
          <w:trHeight w:val="1931"/>
        </w:trPr>
        <w:tc>
          <w:tcPr>
            <w:tcW w:w="3169" w:type="dxa"/>
          </w:tcPr>
          <w:p w:rsidR="00FA1DD7" w:rsidRPr="00FA1DD7" w:rsidRDefault="00FA1DD7" w:rsidP="00751824">
            <w:pPr>
              <w:pStyle w:val="TableParagraph"/>
              <w:ind w:right="662"/>
              <w:rPr>
                <w:b/>
                <w:sz w:val="24"/>
                <w:lang w:val="ru-RU"/>
              </w:rPr>
            </w:pPr>
            <w:r w:rsidRPr="00FA1DD7">
              <w:rPr>
                <w:b/>
                <w:sz w:val="24"/>
                <w:lang w:val="ru-RU"/>
              </w:rPr>
              <w:t>Характеристика образовательных технологий, информационных, программных и иных средств обучения</w:t>
            </w:r>
          </w:p>
        </w:tc>
        <w:tc>
          <w:tcPr>
            <w:tcW w:w="6301" w:type="dxa"/>
          </w:tcPr>
          <w:p w:rsidR="00FA1DD7" w:rsidRPr="00FA1DD7" w:rsidRDefault="00FA1DD7" w:rsidP="00751824">
            <w:pPr>
              <w:pStyle w:val="TableParagraph"/>
              <w:ind w:right="95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Лекции с проблемным изложением материала, деловые игры, разбор конкретных ситуаций, тесты, а также предусматривается внеаудиторная самостоятельная работа с целью формирования и развития профессиональных навыков слушателей.</w:t>
            </w:r>
          </w:p>
          <w:p w:rsidR="00FA1DD7" w:rsidRPr="00FA1DD7" w:rsidRDefault="00FA1DD7" w:rsidP="00751824">
            <w:pPr>
              <w:pStyle w:val="TableParagraph"/>
              <w:spacing w:line="270" w:lineRule="atLeast"/>
              <w:ind w:right="100"/>
              <w:jc w:val="both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Доля занятий с использованием активных и интерактивных методов составляет 50%.</w:t>
            </w:r>
          </w:p>
        </w:tc>
      </w:tr>
      <w:tr w:rsidR="00FA1DD7" w:rsidTr="00751824">
        <w:trPr>
          <w:trHeight w:val="827"/>
        </w:trPr>
        <w:tc>
          <w:tcPr>
            <w:tcW w:w="3169" w:type="dxa"/>
          </w:tcPr>
          <w:p w:rsidR="00FA1DD7" w:rsidRPr="00FA1DD7" w:rsidRDefault="00FA1DD7" w:rsidP="00751824">
            <w:pPr>
              <w:pStyle w:val="TableParagraph"/>
              <w:spacing w:line="267" w:lineRule="exact"/>
              <w:rPr>
                <w:b/>
                <w:sz w:val="24"/>
                <w:lang w:val="ru-RU"/>
              </w:rPr>
            </w:pPr>
            <w:r w:rsidRPr="00FA1DD7">
              <w:rPr>
                <w:b/>
                <w:sz w:val="24"/>
                <w:lang w:val="ru-RU"/>
              </w:rPr>
              <w:t>Формы текущего</w:t>
            </w:r>
          </w:p>
          <w:p w:rsidR="00FA1DD7" w:rsidRPr="00FA1DD7" w:rsidRDefault="00FA1DD7" w:rsidP="00751824">
            <w:pPr>
              <w:pStyle w:val="TableParagraph"/>
              <w:spacing w:line="270" w:lineRule="atLeast"/>
              <w:ind w:right="465"/>
              <w:rPr>
                <w:b/>
                <w:sz w:val="24"/>
                <w:lang w:val="ru-RU"/>
              </w:rPr>
            </w:pPr>
            <w:r w:rsidRPr="00FA1DD7">
              <w:rPr>
                <w:b/>
                <w:sz w:val="24"/>
                <w:lang w:val="ru-RU"/>
              </w:rPr>
              <w:t>контроля успеваемости студентов</w:t>
            </w:r>
          </w:p>
        </w:tc>
        <w:tc>
          <w:tcPr>
            <w:tcW w:w="6301" w:type="dxa"/>
          </w:tcPr>
          <w:p w:rsidR="00FA1DD7" w:rsidRPr="00FA1DD7" w:rsidRDefault="00FA1DD7" w:rsidP="00751824">
            <w:pPr>
              <w:pStyle w:val="TableParagraph"/>
              <w:spacing w:line="262" w:lineRule="exact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 xml:space="preserve">Текущий контроль осуществляется в системе </w:t>
            </w:r>
            <w:r>
              <w:rPr>
                <w:sz w:val="24"/>
              </w:rPr>
              <w:t>Moodle</w:t>
            </w:r>
          </w:p>
        </w:tc>
      </w:tr>
      <w:tr w:rsidR="00FA1DD7" w:rsidTr="00751824">
        <w:trPr>
          <w:trHeight w:val="828"/>
        </w:trPr>
        <w:tc>
          <w:tcPr>
            <w:tcW w:w="3169" w:type="dxa"/>
          </w:tcPr>
          <w:p w:rsidR="00FA1DD7" w:rsidRPr="00FA1DD7" w:rsidRDefault="00FA1DD7" w:rsidP="00751824">
            <w:pPr>
              <w:pStyle w:val="TableParagraph"/>
              <w:spacing w:line="267" w:lineRule="exact"/>
              <w:rPr>
                <w:b/>
                <w:sz w:val="24"/>
                <w:lang w:val="ru-RU"/>
              </w:rPr>
            </w:pPr>
            <w:r w:rsidRPr="00FA1DD7">
              <w:rPr>
                <w:b/>
                <w:sz w:val="24"/>
                <w:lang w:val="ru-RU"/>
              </w:rPr>
              <w:t>Виды и формы</w:t>
            </w:r>
          </w:p>
          <w:p w:rsidR="00FA1DD7" w:rsidRPr="00FA1DD7" w:rsidRDefault="00FA1DD7" w:rsidP="00751824">
            <w:pPr>
              <w:pStyle w:val="TableParagraph"/>
              <w:spacing w:line="270" w:lineRule="atLeast"/>
              <w:ind w:right="1306"/>
              <w:rPr>
                <w:b/>
                <w:sz w:val="24"/>
                <w:lang w:val="ru-RU"/>
              </w:rPr>
            </w:pPr>
            <w:r w:rsidRPr="00FA1DD7">
              <w:rPr>
                <w:b/>
                <w:sz w:val="24"/>
                <w:lang w:val="ru-RU"/>
              </w:rPr>
              <w:t>промежуточной аттестации</w:t>
            </w:r>
          </w:p>
        </w:tc>
        <w:tc>
          <w:tcPr>
            <w:tcW w:w="6301" w:type="dxa"/>
          </w:tcPr>
          <w:p w:rsidR="00FA1DD7" w:rsidRPr="00FA1DD7" w:rsidRDefault="00FA1DD7" w:rsidP="00751824">
            <w:pPr>
              <w:pStyle w:val="TableParagraph"/>
              <w:ind w:right="510"/>
              <w:rPr>
                <w:sz w:val="24"/>
                <w:lang w:val="ru-RU"/>
              </w:rPr>
            </w:pPr>
            <w:r w:rsidRPr="00FA1DD7">
              <w:rPr>
                <w:sz w:val="24"/>
                <w:lang w:val="ru-RU"/>
              </w:rPr>
              <w:t>Промежуточный контроль знаний представляет собой зачет в форме тестирования.</w:t>
            </w:r>
          </w:p>
        </w:tc>
      </w:tr>
    </w:tbl>
    <w:p w:rsidR="00AA059E" w:rsidRDefault="00FA1DD7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607B8"/>
    <w:multiLevelType w:val="multilevel"/>
    <w:tmpl w:val="D76013D6"/>
    <w:lvl w:ilvl="0">
      <w:start w:val="1"/>
      <w:numFmt w:val="decimal"/>
      <w:lvlText w:val="%1"/>
      <w:lvlJc w:val="left"/>
      <w:pPr>
        <w:ind w:left="3995" w:hanging="768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995" w:hanging="768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5141" w:hanging="76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711" w:hanging="76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6282" w:hanging="76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853" w:hanging="76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423" w:hanging="76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94" w:hanging="76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65" w:hanging="768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6"/>
    <w:rsid w:val="001A3864"/>
    <w:rsid w:val="00296376"/>
    <w:rsid w:val="00AA28F7"/>
    <w:rsid w:val="00F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D88EE-6110-42C4-AF9D-C302B3DD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A1D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A1D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A1DD7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A1DD7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FA1DD7"/>
    <w:pPr>
      <w:ind w:left="1285" w:hanging="768"/>
    </w:pPr>
  </w:style>
  <w:style w:type="paragraph" w:customStyle="1" w:styleId="TableParagraph">
    <w:name w:val="Table Paragraph"/>
    <w:basedOn w:val="a"/>
    <w:uiPriority w:val="1"/>
    <w:qFormat/>
    <w:rsid w:val="00FA1DD7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2017-10-06T12:02:00Z</dcterms:created>
  <dcterms:modified xsi:type="dcterms:W3CDTF">2017-10-06T12:02:00Z</dcterms:modified>
</cp:coreProperties>
</file>