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E5" w:rsidRPr="00F91E12" w:rsidRDefault="002B75E5" w:rsidP="002B75E5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Аннотация рабочей программы учебной дисциплины </w:t>
      </w:r>
    </w:p>
    <w:p w:rsidR="002B75E5" w:rsidRPr="00F91E12" w:rsidRDefault="002B75E5" w:rsidP="002B75E5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b/>
          <w:color w:val="000000"/>
          <w:sz w:val="28"/>
          <w:szCs w:val="28"/>
        </w:rPr>
        <w:t>"Эконометрика"</w:t>
      </w:r>
    </w:p>
    <w:p w:rsidR="002B75E5" w:rsidRPr="00F91E12" w:rsidRDefault="002B75E5" w:rsidP="002B75E5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p w:rsidR="002B75E5" w:rsidRPr="00F91E12" w:rsidRDefault="002B75E5" w:rsidP="002B75E5">
      <w:pPr>
        <w:widowControl/>
        <w:jc w:val="center"/>
        <w:rPr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autoSpaceDE/>
              <w:autoSpaceDN/>
              <w:adjustRightInd/>
              <w:ind w:firstLine="709"/>
              <w:jc w:val="both"/>
              <w:outlineLvl w:val="5"/>
              <w:rPr>
                <w:bCs/>
              </w:rPr>
            </w:pPr>
            <w:r w:rsidRPr="00F91E12">
              <w:rPr>
                <w:bCs/>
              </w:rPr>
              <w:t>Цель дисциплины - овладение обучающимися методологией определения устойчивых взаимосвязей в экономике по статистическим данным, построения, идентификации и применения эконометрических моделей.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ПК-4, ПК-8, ПК-10.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семинарские занятия, самостоятельная работа обучающихся.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proofErr w:type="gramStart"/>
            <w:r w:rsidRPr="00F91E12">
              <w:rPr>
                <w:u w:val="single"/>
                <w:lang w:eastAsia="en-US"/>
              </w:rPr>
              <w:t>Знать</w:t>
            </w:r>
            <w:r w:rsidRPr="00F91E12">
              <w:rPr>
                <w:lang w:eastAsia="en-US"/>
              </w:rPr>
              <w:t>:  основные</w:t>
            </w:r>
            <w:proofErr w:type="gramEnd"/>
            <w:r w:rsidRPr="00F91E12">
              <w:rPr>
                <w:lang w:eastAsia="en-US"/>
              </w:rPr>
              <w:t xml:space="preserve"> эконометрические модели, применяемые в экономических исследованиях; методы оценки параметров эконометрических моделей; принципы, методы определения и показатели качества эконометрических моделей, принципы и методы прогнозирования экономических параметров с помощью эконометрических моделей.</w:t>
            </w:r>
          </w:p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u w:val="single"/>
                <w:lang w:eastAsia="en-US"/>
              </w:rPr>
              <w:t>Уметь:</w:t>
            </w:r>
            <w:r w:rsidRPr="00F91E12">
              <w:rPr>
                <w:lang w:eastAsia="en-US"/>
              </w:rPr>
              <w:t xml:space="preserve"> строить простейшие эконометрические модели, определять оптимальный набор объясняющих экономических параметров, проводить идентификацию неизвестных коэффициентов эконометрических моделей различными методами, оценивать качество построенных моделей по статистическим данным, строить точечные и интервальные прогнозы экономических параметров с помощью эконометрических моделей, оценивать точность прогнозирования.</w:t>
            </w:r>
          </w:p>
          <w:p w:rsidR="002B75E5" w:rsidRPr="00F91E12" w:rsidRDefault="002B75E5" w:rsidP="00744F21">
            <w:pPr>
              <w:widowControl/>
              <w:autoSpaceDE/>
              <w:autoSpaceDN/>
              <w:adjustRightInd/>
              <w:jc w:val="both"/>
              <w:rPr>
                <w:rFonts w:ascii="Calibri" w:eastAsia="Calibri" w:hAnsi="Calibri"/>
                <w:lang w:eastAsia="en-US"/>
              </w:rPr>
            </w:pPr>
            <w:r w:rsidRPr="00F91E12">
              <w:rPr>
                <w:u w:val="single"/>
                <w:lang w:eastAsia="en-US"/>
              </w:rPr>
              <w:t>Владеть:</w:t>
            </w:r>
            <w:r w:rsidRPr="00F91E12">
              <w:rPr>
                <w:b/>
                <w:lang w:eastAsia="en-US"/>
              </w:rPr>
              <w:t xml:space="preserve"> </w:t>
            </w:r>
            <w:r w:rsidRPr="00F91E12">
              <w:rPr>
                <w:lang w:eastAsia="en-US"/>
              </w:rPr>
              <w:t>навыками поиска,  отбора и предварительной обработки статистических данных для проведения эконометрических исследований из различных источников, включая сетевые ресурсы сети Интернет; методами построения и идентификации эконометрических моделей; методами прогнозирования экономических параметров с помощью эконометрических моделей; методикой использования эконометрических моделей для управления экономическими процессами, при планировании, прогнозировании экономических параметров и в процессе проведения экономических исследований.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>Перечень разделов/тем дисциплины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 xml:space="preserve">Дисциплина состоит из трех блоков. </w:t>
            </w:r>
          </w:p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b/>
                <w:lang w:eastAsia="en-US"/>
              </w:rPr>
              <w:t>1) Модель множественной линейной регрессии.</w:t>
            </w:r>
            <w:r w:rsidRPr="00F91E12">
              <w:rPr>
                <w:lang w:eastAsia="en-US"/>
              </w:rPr>
              <w:t xml:space="preserve"> Метод наименьших квадратов (МНК). Свойства оценок МНК. Показатели качества регрессии. Точечное и интервальное прогнозирование по уравнению регрессии. Анализ экономических временных рядов. Выделение линейного тренда, прогнозирование по тренду.</w:t>
            </w:r>
          </w:p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b/>
                <w:lang w:eastAsia="en-US"/>
              </w:rPr>
              <w:t>2)</w:t>
            </w:r>
            <w:r w:rsidRPr="00F91E12">
              <w:rPr>
                <w:lang w:eastAsia="en-US"/>
              </w:rPr>
              <w:t xml:space="preserve"> </w:t>
            </w:r>
            <w:r w:rsidRPr="00F91E12">
              <w:rPr>
                <w:b/>
                <w:lang w:eastAsia="en-US"/>
              </w:rPr>
              <w:t xml:space="preserve">Обобщенные модели регрессии. </w:t>
            </w:r>
            <w:r w:rsidRPr="00F91E12">
              <w:rPr>
                <w:lang w:eastAsia="en-US"/>
              </w:rPr>
              <w:t>Множественная линейная регрессия со случайными регрессорами.</w:t>
            </w:r>
            <w:r w:rsidRPr="00F91E12">
              <w:rPr>
                <w:b/>
                <w:lang w:eastAsia="en-US"/>
              </w:rPr>
              <w:t xml:space="preserve"> </w:t>
            </w:r>
            <w:r w:rsidRPr="00F91E12">
              <w:rPr>
                <w:lang w:eastAsia="en-US"/>
              </w:rPr>
              <w:t xml:space="preserve">Линейные регрессионные модели с </w:t>
            </w:r>
            <w:proofErr w:type="spellStart"/>
            <w:r w:rsidRPr="00F91E12">
              <w:rPr>
                <w:lang w:eastAsia="en-US"/>
              </w:rPr>
              <w:t>гетероскедастичными</w:t>
            </w:r>
            <w:proofErr w:type="spellEnd"/>
            <w:r w:rsidRPr="00F91E12">
              <w:rPr>
                <w:lang w:eastAsia="en-US"/>
              </w:rPr>
              <w:t xml:space="preserve"> и </w:t>
            </w:r>
            <w:proofErr w:type="spellStart"/>
            <w:r w:rsidRPr="00F91E12">
              <w:rPr>
                <w:lang w:eastAsia="en-US"/>
              </w:rPr>
              <w:t>автокоррелированными</w:t>
            </w:r>
            <w:proofErr w:type="spellEnd"/>
            <w:r w:rsidRPr="00F91E12">
              <w:rPr>
                <w:lang w:eastAsia="en-US"/>
              </w:rPr>
              <w:t xml:space="preserve"> ошибками. Обобщенный метод наименьших квадратов (ОМНК). Регрессионные модели с переменной структурой (фиктивные переменные). Нелинейные модели регрессии и их линеаризация. Модели стационарных и нестационарных временных рядов, их идентификация. </w:t>
            </w:r>
          </w:p>
          <w:p w:rsidR="002B75E5" w:rsidRPr="00F91E12" w:rsidRDefault="002B75E5" w:rsidP="00744F21">
            <w:pPr>
              <w:widowControl/>
              <w:autoSpaceDE/>
              <w:autoSpaceDN/>
              <w:adjustRightInd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F91E12">
              <w:rPr>
                <w:b/>
                <w:lang w:eastAsia="en-US"/>
              </w:rPr>
              <w:t>3) Системы одновременных уравнений.</w:t>
            </w:r>
            <w:r w:rsidRPr="00F91E12">
              <w:rPr>
                <w:lang w:eastAsia="en-US"/>
              </w:rPr>
              <w:t xml:space="preserve"> Косвенный, </w:t>
            </w:r>
            <w:proofErr w:type="spellStart"/>
            <w:r w:rsidRPr="00F91E12">
              <w:rPr>
                <w:lang w:eastAsia="en-US"/>
              </w:rPr>
              <w:t>двухшаговый</w:t>
            </w:r>
            <w:proofErr w:type="spellEnd"/>
            <w:r w:rsidRPr="00F91E12">
              <w:rPr>
                <w:lang w:eastAsia="en-US"/>
              </w:rPr>
              <w:t xml:space="preserve"> и </w:t>
            </w:r>
            <w:proofErr w:type="spellStart"/>
            <w:r w:rsidRPr="00F91E12">
              <w:rPr>
                <w:lang w:eastAsia="en-US"/>
              </w:rPr>
              <w:t>трехшаговый</w:t>
            </w:r>
            <w:proofErr w:type="spellEnd"/>
            <w:r w:rsidRPr="00F91E12">
              <w:rPr>
                <w:lang w:eastAsia="en-US"/>
              </w:rPr>
              <w:t xml:space="preserve"> метод наименьших квадратов. Важнейшие эконометрические модели микро- и макроэкономики.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>В процессе проведения исследовательской работы используются программные средства, имеющиеся в составе надстроек табличного процессора “</w:t>
            </w:r>
            <w:r w:rsidRPr="00F91E12">
              <w:rPr>
                <w:lang w:val="en-US" w:eastAsia="en-US"/>
              </w:rPr>
              <w:t>Excel</w:t>
            </w:r>
            <w:r w:rsidRPr="00F91E12">
              <w:rPr>
                <w:lang w:eastAsia="en-US"/>
              </w:rPr>
              <w:t>”, пакетов прикладных программ “</w:t>
            </w:r>
            <w:proofErr w:type="spellStart"/>
            <w:r w:rsidRPr="00F91E12">
              <w:rPr>
                <w:lang w:val="en-US" w:eastAsia="en-US"/>
              </w:rPr>
              <w:t>Matstat</w:t>
            </w:r>
            <w:proofErr w:type="spellEnd"/>
            <w:r w:rsidRPr="00F91E12">
              <w:rPr>
                <w:lang w:eastAsia="en-US"/>
              </w:rPr>
              <w:t>” и “</w:t>
            </w:r>
            <w:proofErr w:type="spellStart"/>
            <w:r w:rsidRPr="00F91E12">
              <w:rPr>
                <w:lang w:val="en-US" w:eastAsia="en-US"/>
              </w:rPr>
              <w:t>Statgraf</w:t>
            </w:r>
            <w:proofErr w:type="spellEnd"/>
            <w:r w:rsidRPr="00F91E12">
              <w:rPr>
                <w:lang w:eastAsia="en-US"/>
              </w:rPr>
              <w:t>”.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Формы </w:t>
            </w:r>
            <w:r>
              <w:rPr>
                <w:b/>
                <w:color w:val="000000"/>
              </w:rPr>
              <w:t>текущего</w:t>
            </w:r>
            <w:r w:rsidRPr="00F91E12">
              <w:rPr>
                <w:b/>
                <w:color w:val="000000"/>
              </w:rPr>
              <w:t xml:space="preserve"> контроля 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>Защита проведенных исследовательских работ по моделям парной, множественной регрессии и макроэкономической модели в виде системы одновременных уравнений.</w:t>
            </w:r>
          </w:p>
        </w:tc>
      </w:tr>
      <w:tr w:rsidR="002B75E5" w:rsidRPr="00F91E12" w:rsidTr="00744F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20" w:type="dxa"/>
          </w:tcPr>
          <w:p w:rsidR="002B75E5" w:rsidRPr="00F91E12" w:rsidRDefault="002B75E5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2B75E5" w:rsidRPr="00F91E12" w:rsidRDefault="002B75E5" w:rsidP="00744F21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>Зачет.</w:t>
            </w:r>
          </w:p>
        </w:tc>
      </w:tr>
    </w:tbl>
    <w:p w:rsidR="00AA059E" w:rsidRDefault="002B75E5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4A"/>
    <w:rsid w:val="001A3864"/>
    <w:rsid w:val="002B75E5"/>
    <w:rsid w:val="00AA28F7"/>
    <w:rsid w:val="00E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3993B-967E-4273-8477-CCB72278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5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2017-10-03T15:50:00Z</dcterms:created>
  <dcterms:modified xsi:type="dcterms:W3CDTF">2017-10-03T15:51:00Z</dcterms:modified>
</cp:coreProperties>
</file>