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FEB" w:rsidRPr="00446E15" w:rsidRDefault="00505FEB" w:rsidP="00505FEB">
      <w:pPr>
        <w:widowControl w:val="0"/>
        <w:autoSpaceDE w:val="0"/>
        <w:autoSpaceDN w:val="0"/>
        <w:spacing w:before="245" w:after="0"/>
        <w:ind w:left="136" w:right="134"/>
        <w:jc w:val="center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PROTOCOLO</w:t>
      </w:r>
      <w:r w:rsidRPr="00446E15">
        <w:rPr>
          <w:rFonts w:asciiTheme="majorHAnsi" w:eastAsia="Times New Roman" w:hAnsiTheme="majorHAnsi" w:cstheme="majorHAnsi"/>
          <w:b/>
          <w:spacing w:val="-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E</w:t>
      </w:r>
      <w:r w:rsidRPr="00446E15">
        <w:rPr>
          <w:rFonts w:asciiTheme="majorHAnsi" w:eastAsia="Times New Roman" w:hAnsiTheme="majorHAnsi" w:cstheme="majorHAnsi"/>
          <w:b/>
          <w:spacing w:val="-1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IMPLEMENTACIÓN</w:t>
      </w:r>
      <w:r w:rsidRPr="00446E15">
        <w:rPr>
          <w:rFonts w:asciiTheme="majorHAnsi" w:eastAsia="Times New Roman" w:hAnsiTheme="majorHAnsi" w:cstheme="majorHAnsi"/>
          <w:b/>
          <w:spacing w:val="-1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b/>
          <w:spacing w:val="-1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ACCIONES</w:t>
      </w:r>
      <w:r w:rsidRPr="00446E15">
        <w:rPr>
          <w:rFonts w:asciiTheme="majorHAnsi" w:eastAsia="Times New Roman" w:hAnsiTheme="majorHAnsi" w:cstheme="majorHAnsi"/>
          <w:b/>
          <w:spacing w:val="-8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b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b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PROMOCIÓN</w:t>
      </w:r>
      <w:r w:rsidRPr="00446E15">
        <w:rPr>
          <w:rFonts w:asciiTheme="majorHAnsi" w:eastAsia="Times New Roman" w:hAnsiTheme="majorHAnsi" w:cstheme="majorHAnsi"/>
          <w:b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b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CONDICIONES</w:t>
      </w:r>
    </w:p>
    <w:p w:rsidR="00505FEB" w:rsidRPr="00446E15" w:rsidRDefault="00505FEB" w:rsidP="00505FEB">
      <w:pPr>
        <w:widowControl w:val="0"/>
        <w:autoSpaceDE w:val="0"/>
        <w:autoSpaceDN w:val="0"/>
        <w:spacing w:after="0"/>
        <w:ind w:left="175" w:right="173"/>
        <w:jc w:val="center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spacing w:val="-1"/>
          <w:sz w:val="28"/>
          <w:szCs w:val="28"/>
          <w:lang w:val="es-ES"/>
        </w:rPr>
        <w:t>NECESARIAS</w:t>
      </w:r>
      <w:r w:rsidRPr="00446E15">
        <w:rPr>
          <w:rFonts w:asciiTheme="majorHAnsi" w:eastAsia="Times New Roman" w:hAnsiTheme="majorHAnsi" w:cstheme="majorHAnsi"/>
          <w:b/>
          <w:spacing w:val="-2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pacing w:val="-1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b/>
          <w:spacing w:val="-2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pacing w:val="-1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b/>
          <w:spacing w:val="-2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pacing w:val="-1"/>
          <w:sz w:val="28"/>
          <w:szCs w:val="28"/>
          <w:lang w:val="es-ES"/>
        </w:rPr>
        <w:t>ACCESO,</w:t>
      </w:r>
      <w:r w:rsidRPr="00446E15">
        <w:rPr>
          <w:rFonts w:asciiTheme="majorHAnsi" w:eastAsia="Times New Roman" w:hAnsiTheme="majorHAnsi" w:cstheme="majorHAnsi"/>
          <w:b/>
          <w:spacing w:val="-2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PARTICIPACIÓN,</w:t>
      </w:r>
      <w:r w:rsidRPr="00446E15">
        <w:rPr>
          <w:rFonts w:asciiTheme="majorHAnsi" w:eastAsia="Times New Roman" w:hAnsiTheme="majorHAnsi" w:cstheme="majorHAnsi"/>
          <w:b/>
          <w:spacing w:val="-8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PERMANENCIA, PROGRESO Y PROTECCIÓN DE</w:t>
      </w:r>
      <w:r w:rsidRPr="00446E15">
        <w:rPr>
          <w:rFonts w:asciiTheme="majorHAnsi" w:eastAsia="Times New Roman" w:hAnsiTheme="majorHAnsi" w:cstheme="majorHAnsi"/>
          <w:b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LOS DERECHOS DE LOS ESTUDIANTES CON TEA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9" w:after="0" w:line="24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196" w:after="0" w:line="240" w:lineRule="auto"/>
        <w:ind w:right="173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2024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  <w:sectPr w:rsidR="00505FEB" w:rsidRPr="00446E15" w:rsidSect="00505FEB">
          <w:headerReference w:type="default" r:id="rId7"/>
          <w:pgSz w:w="12240" w:h="15840"/>
          <w:pgMar w:top="1780" w:right="1600" w:bottom="280" w:left="1600" w:header="708" w:footer="720" w:gutter="0"/>
          <w:pgNumType w:start="1"/>
          <w:cols w:space="720"/>
        </w:sectPr>
      </w:pPr>
    </w:p>
    <w:p w:rsidR="00505FEB" w:rsidRPr="00446E15" w:rsidRDefault="00505FEB" w:rsidP="00505FEB">
      <w:pPr>
        <w:widowControl w:val="0"/>
        <w:autoSpaceDE w:val="0"/>
        <w:autoSpaceDN w:val="0"/>
        <w:spacing w:before="90" w:after="0"/>
        <w:ind w:right="101"/>
        <w:jc w:val="both"/>
        <w:outlineLvl w:val="0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Cs/>
          <w:sz w:val="28"/>
          <w:szCs w:val="28"/>
          <w:lang w:val="es-ES"/>
        </w:rPr>
        <w:lastRenderedPageBreak/>
        <w:t xml:space="preserve">La ley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21545 ESTABLECE LA PROMOCIÓN DE LA INCLUSIÓN, LA ATENCIÓN</w:t>
      </w:r>
      <w:r w:rsidRPr="00446E15">
        <w:rPr>
          <w:rFonts w:asciiTheme="majorHAnsi" w:eastAsia="Times New Roman" w:hAnsiTheme="majorHAnsi" w:cstheme="majorHAnsi"/>
          <w:b/>
          <w:bCs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INTEGRAL,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PROTECCIÓN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DERECHOS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LAS</w:t>
      </w:r>
      <w:r w:rsidRPr="00446E15">
        <w:rPr>
          <w:rFonts w:asciiTheme="majorHAnsi" w:eastAsia="Times New Roman" w:hAnsiTheme="majorHAnsi" w:cstheme="majorHAnsi"/>
          <w:b/>
          <w:bCs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PERSONAS</w:t>
      </w:r>
      <w:r w:rsidRPr="00446E15">
        <w:rPr>
          <w:rFonts w:asciiTheme="majorHAnsi" w:eastAsia="Times New Roman" w:hAnsiTheme="majorHAnsi" w:cstheme="majorHAnsi"/>
          <w:b/>
          <w:bCs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TRASTORNO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DEL ESPECTRO AUTISTA EN EL ÁMBITO SOCIAL, DE</w:t>
      </w:r>
      <w:r w:rsidRPr="00446E15">
        <w:rPr>
          <w:rFonts w:asciiTheme="majorHAnsi" w:eastAsia="Times New Roman" w:hAnsiTheme="majorHAnsi" w:cstheme="majorHAnsi"/>
          <w:b/>
          <w:bCs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SALUD Y EDUCACIÓN.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8"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/>
        <w:ind w:right="10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presente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ley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tiene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objeto asegurar el derecho a la igualdad de oportunidades 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resguardar la inclusión social de los niños, niñas, adolescentes y adultos con trastorno del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espectro autista; eliminar cualquier forma de discriminación; promover un abordaje integral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 dichas personas en el ámbito social, de la salud y de la educación, y concientizar a 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sociedad sobre esta temática.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7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/>
        <w:ind w:right="104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 su artículo 18 Sistema educativo. Es deber del Estado asegurar a todos los niños, niñas,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adolescentes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 personas adultas una educación inclusiva de calidad y promover que 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generen las condiciones necesarias para el acceso, participación, permanencia y progreso de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 las estudiantes, según sea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 interés superior.</w:t>
      </w:r>
    </w:p>
    <w:p w:rsidR="00505FEB" w:rsidRPr="00446E15" w:rsidRDefault="00505FEB" w:rsidP="00505FEB">
      <w:pPr>
        <w:widowControl w:val="0"/>
        <w:autoSpaceDE w:val="0"/>
        <w:autoSpaceDN w:val="0"/>
        <w:spacing w:before="159" w:after="0"/>
        <w:ind w:right="108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implica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resguardará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niños,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niñas,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adolescentes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personas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adultas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trastorno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espectro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autista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accedan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discriminación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arbitraria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establecimientos públicos y privados del sistema educativo.</w:t>
      </w:r>
    </w:p>
    <w:p w:rsidR="00505FEB" w:rsidRPr="00446E15" w:rsidRDefault="00505FEB" w:rsidP="00505FEB">
      <w:pPr>
        <w:widowControl w:val="0"/>
        <w:autoSpaceDE w:val="0"/>
        <w:autoSpaceDN w:val="0"/>
        <w:spacing w:before="159" w:after="0"/>
        <w:ind w:right="102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 establecimientos educacionales velarán por el desarrollo de comunidades educativas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inclusivas.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Asimismo,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efectuarán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ajustes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necesarios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reglamentos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procedimientos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internos,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consideren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 diversidad de sus estudiantes y permitan 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abordaje de desregulaciones emocionales y conductuales.</w:t>
      </w:r>
    </w:p>
    <w:p w:rsidR="00505FEB" w:rsidRPr="00446E15" w:rsidRDefault="00505FEB" w:rsidP="00505FEB">
      <w:pPr>
        <w:widowControl w:val="0"/>
        <w:autoSpaceDE w:val="0"/>
        <w:autoSpaceDN w:val="0"/>
        <w:spacing w:before="159" w:after="0"/>
        <w:ind w:right="106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Según esta nueva ley el siguiente protocolo tiene como fin ser una guía de abordaje en caso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 detectar algún caso de desregulación dentro y fuera de aula y formas de trabajo.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8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/>
        <w:ind w:right="10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OBJETIVO:</w:t>
      </w:r>
      <w:r w:rsidRPr="00446E15">
        <w:rPr>
          <w:rFonts w:asciiTheme="majorHAnsi" w:eastAsia="Times New Roman" w:hAnsiTheme="majorHAnsi" w:cstheme="majorHAnsi"/>
          <w:b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Entregar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orientaciones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comunidad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educativa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</w:t>
      </w:r>
      <w:r w:rsidRPr="00446E15">
        <w:rPr>
          <w:rFonts w:asciiTheme="majorHAnsi" w:eastAsia="Times New Roman" w:hAnsiTheme="majorHAnsi" w:cstheme="majorHAnsi"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enfoque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preventivo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intervención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directa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aquellas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situaciones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desregulación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emocional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conductual (DEC) de estudiantes u otros miembros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lastRenderedPageBreak/>
        <w:t>del establecimiento 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por la intensidad de ésta podría causar daño físico y/o emocional para esa propia persona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otra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miembro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comunidad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escolar. Siempre este abordaje incorpora 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participación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 la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familia y considera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 criterio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 cada realidad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particular.</w:t>
      </w:r>
    </w:p>
    <w:p w:rsidR="00505FEB" w:rsidRPr="00446E15" w:rsidRDefault="00505FEB" w:rsidP="00505FEB">
      <w:pPr>
        <w:widowControl w:val="0"/>
        <w:autoSpaceDE w:val="0"/>
        <w:autoSpaceDN w:val="0"/>
        <w:spacing w:after="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  <w:sectPr w:rsidR="00505FEB" w:rsidRPr="00446E15">
          <w:pgSz w:w="12240" w:h="15840"/>
          <w:pgMar w:top="2040" w:right="1600" w:bottom="280" w:left="1600" w:header="708" w:footer="0" w:gutter="0"/>
          <w:cols w:space="720"/>
        </w:sect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6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0"/>
          <w:numId w:val="5"/>
        </w:numPr>
        <w:tabs>
          <w:tab w:val="left" w:pos="315"/>
        </w:tabs>
        <w:autoSpaceDE w:val="0"/>
        <w:autoSpaceDN w:val="0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CONSIDERACIONES GENERALES: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7"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/>
        <w:ind w:right="10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 entenderá por personas con trastorno del espectro autista a aquellas que presentan una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diferencia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diversidad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proofErr w:type="spellStart"/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neuro</w:t>
      </w:r>
      <w:proofErr w:type="spellEnd"/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 desarrollo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típico,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manifiesta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dificultades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significativas en la iniciación, reciprocidad y mantención de la interacción y comunicación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social al interactuar con los diferentes entornos, así como también en conductas o intereses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restrictivos o repetitivos. El espectro de dificultad significativo en estas áreas es amplio 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varía en cada persona.</w:t>
      </w:r>
    </w:p>
    <w:p w:rsidR="00505FEB" w:rsidRPr="00446E15" w:rsidRDefault="00505FEB" w:rsidP="00505FEB">
      <w:pPr>
        <w:widowControl w:val="0"/>
        <w:autoSpaceDE w:val="0"/>
        <w:autoSpaceDN w:val="0"/>
        <w:spacing w:before="159" w:after="0"/>
        <w:ind w:right="104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Estas características constituyen algún grado de discapacidad cuando generan un impacto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funcional significativo en la persona a nivel familiar, social, educativo, ocupacional o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otras áreas y que, al interactuar con diversas barreras presentes en el entorno, impida 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restrinja su participación plena y efectiva en la sociedad, en igualdad de condiciones con las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demás.</w:t>
      </w:r>
    </w:p>
    <w:p w:rsidR="00505FEB" w:rsidRPr="00446E15" w:rsidRDefault="00505FEB" w:rsidP="00505FEB">
      <w:pPr>
        <w:widowControl w:val="0"/>
        <w:numPr>
          <w:ilvl w:val="0"/>
          <w:numId w:val="4"/>
        </w:numPr>
        <w:tabs>
          <w:tab w:val="left" w:pos="276"/>
        </w:tabs>
        <w:autoSpaceDE w:val="0"/>
        <w:autoSpaceDN w:val="0"/>
        <w:spacing w:before="159" w:after="0" w:line="240" w:lineRule="auto"/>
        <w:ind w:right="10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DESREGULACIÓN EMOCIONAL Y CONDUCTUAL (DEC)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: “La reacción motora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4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emocional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4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uno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varios</w:t>
      </w:r>
      <w:r w:rsidRPr="00446E15">
        <w:rPr>
          <w:rFonts w:asciiTheme="majorHAnsi" w:eastAsia="Times New Roman" w:hAnsiTheme="majorHAnsi" w:cstheme="majorHAnsi"/>
          <w:spacing w:val="4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estímulos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situaciones</w:t>
      </w:r>
      <w:r w:rsidRPr="00446E15">
        <w:rPr>
          <w:rFonts w:asciiTheme="majorHAnsi" w:eastAsia="Times New Roman" w:hAnsiTheme="majorHAnsi" w:cstheme="majorHAnsi"/>
          <w:spacing w:val="4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desencadenantes,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donde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niño,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niña, adolescente o joven (NNAJ), por la intensidad de la misma, no comprende su estado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emocional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logra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expresar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emociones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sensaciones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manera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adaptativa,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presentando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dificultades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más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allá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esperado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edad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etapa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desarrollo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evolutivo,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autorregularse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volver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 estado de calma y/o, que no desaparecen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después de uno o más intentos de intervención docente, utilizados con éxito en otros casos,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percibiendo externamente por más de un observador como una situación de “descontrol”.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CARACTERÍSTICAS     </w:t>
      </w:r>
      <w:r w:rsidRPr="00446E15">
        <w:rPr>
          <w:rFonts w:asciiTheme="majorHAnsi" w:eastAsia="Times New Roman" w:hAnsiTheme="majorHAnsi" w:cstheme="majorHAnsi"/>
          <w:b/>
          <w:bCs/>
          <w:spacing w:val="45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DE     </w:t>
      </w:r>
      <w:r w:rsidRPr="00446E15">
        <w:rPr>
          <w:rFonts w:asciiTheme="majorHAnsi" w:eastAsia="Times New Roman" w:hAnsiTheme="majorHAnsi" w:cstheme="majorHAnsi"/>
          <w:b/>
          <w:bCs/>
          <w:spacing w:val="45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LA     </w:t>
      </w:r>
      <w:r w:rsidRPr="00446E15">
        <w:rPr>
          <w:rFonts w:asciiTheme="majorHAnsi" w:eastAsia="Times New Roman" w:hAnsiTheme="majorHAnsi" w:cstheme="majorHAnsi"/>
          <w:b/>
          <w:bCs/>
          <w:spacing w:val="45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DESREGULACIÓN     </w:t>
      </w:r>
      <w:r w:rsidRPr="00446E15">
        <w:rPr>
          <w:rFonts w:asciiTheme="majorHAnsi" w:eastAsia="Times New Roman" w:hAnsiTheme="majorHAnsi" w:cstheme="majorHAnsi"/>
          <w:b/>
          <w:bCs/>
          <w:spacing w:val="45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EMOCIONAL     </w:t>
      </w:r>
      <w:r w:rsidRPr="00446E15">
        <w:rPr>
          <w:rFonts w:asciiTheme="majorHAnsi" w:eastAsia="Times New Roman" w:hAnsiTheme="majorHAnsi" w:cstheme="majorHAnsi"/>
          <w:b/>
          <w:bCs/>
          <w:spacing w:val="3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Y</w:t>
      </w:r>
    </w:p>
    <w:p w:rsidR="00505FEB" w:rsidRPr="00446E15" w:rsidRDefault="00505FEB" w:rsidP="00505FEB">
      <w:pPr>
        <w:widowControl w:val="0"/>
        <w:autoSpaceDE w:val="0"/>
        <w:autoSpaceDN w:val="0"/>
        <w:spacing w:before="22" w:after="0"/>
        <w:ind w:right="101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CONDUCTUAL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: No es un diagnóstico en sí, puede aparecer en distintos grados; subyacer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 distintas condiciones como por ejemplo Espectro Autista, Trastorno de Ansiedad, Déficit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Atencional con Hiperactividad entre otros, sino que ser gatillados por factores estresantes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entorno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físico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social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niños,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niñas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jóvenes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mayor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vulnerabilidad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emocional,</w:t>
      </w:r>
    </w:p>
    <w:p w:rsidR="00505FEB" w:rsidRPr="00446E15" w:rsidRDefault="00505FEB" w:rsidP="00505FEB">
      <w:pPr>
        <w:widowControl w:val="0"/>
        <w:autoSpaceDE w:val="0"/>
        <w:autoSpaceDN w:val="0"/>
        <w:spacing w:after="0"/>
        <w:ind w:right="113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-incluyendo el comportamiento de los adultos; se relaciona se relaciona principalmente 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comportamiento de tipo disruptivo y de menor control de los impulsos.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  <w:sectPr w:rsidR="00505FEB" w:rsidRPr="00446E15">
          <w:pgSz w:w="12240" w:h="15840"/>
          <w:pgMar w:top="1780" w:right="1600" w:bottom="280" w:left="1600" w:header="708" w:footer="0" w:gutter="0"/>
          <w:cols w:space="720"/>
        </w:sectPr>
      </w:pPr>
    </w:p>
    <w:p w:rsidR="00505FEB" w:rsidRPr="00446E15" w:rsidRDefault="00505FEB" w:rsidP="00505FEB">
      <w:pPr>
        <w:pStyle w:val="Prrafodelista"/>
        <w:ind w:left="101" w:firstLine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446E15">
        <w:rPr>
          <w:rFonts w:asciiTheme="majorHAnsi" w:hAnsiTheme="majorHAnsi" w:cstheme="majorHAnsi"/>
          <w:b/>
          <w:sz w:val="28"/>
          <w:szCs w:val="28"/>
        </w:rPr>
        <w:lastRenderedPageBreak/>
        <w:t>II PREVENCIÓN</w:t>
      </w:r>
    </w:p>
    <w:p w:rsidR="00505FEB" w:rsidRPr="00446E15" w:rsidRDefault="00505FEB" w:rsidP="00505FEB">
      <w:pPr>
        <w:pStyle w:val="Prrafodelista"/>
        <w:ind w:left="101" w:firstLine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505FEB" w:rsidRPr="00446E15" w:rsidRDefault="00505FEB" w:rsidP="00505FEB">
      <w:pPr>
        <w:widowControl w:val="0"/>
        <w:numPr>
          <w:ilvl w:val="1"/>
          <w:numId w:val="5"/>
        </w:numPr>
        <w:tabs>
          <w:tab w:val="left" w:pos="416"/>
        </w:tabs>
        <w:autoSpaceDE w:val="0"/>
        <w:autoSpaceDN w:val="0"/>
        <w:spacing w:before="90" w:after="0" w:line="240" w:lineRule="auto"/>
        <w:ind w:right="110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CONOCER</w:t>
      </w:r>
      <w:r w:rsidRPr="00446E15">
        <w:rPr>
          <w:rFonts w:asciiTheme="majorHAnsi" w:eastAsia="Times New Roman" w:hAnsiTheme="majorHAnsi" w:cstheme="majorHAnsi"/>
          <w:b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b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b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ESTUDIANTES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: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modo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identificar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quienes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sus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características y/o circunstancias personales y del contexto, pueden ser más vulnerables 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presentar episodios de DEC. Por ejemplo:</w:t>
      </w:r>
    </w:p>
    <w:p w:rsidR="00505FEB" w:rsidRPr="00446E15" w:rsidRDefault="00505FEB" w:rsidP="00505FEB">
      <w:pPr>
        <w:widowControl w:val="0"/>
        <w:numPr>
          <w:ilvl w:val="2"/>
          <w:numId w:val="5"/>
        </w:numPr>
        <w:tabs>
          <w:tab w:val="left" w:pos="821"/>
        </w:tabs>
        <w:autoSpaceDE w:val="0"/>
        <w:autoSpaceDN w:val="0"/>
        <w:spacing w:before="160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Estudiantes con condición del Espectro Autista</w:t>
      </w:r>
    </w:p>
    <w:p w:rsidR="00505FEB" w:rsidRPr="00446E15" w:rsidRDefault="00505FEB" w:rsidP="00505FEB">
      <w:pPr>
        <w:widowControl w:val="0"/>
        <w:numPr>
          <w:ilvl w:val="2"/>
          <w:numId w:val="5"/>
        </w:numPr>
        <w:tabs>
          <w:tab w:val="left" w:pos="821"/>
        </w:tabs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NNAJ severamente maltratados y/o vulnerados en sus derechos</w:t>
      </w:r>
    </w:p>
    <w:p w:rsidR="00505FEB" w:rsidRPr="00446E15" w:rsidRDefault="00505FEB" w:rsidP="00505FEB">
      <w:pPr>
        <w:widowControl w:val="0"/>
        <w:numPr>
          <w:ilvl w:val="2"/>
          <w:numId w:val="5"/>
        </w:numPr>
        <w:tabs>
          <w:tab w:val="left" w:pos="821"/>
        </w:tabs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Estudiantes con abstinencia de consumo de sustancias</w:t>
      </w:r>
    </w:p>
    <w:p w:rsidR="00505FEB" w:rsidRPr="00446E15" w:rsidRDefault="00505FEB" w:rsidP="00505FEB">
      <w:pPr>
        <w:widowControl w:val="0"/>
        <w:numPr>
          <w:ilvl w:val="2"/>
          <w:numId w:val="5"/>
        </w:numPr>
        <w:tabs>
          <w:tab w:val="left" w:pos="821"/>
        </w:tabs>
        <w:autoSpaceDE w:val="0"/>
        <w:autoSpaceDN w:val="0"/>
        <w:spacing w:after="0" w:line="240" w:lineRule="auto"/>
        <w:ind w:right="110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presentan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trastornos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proofErr w:type="spellStart"/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autolesivos</w:t>
      </w:r>
      <w:proofErr w:type="spellEnd"/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destructivos,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descontrol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impulsos y la conducta, </w:t>
      </w:r>
      <w:proofErr w:type="spellStart"/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negativistas</w:t>
      </w:r>
      <w:proofErr w:type="spellEnd"/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 u oposicionistas desafiantes</w:t>
      </w:r>
    </w:p>
    <w:p w:rsidR="00505FEB" w:rsidRPr="00446E15" w:rsidRDefault="00505FEB" w:rsidP="00505FEB">
      <w:pPr>
        <w:widowControl w:val="0"/>
        <w:numPr>
          <w:ilvl w:val="2"/>
          <w:numId w:val="5"/>
        </w:numPr>
        <w:tabs>
          <w:tab w:val="left" w:pos="821"/>
        </w:tabs>
        <w:autoSpaceDE w:val="0"/>
        <w:autoSpaceDN w:val="0"/>
        <w:spacing w:after="0" w:line="240" w:lineRule="auto"/>
        <w:ind w:right="100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Estudiantes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trastorno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déficit</w:t>
      </w:r>
      <w:r w:rsidRPr="00446E15">
        <w:rPr>
          <w:rFonts w:asciiTheme="majorHAnsi" w:eastAsia="Times New Roman" w:hAnsiTheme="majorHAnsi" w:cstheme="majorHAnsi"/>
          <w:spacing w:val="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atencional</w:t>
      </w:r>
      <w:r w:rsidRPr="00446E15">
        <w:rPr>
          <w:rFonts w:asciiTheme="majorHAnsi" w:eastAsia="Times New Roman" w:hAnsiTheme="majorHAnsi" w:cstheme="majorHAnsi"/>
          <w:spacing w:val="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hiperactividad/impulsividad,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entre otros.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5"/>
        </w:numPr>
        <w:tabs>
          <w:tab w:val="left" w:pos="371"/>
        </w:tabs>
        <w:autoSpaceDE w:val="0"/>
        <w:autoSpaceDN w:val="0"/>
        <w:spacing w:before="158" w:after="0" w:line="240" w:lineRule="auto"/>
        <w:ind w:right="9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RECONOCER SEÑALES PREVIAS Y ACTUAR DE ACUERDO CON ELLAS:</w:t>
      </w:r>
      <w:r w:rsidRPr="00446E15">
        <w:rPr>
          <w:rFonts w:asciiTheme="majorHAnsi" w:eastAsia="Times New Roman" w:hAnsiTheme="majorHAnsi" w:cstheme="majorHAnsi"/>
          <w:b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Poner atención a la presencia de indicadores emocionales, por ejemplo: mayor inquietud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motora, signos de irritabilidad, desatención que lo habitual; aislamiento, tensión, ansiedad,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temor, ira, frustración, euforia, cambios en las expresiones del lenguaje corporal, lenguaje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grosero, etc. Complementar con información de diversas fuentes como la familia, u otros,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 permitan identificar los detonantes en situaciones domésticas y tener pistas para evitar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suceda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contexto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escolar.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Entre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otras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cosas,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importante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evitar</w:t>
      </w:r>
      <w:r w:rsidRPr="00446E15">
        <w:rPr>
          <w:rFonts w:asciiTheme="majorHAnsi" w:eastAsia="Times New Roman" w:hAnsiTheme="majorHAnsi" w:cstheme="majorHAnsi"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cambios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repentinos en el entorno escolar o en la rutina; anticipar los cambios; favorecer uso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audífonos, minimizar el ruido ambiente y estar atentos a cualquier conflicto en aula o fuera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 ella.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6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/>
        <w:ind w:right="106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2.1 En el </w:t>
      </w: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 xml:space="preserve">Espectro Autista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son más vulnerables y fallan más en el empleo de estrategias de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autorregulación, por lo que les requiere mucha energía y esfuerzo manejar los niveles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ansiedad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propiciar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desbordes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constantes.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ello,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suman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otros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factores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desencadenantes relacionados con el entorno físico y social sobre los cuales también es</w:t>
      </w:r>
    </w:p>
    <w:p w:rsidR="00505FEB" w:rsidRPr="00446E15" w:rsidRDefault="00505FEB" w:rsidP="00505FEB">
      <w:pPr>
        <w:widowControl w:val="0"/>
        <w:autoSpaceDE w:val="0"/>
        <w:autoSpaceDN w:val="0"/>
        <w:spacing w:before="160"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posible intervenir preventivamente: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7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Entorno físico:</w:t>
      </w:r>
    </w:p>
    <w:p w:rsidR="00505FEB" w:rsidRPr="00446E15" w:rsidRDefault="00505FEB" w:rsidP="00505FEB">
      <w:pPr>
        <w:widowControl w:val="0"/>
        <w:autoSpaceDE w:val="0"/>
        <w:autoSpaceDN w:val="0"/>
        <w:spacing w:before="182" w:after="0"/>
        <w:ind w:right="10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Entornos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sobrecarga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estímulos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(luces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intensas,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ruidos fuertes, colores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lastRenderedPageBreak/>
        <w:t>fuertes 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intensos,</w:t>
      </w:r>
      <w:r w:rsidRPr="00446E15">
        <w:rPr>
          <w:rFonts w:asciiTheme="majorHAnsi" w:eastAsia="Times New Roman" w:hAnsiTheme="majorHAnsi" w:cstheme="majorHAnsi"/>
          <w:spacing w:val="-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exceso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materiales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decoraciones,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etc.).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no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pueden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controlar,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permitir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usar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elementos que minimicen los estímulos como tapones, auriculares, gafas, entre otros.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8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right="99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Reducir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incertidumbre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anticipando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 actividad y lo que se espera que la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pueda hacer en esa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actividad; si surgen cambios, infórmese.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before="1" w:after="0" w:line="240" w:lineRule="auto"/>
        <w:ind w:right="101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Ajustar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nivel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exigencias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considerando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no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solo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nivel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competencias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tarea,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sino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también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estado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regulación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emocional,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  <w:sectPr w:rsidR="00505FEB" w:rsidRPr="00446E15">
          <w:pgSz w:w="12240" w:h="15840"/>
          <w:pgMar w:top="1780" w:right="1600" w:bottom="280" w:left="1600" w:header="708" w:footer="0" w:gutter="0"/>
          <w:cols w:space="720"/>
        </w:sectPr>
      </w:pPr>
    </w:p>
    <w:p w:rsidR="00505FEB" w:rsidRPr="00446E15" w:rsidRDefault="00505FEB" w:rsidP="00505FEB">
      <w:pPr>
        <w:widowControl w:val="0"/>
        <w:autoSpaceDE w:val="0"/>
        <w:autoSpaceDN w:val="0"/>
        <w:spacing w:before="10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90"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tanto negativo como positivo en el que se encuentra en el momento.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after="0" w:line="240" w:lineRule="auto"/>
        <w:ind w:right="105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Equilibrar diariamente tareas más demandantes con otras menos exigentes.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espectro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autista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(y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otras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condiciones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requerimientos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apoyo),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tienen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demanda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respecto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entorno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inherente a su condición, que les resulta estresante.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Programar previamente momentos de relajación y de descanso.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after="0" w:line="240" w:lineRule="auto"/>
        <w:ind w:right="11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Dar el tiempo necesario para cambiar el foco de atención, aunque se haya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anticipado dicho cambio previamente.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Favorecer la práctica de ejercicio físico.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0"/>
          <w:numId w:val="3"/>
        </w:numPr>
        <w:tabs>
          <w:tab w:val="left" w:pos="355"/>
        </w:tabs>
        <w:autoSpaceDE w:val="0"/>
        <w:autoSpaceDN w:val="0"/>
        <w:spacing w:before="159" w:after="0" w:line="240" w:lineRule="auto"/>
        <w:ind w:left="354" w:hanging="254"/>
        <w:jc w:val="both"/>
        <w:outlineLvl w:val="0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Entorno social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83" w:after="0" w:line="240" w:lineRule="auto"/>
        <w:ind w:right="10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Ajustar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lenguaje.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Mantener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una actitud tranquila. Aprender a estar 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silencio y en calma en momentos en que el NNAJ presenta altos niveles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ansiedad.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after="0" w:line="240" w:lineRule="auto"/>
        <w:ind w:right="101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Reconocer momentos en que el NNAJ está preparado para aprender. No 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puede enseñar en momentos de desregulación.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No juzgar ni atribuir ‘automáticamente’ mala intención.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after="0" w:line="240" w:lineRule="auto"/>
        <w:ind w:right="102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Dar tiempo al NNAJ para que dé a conocer lo que le pasa. En los momentos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 mayor estrés lo primero que se pierde es la capacidad para expresarse. 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preferible que no haya demandas lingüísticas en ese momento y se deje para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más tarde.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after="0" w:line="240" w:lineRule="auto"/>
        <w:ind w:right="111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Aceptar y reconocer sus sentimientos. No hay sentimientos malos, lo 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puede estar mal son las conductas asociadas. No negar lo que sienten.</w:t>
      </w:r>
    </w:p>
    <w:p w:rsidR="00505FEB" w:rsidRPr="00446E15" w:rsidRDefault="00505FEB" w:rsidP="00505FEB">
      <w:pPr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after="0" w:line="240" w:lineRule="auto"/>
        <w:ind w:right="105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Respetar los momentos de soledad, porque les ayudan a relajarse. Tratar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asegurar entornos amigables en todos los contextos sociales en que participa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NNAJ.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Informar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sobre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sus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necesidades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apoyo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las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personas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las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 se relaciona.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5"/>
        </w:numPr>
        <w:tabs>
          <w:tab w:val="left" w:pos="416"/>
        </w:tabs>
        <w:autoSpaceDE w:val="0"/>
        <w:autoSpaceDN w:val="0"/>
        <w:spacing w:after="0" w:line="240" w:lineRule="auto"/>
        <w:ind w:right="101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Redirigir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momentáneamente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hacia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otro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foco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atención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alguna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actividad que esté a mano, por ejemplo, pedirle que ayude a distribuir materiales, con 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computador u otros apoyos tecnológicos.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8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5"/>
        </w:numPr>
        <w:tabs>
          <w:tab w:val="left" w:pos="371"/>
        </w:tabs>
        <w:autoSpaceDE w:val="0"/>
        <w:autoSpaceDN w:val="0"/>
        <w:spacing w:after="0" w:line="240" w:lineRule="auto"/>
        <w:ind w:right="101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Facilitarles la comunicación, ayudando a que se expresen de una manera diferente a 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utilizada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DEC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preguntando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directamente,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ejemplo: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“¿Hay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lastRenderedPageBreak/>
        <w:t>algo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está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molestando? ¿Hay algo que quieras hacer ahora? Si me lo cuentas, en conjunto podemos</w:t>
      </w:r>
    </w:p>
    <w:p w:rsidR="00505FEB" w:rsidRPr="00446E15" w:rsidRDefault="00505FEB" w:rsidP="00505FEB">
      <w:pPr>
        <w:widowControl w:val="0"/>
        <w:autoSpaceDE w:val="0"/>
        <w:autoSpaceDN w:val="0"/>
        <w:spacing w:before="159" w:after="0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buscar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manera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te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sientas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mejor”.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Las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preguntas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forma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hacerlas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deben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ser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adaptadas a la edad y condición del estudiante, sin presionarlo.</w:t>
      </w:r>
    </w:p>
    <w:p w:rsidR="00505FEB" w:rsidRPr="00446E15" w:rsidRDefault="00505FEB" w:rsidP="00505FEB">
      <w:pPr>
        <w:widowControl w:val="0"/>
        <w:autoSpaceDE w:val="0"/>
        <w:autoSpaceDN w:val="0"/>
        <w:spacing w:after="0"/>
        <w:rPr>
          <w:rFonts w:asciiTheme="majorHAnsi" w:eastAsia="Times New Roman" w:hAnsiTheme="majorHAnsi" w:cstheme="majorHAnsi"/>
          <w:sz w:val="28"/>
          <w:szCs w:val="28"/>
          <w:lang w:val="es-ES"/>
        </w:rPr>
        <w:sectPr w:rsidR="00505FEB" w:rsidRPr="00446E15">
          <w:pgSz w:w="12240" w:h="15840"/>
          <w:pgMar w:top="1780" w:right="1600" w:bottom="280" w:left="1600" w:header="708" w:footer="0" w:gutter="0"/>
          <w:cols w:space="720"/>
        </w:sectPr>
      </w:pPr>
    </w:p>
    <w:p w:rsidR="00505FEB" w:rsidRPr="00446E15" w:rsidRDefault="00505FEB" w:rsidP="00505FEB">
      <w:pPr>
        <w:widowControl w:val="0"/>
        <w:autoSpaceDE w:val="0"/>
        <w:autoSpaceDN w:val="0"/>
        <w:spacing w:before="10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5"/>
        </w:numPr>
        <w:tabs>
          <w:tab w:val="left" w:pos="401"/>
        </w:tabs>
        <w:autoSpaceDE w:val="0"/>
        <w:autoSpaceDN w:val="0"/>
        <w:spacing w:before="90" w:after="0" w:line="240" w:lineRule="auto"/>
        <w:ind w:right="10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Otorgar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algunos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cuando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pertinente-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tiempos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descanso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 que puedan, por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ejemplo, ir al baño o salir de la sala. Estas pausas, tras las cuales debe volver a finalizar 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actividad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corresponda,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deben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previamente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establecidas y acordadas con cada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NNAJ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familia.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importante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adultos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participen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cada caso estén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informados de la situación.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7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5"/>
        </w:numPr>
        <w:tabs>
          <w:tab w:val="left" w:pos="356"/>
        </w:tabs>
        <w:autoSpaceDE w:val="0"/>
        <w:autoSpaceDN w:val="0"/>
        <w:spacing w:after="0" w:line="240" w:lineRule="auto"/>
        <w:ind w:right="101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Utilizar refuerzo conductual positivo frente a conductas aprendidas con apoyos iniciales,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 son adaptativas y alternativas como por ejemplo sobre cosas favoritas, hobbies, objeto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 apego; para ello es deseable que los profesionales que planifiquen los apoyos y refuerzos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también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participen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el/la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espacios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distintos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académicos,</w:t>
      </w:r>
      <w:r w:rsidRPr="00446E15">
        <w:rPr>
          <w:rFonts w:asciiTheme="majorHAnsi" w:eastAsia="Times New Roman" w:hAnsiTheme="majorHAnsi" w:cstheme="majorHAnsi"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donde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puedan hacer cosas en conjunto, compartir, entretenerse, conversar, jugar. En el caso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NNAJ sin lenguaje oral, para identificar reforzadores será deseable según el caso, utilizar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pictogramas, gestos, lengua de señas chilena, preguntar a personas cercanas de su entorno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valoradas positivamente por el/la estudiante, entre otras alternativas. Es necesario reforzar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inmediatamente después de ocurrida la conducta, de lo contrario podría estarse reforzando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otra; también, dicha conducta debe ser reforzada de manera similar por todas las personas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adultas, ya que no servirá si cada uno aplica el refuerzo como quiere o un día sí y otro no.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6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5"/>
        </w:numPr>
        <w:tabs>
          <w:tab w:val="left" w:pos="416"/>
        </w:tabs>
        <w:autoSpaceDE w:val="0"/>
        <w:autoSpaceDN w:val="0"/>
        <w:spacing w:after="0" w:line="240" w:lineRule="auto"/>
        <w:ind w:right="9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Enseñar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estrategias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autorregulación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(emocional,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cognitiva,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conductual)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como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ayudarlos a identificar los primeros signos de ansiedad u otros estados emocionales y cómo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abordarlos mediante objetos o situaciones que les agraden y relajen (no que les exciten y/o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diviertan),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mediante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ejercicios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relajación,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respiración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estrategias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carácter 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sensorio motor</w:t>
      </w:r>
      <w:r w:rsidRPr="00446E15">
        <w:rPr>
          <w:rFonts w:asciiTheme="majorHAnsi" w:eastAsia="Times New Roman" w:hAnsiTheme="majorHAnsi" w:cstheme="majorHAnsi"/>
          <w:spacing w:val="26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como</w:t>
      </w:r>
      <w:r w:rsidRPr="00446E15">
        <w:rPr>
          <w:rFonts w:asciiTheme="majorHAnsi" w:eastAsia="Times New Roman" w:hAnsiTheme="majorHAnsi" w:cstheme="majorHAnsi"/>
          <w:spacing w:val="26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pintar,</w:t>
      </w:r>
      <w:r w:rsidRPr="00446E15">
        <w:rPr>
          <w:rFonts w:asciiTheme="majorHAnsi" w:eastAsia="Times New Roman" w:hAnsiTheme="majorHAnsi" w:cstheme="majorHAnsi"/>
          <w:spacing w:val="2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escuchar</w:t>
      </w:r>
      <w:r w:rsidRPr="00446E15">
        <w:rPr>
          <w:rFonts w:asciiTheme="majorHAnsi" w:eastAsia="Times New Roman" w:hAnsiTheme="majorHAnsi" w:cstheme="majorHAnsi"/>
          <w:spacing w:val="26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música,</w:t>
      </w:r>
      <w:r w:rsidRPr="00446E15">
        <w:rPr>
          <w:rFonts w:asciiTheme="majorHAnsi" w:eastAsia="Times New Roman" w:hAnsiTheme="majorHAnsi" w:cstheme="majorHAnsi"/>
          <w:spacing w:val="1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pasear,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saltar</w:t>
      </w:r>
      <w:r w:rsidRPr="00446E15">
        <w:rPr>
          <w:rFonts w:asciiTheme="majorHAnsi" w:eastAsia="Times New Roman" w:hAnsiTheme="majorHAnsi" w:cstheme="majorHAnsi"/>
          <w:spacing w:val="1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etc.</w:t>
      </w:r>
      <w:r w:rsidRPr="00446E15">
        <w:rPr>
          <w:rFonts w:asciiTheme="majorHAnsi" w:eastAsia="Times New Roman" w:hAnsiTheme="majorHAnsi" w:cstheme="majorHAnsi"/>
          <w:spacing w:val="1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Cuando</w:t>
      </w:r>
      <w:r w:rsidRPr="00446E15">
        <w:rPr>
          <w:rFonts w:asciiTheme="majorHAnsi" w:eastAsia="Times New Roman" w:hAnsiTheme="majorHAnsi" w:cstheme="majorHAnsi"/>
          <w:spacing w:val="1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</w:t>
      </w:r>
      <w:r w:rsidRPr="00446E15">
        <w:rPr>
          <w:rFonts w:asciiTheme="majorHAnsi" w:eastAsia="Times New Roman" w:hAnsiTheme="majorHAnsi" w:cstheme="majorHAnsi"/>
          <w:spacing w:val="1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pensamiento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 que genera ansiedad, se puede enseñar a modificar el pensamiento negativo a través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imágenes de momentos en que se ha sentido bien o feliz; o favoreciendo su autorregulación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conductual, apoyando el control de los impulsos y la demora de la gratificación, </w:t>
      </w:r>
      <w:bookmarkStart w:id="0" w:name="_GoBack"/>
      <w:bookmarkEnd w:id="0"/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entre otras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posibilidades.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6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5"/>
        </w:numPr>
        <w:tabs>
          <w:tab w:val="left" w:pos="386"/>
        </w:tabs>
        <w:autoSpaceDE w:val="0"/>
        <w:autoSpaceDN w:val="0"/>
        <w:spacing w:before="1" w:after="0" w:line="240" w:lineRule="auto"/>
        <w:ind w:right="9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Diseñar con anterioridad reglas de aula, así cuando cualquier NNAJ durante la clase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sienta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incomodidad,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frustración,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angustia,</w:t>
      </w:r>
      <w:r w:rsidRPr="00446E15">
        <w:rPr>
          <w:rFonts w:asciiTheme="majorHAnsi" w:eastAsia="Times New Roman" w:hAnsiTheme="majorHAnsi" w:cstheme="majorHAnsi"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adecuando el lenguaje a la edad y utilizando, si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requiere,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apoyos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visuales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otros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pertinentes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adaptados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diversidad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curso.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Estipular previamente cómo hará saber de esto a su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lastRenderedPageBreak/>
        <w:t>docente y profesionales de apoyo 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aula. Ejemplo: usar tarjetas de alerta disponibles o una seña previamente consensuada, 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pueda mostrar a su docente, para que se inicie el accionar conforme a este protocolo en lo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respecta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etapa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inicial.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casos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específicos,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ejemplo,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espectro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autista,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sería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deseable,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además,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establecer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anterioridad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contratos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contingencia, en los cuales esté escrito cómo el NNAJ hará saber esto, a quién y cuál será el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marco</w:t>
      </w:r>
      <w:r w:rsidRPr="00446E15">
        <w:rPr>
          <w:rFonts w:asciiTheme="majorHAnsi" w:eastAsia="Times New Roman" w:hAnsiTheme="majorHAnsi" w:cstheme="majorHAnsi"/>
          <w:spacing w:val="4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4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actuación</w:t>
      </w:r>
      <w:r w:rsidRPr="00446E15">
        <w:rPr>
          <w:rFonts w:asciiTheme="majorHAnsi" w:eastAsia="Times New Roman" w:hAnsiTheme="majorHAnsi" w:cstheme="majorHAnsi"/>
          <w:spacing w:val="4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4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4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profesionales</w:t>
      </w:r>
      <w:r w:rsidRPr="00446E15">
        <w:rPr>
          <w:rFonts w:asciiTheme="majorHAnsi" w:eastAsia="Times New Roman" w:hAnsiTheme="majorHAnsi" w:cstheme="majorHAnsi"/>
          <w:spacing w:val="4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4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establecimiento</w:t>
      </w:r>
      <w:r w:rsidRPr="00446E15">
        <w:rPr>
          <w:rFonts w:asciiTheme="majorHAnsi" w:eastAsia="Times New Roman" w:hAnsiTheme="majorHAnsi" w:cstheme="majorHAnsi"/>
          <w:spacing w:val="4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y,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apegarse</w:t>
      </w:r>
      <w:r w:rsidRPr="00446E15">
        <w:rPr>
          <w:rFonts w:asciiTheme="majorHAnsi" w:eastAsia="Times New Roman" w:hAnsiTheme="majorHAnsi" w:cstheme="majorHAnsi"/>
          <w:spacing w:val="2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posible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</w:p>
    <w:p w:rsidR="00505FEB" w:rsidRPr="00446E15" w:rsidRDefault="00505FEB" w:rsidP="00505FEB">
      <w:pPr>
        <w:widowControl w:val="0"/>
        <w:autoSpaceDE w:val="0"/>
        <w:autoSpaceDN w:val="0"/>
        <w:spacing w:after="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  <w:sectPr w:rsidR="00505FEB" w:rsidRPr="00446E15">
          <w:pgSz w:w="12240" w:h="15840"/>
          <w:pgMar w:top="1780" w:right="1600" w:bottom="280" w:left="1600" w:header="708" w:footer="0" w:gutter="0"/>
          <w:cols w:space="720"/>
        </w:sectPr>
      </w:pPr>
    </w:p>
    <w:p w:rsidR="00505FEB" w:rsidRPr="00446E15" w:rsidRDefault="00505FEB" w:rsidP="00505FEB">
      <w:pPr>
        <w:widowControl w:val="0"/>
        <w:autoSpaceDE w:val="0"/>
        <w:autoSpaceDN w:val="0"/>
        <w:spacing w:before="10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90" w:after="0"/>
        <w:ind w:right="9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dichas indicaciones. Además, se debe estar atento a necesidades de adaptación de las reglas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generales del aula que contribuyan a una sana convivencia escolar. En algunos casos, 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ayuda de los estudiantes, se pueden publicar en muros de la sala, con diseños creativos 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inclusivos, reglas generales consideradas por todo el curso como las más relevantes, 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permitan ser usadas como recordatorios de los comportamientos esperados.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7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5"/>
        </w:numPr>
        <w:tabs>
          <w:tab w:val="left" w:pos="386"/>
        </w:tabs>
        <w:autoSpaceDE w:val="0"/>
        <w:autoSpaceDN w:val="0"/>
        <w:spacing w:after="0" w:line="240" w:lineRule="auto"/>
        <w:ind w:right="103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Aumento de la desregulación emocional y conductual, con ausencia de autocontroles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inhibitorios cognitivos y riesgo para sí mismo/a o terceros No responde a comunicación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verbal ni a mirada o intervenciones de terceros, al tiempo que aumenta la agitación motora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lograr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conectar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entorno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manera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adecuada.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sugiere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“acompañar”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interferir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proceso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manera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invasiva,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acciones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ofrecer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soluciones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pidiéndole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efectúe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algún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ejercicio,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pues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durante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etapa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desregulación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NNAJ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no está logrando conectar con su entorno de manera esperable.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7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2"/>
        </w:numPr>
        <w:tabs>
          <w:tab w:val="left" w:pos="491"/>
        </w:tabs>
        <w:autoSpaceDE w:val="0"/>
        <w:autoSpaceDN w:val="0"/>
        <w:spacing w:after="0" w:line="240" w:lineRule="auto"/>
        <w:ind w:right="112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Algunos ejemplos de acciones generales adaptables conforme a edad y características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 estudiante, para esta etapa podrían ser:</w:t>
      </w: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161" w:after="0" w:line="240" w:lineRule="auto"/>
        <w:ind w:right="9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Permitirle ir a un lugar que le ofrezca calma o regulación sensorio motriz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(por ejemplo, una sala previamente acordada que tenga algunos implementos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 le faciliten volver a la calma). • Permitir, cuando la intensidad vaya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cediendo, la expresión de lo que le sucede o de cómo se siente, con una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 que represente algún vínculo para él/ella, en un espacio diferente 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aula común, a través de conversación, dibujos u otra actividad que le sea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cómoda.</w:t>
      </w: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1"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Conceder un tiempo de descanso cuando la desregulación haya cedido.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2"/>
        </w:numPr>
        <w:tabs>
          <w:tab w:val="left" w:pos="566"/>
        </w:tabs>
        <w:autoSpaceDE w:val="0"/>
        <w:autoSpaceDN w:val="0"/>
        <w:spacing w:before="159" w:after="0" w:line="240" w:lineRule="auto"/>
        <w:ind w:right="11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Características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requeridas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ambiente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etapa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desregulación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emocional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conductual:</w:t>
      </w: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160" w:after="0" w:line="240" w:lineRule="auto"/>
        <w:ind w:right="104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Llevar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lugar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seguro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 resguardado, idealmente en un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primer piso. Por ejemplo: sala de recursos, sala sensorial, sala acondicionada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(CREAR)</w:t>
      </w: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1" w:after="0" w:line="240" w:lineRule="auto"/>
        <w:ind w:right="9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Evitar trasladarlo a lugares con ventanales en techos o ventanas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lastRenderedPageBreak/>
        <w:t>sin cortinaje,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 con estímulos similares a los desencadenantes de la crisis de desregulación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(por ejemplo, imágenes, olores, que lo miren a los ojos preguntándole por su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estado).</w:t>
      </w: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1" w:after="0" w:line="240" w:lineRule="auto"/>
        <w:ind w:right="10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Retirar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elementos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peligrosos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estén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alcance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 estudiante: tijeras,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cuchillos cartoneros, piedras, palos, otros.</w:t>
      </w: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1"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Reducir los estímulos que provoquen inquietud, como luz, ruidos.</w:t>
      </w: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2"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Evitar aglomeraciones de personas que observan.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  <w:sectPr w:rsidR="00505FEB" w:rsidRPr="00446E15">
          <w:headerReference w:type="default" r:id="rId8"/>
          <w:pgSz w:w="12240" w:h="15840"/>
          <w:pgMar w:top="1780" w:right="1600" w:bottom="280" w:left="1600" w:header="708" w:footer="0" w:gutter="0"/>
          <w:cols w:space="720"/>
        </w:sect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2"/>
        </w:numPr>
        <w:tabs>
          <w:tab w:val="left" w:pos="461"/>
        </w:tabs>
        <w:autoSpaceDE w:val="0"/>
        <w:autoSpaceDN w:val="0"/>
        <w:spacing w:before="208" w:after="0" w:line="240" w:lineRule="auto"/>
        <w:ind w:left="461" w:hanging="36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Características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requeridas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personal a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cargo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DEC: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7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/>
        <w:ind w:right="113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 estas etapas, idealmente, debe haber tres adultos a cargo de la situación de DEC, cada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uno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 diferentes funciones: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encargado, acompañante interno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 acompañante externo.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9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after="0" w:line="240" w:lineRule="auto"/>
        <w:ind w:right="101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Encargado/a: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cargo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situación,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rol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mediador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acompañante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directo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durante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todo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proceso.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deseable que tenga un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vínculo previo de confianza con el NNAJ y algún grado de preparación. Para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efecto,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varias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deben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contar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entrenamiento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previo.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abordar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situación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DEC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 esta etapa, la persona encargada debe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comunicarse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tono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voz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tranquilo,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pausado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cariñoso.</w:t>
      </w:r>
      <w:r w:rsidRPr="00446E15">
        <w:rPr>
          <w:rFonts w:asciiTheme="majorHAnsi" w:eastAsia="Times New Roman" w:hAnsiTheme="majorHAnsi" w:cstheme="majorHAnsi"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demostrar enojo, ansiedad o miedo, sino una actitud de calma y serenidad,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procurando no alterar más la situación. Si no logra afrontar apropiadamente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situación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ámbito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personal,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 importante pensar en hacer un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cambio de encargado/a, lo cual puede ser temporal, mientras se le capacita, o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definitivo.</w:t>
      </w: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1" w:after="0" w:line="240" w:lineRule="auto"/>
        <w:ind w:right="10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Acompañante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interno: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adulto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permanecerá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interior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recinto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junto al estudiante y encargado, pero a una distancia mayor, sin intervenir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directamente en la situación. Permanecerá mayormente en silencio, siempre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alerta y de frente al estudiante con una actitud de resguardo y comprensión.</w:t>
      </w:r>
    </w:p>
    <w:p w:rsidR="00505FEB" w:rsidRPr="00446E15" w:rsidRDefault="00505FEB" w:rsidP="00505FEB">
      <w:pPr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1" w:after="0" w:line="240" w:lineRule="auto"/>
        <w:ind w:right="102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Acompañante externo: adulto que permanecerá fuera de la sala o recinto 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donde ocurra la situación de contención; debe coordinar la información y dar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aviso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resto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personal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según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corresponda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(llamar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por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teléfono,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informar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 directivos u otros).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159" w:after="0"/>
        <w:ind w:right="10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 finalizar la intervención es deseable dejar registro del desarrollo en una Bitácora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intervención para evaluar la evolución en el tiempo de la conducta del estudiante conforme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 la intervención planificada, así como el progreso en las capacidades y competencias de 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comunidad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escolar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abordar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tipo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situaciones.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relevante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establecimiento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educacional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cuente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 plan de autocuidado para profesionales 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trabajan con estudiantes de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lastRenderedPageBreak/>
        <w:t>mayor desregulación emocional y conductual.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7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2"/>
        </w:numPr>
        <w:tabs>
          <w:tab w:val="left" w:pos="551"/>
        </w:tabs>
        <w:autoSpaceDE w:val="0"/>
        <w:autoSpaceDN w:val="0"/>
        <w:spacing w:after="0" w:line="240" w:lineRule="auto"/>
        <w:ind w:right="107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Información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familia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y/o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apoderada/o: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persona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cumple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papel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acompañante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externo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encargada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dar</w:t>
      </w:r>
      <w:r w:rsidRPr="00446E15">
        <w:rPr>
          <w:rFonts w:asciiTheme="majorHAnsi" w:eastAsia="Times New Roman" w:hAnsiTheme="majorHAnsi" w:cstheme="majorHAnsi"/>
          <w:spacing w:val="6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aviso a la familia y apoderado/a. Con 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llegada de este, en el caso que pueda hacerse presente en el lugar, se efectúa la salida del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acompañante interno, quedando encargado y apoderado/a en la tarea de “acompañar” 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estudiante.</w:t>
      </w:r>
    </w:p>
    <w:p w:rsidR="00505FEB" w:rsidRPr="00446E15" w:rsidRDefault="00505FEB" w:rsidP="00505FEB">
      <w:pPr>
        <w:widowControl w:val="0"/>
        <w:autoSpaceDE w:val="0"/>
        <w:autoSpaceDN w:val="0"/>
        <w:spacing w:after="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  <w:sectPr w:rsidR="00505FEB" w:rsidRPr="00446E15">
          <w:headerReference w:type="default" r:id="rId9"/>
          <w:pgSz w:w="12240" w:h="15840"/>
          <w:pgMar w:top="2040" w:right="1600" w:bottom="280" w:left="1600" w:header="708" w:footer="0" w:gutter="0"/>
          <w:cols w:space="720"/>
        </w:sect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205" w:after="0"/>
        <w:ind w:right="9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Cuando las probabilidades de desregulación emocional y conductual se encuentran dentro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cuadro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clínico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características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definidas,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por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ejemplo,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síndrome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abstinencia o del espectro autista, entre otros, los procedimientos de aviso a apoderados y si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este podrá o no hacerse presente, deben estar establecidas con anterioridad en contratos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contingencia, donde se especifiquen las acciones y responsables del proceso, medios por los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informará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apoderado/a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autorización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este/a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mismos;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dicha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información debe estar en conocimiento del personal a cargo del manejo de la crisis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desregulación.</w:t>
      </w:r>
    </w:p>
    <w:p w:rsidR="00505FEB" w:rsidRPr="00446E15" w:rsidRDefault="00505FEB" w:rsidP="00505FEB">
      <w:pPr>
        <w:widowControl w:val="0"/>
        <w:autoSpaceDE w:val="0"/>
        <w:autoSpaceDN w:val="0"/>
        <w:spacing w:before="159" w:after="0"/>
        <w:ind w:right="99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 todos los casos, el equipo psicoeducativo en coordinación con profesor tutor y Dirección</w:t>
      </w:r>
      <w:r w:rsidRPr="00446E15">
        <w:rPr>
          <w:rFonts w:asciiTheme="majorHAnsi" w:eastAsia="Times New Roman" w:hAnsiTheme="majorHAnsi" w:cstheme="majorHAnsi"/>
          <w:spacing w:val="-5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Ciclo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conocimiento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particular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contexto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familiar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condición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laboral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y/o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emocional del apoderado, orientará sobre la responsabilidad que debiera asumir en estos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apoyos, estableciendo siempre medios para mantenerle informado en el caso de DEC y del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manejo que en el establecimiento se está desarrollando, a la vez de considerar siempre la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información y opinión del apoderado/a en los aspectos que faciliten la mejor intervención 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 trabajo colaborativo.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6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ind w:right="108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Cuando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descontrol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riesgos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sí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terceros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implican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necesidad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contener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físicamente al estudiante:</w:t>
      </w:r>
    </w:p>
    <w:p w:rsidR="00505FEB" w:rsidRPr="00446E15" w:rsidRDefault="00505FEB" w:rsidP="00505FEB">
      <w:pPr>
        <w:widowControl w:val="0"/>
        <w:autoSpaceDE w:val="0"/>
        <w:autoSpaceDN w:val="0"/>
        <w:spacing w:before="160" w:after="0"/>
        <w:ind w:right="113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Esta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contención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tiene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objetivo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inmovilizar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NNAJ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evitar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produzca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daño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 sí mismo o a terceros, por lo que se recomienda realizarla solo en caso de extremo riesgo</w:t>
      </w:r>
    </w:p>
    <w:p w:rsidR="00505FEB" w:rsidRPr="00446E15" w:rsidRDefault="00505FEB" w:rsidP="00505FEB">
      <w:pPr>
        <w:widowControl w:val="0"/>
        <w:autoSpaceDE w:val="0"/>
        <w:autoSpaceDN w:val="0"/>
        <w:spacing w:before="159" w:after="0"/>
        <w:ind w:right="103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 un/a estudiante o para otras personas de la comunidad educativa. Su realización debe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ser efectuada por un/a profesional capacitado que maneje las técnicas apropiadas: acción de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mecedora, abrazo profundo. Para efectuar este tipo de contención debe existir autorización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escrita por parte de la familia para llevarla a cabo, y solamente cuando el estudiante dé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indicios de aceptarla, ya que puede tener repercusiones negativas en el momento o a futuro.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178" w:after="0"/>
        <w:ind w:right="102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sz w:val="28"/>
          <w:szCs w:val="28"/>
          <w:lang w:val="es-ES"/>
        </w:rPr>
        <w:t>RESPONSABLES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: Considerando que las situaciones de (DEC) requieren la atención de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profesionales</w:t>
      </w:r>
      <w:r w:rsidRPr="00446E15">
        <w:rPr>
          <w:rFonts w:asciiTheme="majorHAnsi" w:eastAsia="Times New Roman" w:hAnsiTheme="majorHAnsi" w:cstheme="majorHAnsi"/>
          <w:spacing w:val="4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preparados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mejor</w:t>
      </w:r>
      <w:r w:rsidRPr="00446E15">
        <w:rPr>
          <w:rFonts w:asciiTheme="majorHAnsi" w:eastAsia="Times New Roman" w:hAnsiTheme="majorHAnsi" w:cstheme="majorHAnsi"/>
          <w:spacing w:val="4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disposición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tratar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enfrentar</w:t>
      </w:r>
      <w:r w:rsidRPr="00446E15">
        <w:rPr>
          <w:rFonts w:asciiTheme="majorHAnsi" w:eastAsia="Times New Roman" w:hAnsiTheme="majorHAnsi" w:cstheme="majorHAnsi"/>
          <w:spacing w:val="4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29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spacing w:val="28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niños,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niñas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adolescentes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 se enfrenten a la desregulación, el adulto responsable que se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encuentre en ese minuto junto al alumno(a) debe tomar las medidas y resguardos para en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una primera instancia hacer lo necesario para ayudar al alumno a volver a su estado inicial,</w:t>
      </w:r>
      <w:r w:rsidRPr="00446E15">
        <w:rPr>
          <w:rFonts w:asciiTheme="majorHAnsi" w:eastAsia="Times New Roman" w:hAnsiTheme="majorHAnsi" w:cstheme="majorHAnsi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informar</w:t>
      </w:r>
      <w:r w:rsidRPr="00446E15">
        <w:rPr>
          <w:rFonts w:asciiTheme="majorHAnsi" w:eastAsia="Times New Roman" w:hAnsiTheme="majorHAnsi" w:cstheme="majorHAnsi"/>
          <w:spacing w:val="45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spacing w:val="45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Convivencia</w:t>
      </w:r>
      <w:r w:rsidRPr="00446E15">
        <w:rPr>
          <w:rFonts w:asciiTheme="majorHAnsi" w:eastAsia="Times New Roman" w:hAnsiTheme="majorHAnsi" w:cstheme="majorHAnsi"/>
          <w:spacing w:val="45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Escolar</w:t>
      </w:r>
      <w:r w:rsidRPr="00446E15">
        <w:rPr>
          <w:rFonts w:asciiTheme="majorHAnsi" w:eastAsia="Times New Roman" w:hAnsiTheme="majorHAnsi" w:cstheme="majorHAnsi"/>
          <w:spacing w:val="45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o</w:t>
      </w:r>
      <w:r w:rsidRPr="00446E15">
        <w:rPr>
          <w:rFonts w:asciiTheme="majorHAnsi" w:eastAsia="Times New Roman" w:hAnsiTheme="majorHAnsi" w:cstheme="majorHAnsi"/>
          <w:spacing w:val="45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inspector</w:t>
      </w:r>
      <w:r w:rsidRPr="00446E15">
        <w:rPr>
          <w:rFonts w:asciiTheme="majorHAnsi" w:eastAsia="Times New Roman" w:hAnsiTheme="majorHAnsi" w:cstheme="majorHAnsi"/>
          <w:spacing w:val="3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general,</w:t>
      </w:r>
      <w:r w:rsidRPr="00446E15">
        <w:rPr>
          <w:rFonts w:asciiTheme="majorHAnsi" w:eastAsia="Times New Roman" w:hAnsiTheme="majorHAnsi" w:cstheme="majorHAnsi"/>
          <w:spacing w:val="3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para</w:t>
      </w:r>
      <w:r w:rsidRPr="00446E15">
        <w:rPr>
          <w:rFonts w:asciiTheme="majorHAnsi" w:eastAsia="Times New Roman" w:hAnsiTheme="majorHAnsi" w:cstheme="majorHAnsi"/>
          <w:spacing w:val="3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proceder</w:t>
      </w:r>
      <w:r w:rsidRPr="00446E15">
        <w:rPr>
          <w:rFonts w:asciiTheme="majorHAnsi" w:eastAsia="Times New Roman" w:hAnsiTheme="majorHAnsi" w:cstheme="majorHAnsi"/>
          <w:spacing w:val="3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3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tomar</w:t>
      </w:r>
      <w:r w:rsidRPr="00446E15">
        <w:rPr>
          <w:rFonts w:asciiTheme="majorHAnsi" w:eastAsia="Times New Roman" w:hAnsiTheme="majorHAnsi" w:cstheme="majorHAnsi"/>
          <w:spacing w:val="3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las</w:t>
      </w:r>
      <w:r w:rsidRPr="00446E15">
        <w:rPr>
          <w:rFonts w:asciiTheme="majorHAnsi" w:eastAsia="Times New Roman" w:hAnsiTheme="majorHAnsi" w:cstheme="majorHAnsi"/>
          <w:spacing w:val="30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acciones</w:t>
      </w:r>
    </w:p>
    <w:p w:rsidR="00505FEB" w:rsidRPr="00446E15" w:rsidRDefault="00505FEB" w:rsidP="00505FEB">
      <w:pPr>
        <w:widowControl w:val="0"/>
        <w:autoSpaceDE w:val="0"/>
        <w:autoSpaceDN w:val="0"/>
        <w:spacing w:after="0"/>
        <w:jc w:val="both"/>
        <w:rPr>
          <w:rFonts w:asciiTheme="majorHAnsi" w:eastAsia="Times New Roman" w:hAnsiTheme="majorHAnsi" w:cstheme="majorHAnsi"/>
          <w:sz w:val="28"/>
          <w:szCs w:val="28"/>
          <w:lang w:val="es-ES"/>
        </w:rPr>
        <w:sectPr w:rsidR="00505FEB" w:rsidRPr="00446E15">
          <w:pgSz w:w="12240" w:h="15840"/>
          <w:pgMar w:top="2040" w:right="1600" w:bottom="280" w:left="1600" w:header="708" w:footer="0" w:gutter="0"/>
          <w:cols w:space="720"/>
        </w:sectPr>
      </w:pPr>
    </w:p>
    <w:p w:rsidR="00505FEB" w:rsidRPr="00446E15" w:rsidRDefault="00505FEB" w:rsidP="00505FEB">
      <w:pPr>
        <w:widowControl w:val="0"/>
        <w:autoSpaceDE w:val="0"/>
        <w:autoSpaceDN w:val="0"/>
        <w:spacing w:before="10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90" w:after="0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necesarias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resguardo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13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alumno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spacing w:val="14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bienestar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del</w:t>
      </w:r>
      <w:r w:rsidRPr="00446E15">
        <w:rPr>
          <w:rFonts w:asciiTheme="majorHAnsi" w:eastAsia="Times New Roman" w:hAnsiTheme="majorHAnsi" w:cstheme="majorHAnsi"/>
          <w:spacing w:val="-2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resto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sus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compañeros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en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caso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spacing w:val="-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sz w:val="28"/>
          <w:szCs w:val="28"/>
          <w:lang w:val="es-ES"/>
        </w:rPr>
        <w:t>sea necesario.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8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outlineLvl w:val="0"/>
        <w:rPr>
          <w:rFonts w:asciiTheme="majorHAnsi" w:eastAsia="Times New Roman" w:hAnsiTheme="majorHAnsi" w:cstheme="majorHAnsi"/>
          <w:bCs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Importante de considerar</w:t>
      </w:r>
      <w:r w:rsidRPr="00446E15">
        <w:rPr>
          <w:rFonts w:asciiTheme="majorHAnsi" w:eastAsia="Times New Roman" w:hAnsiTheme="majorHAnsi" w:cstheme="majorHAnsi"/>
          <w:bCs/>
          <w:sz w:val="28"/>
          <w:szCs w:val="28"/>
          <w:lang w:val="es-ES"/>
        </w:rPr>
        <w:t>:</w:t>
      </w:r>
    </w:p>
    <w:p w:rsidR="00505FEB" w:rsidRPr="00446E15" w:rsidRDefault="00505FEB" w:rsidP="00505FEB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autoSpaceDE w:val="0"/>
        <w:autoSpaceDN w:val="0"/>
        <w:spacing w:before="8" w:after="0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:rsidR="00505FEB" w:rsidRPr="00446E15" w:rsidRDefault="00505FEB" w:rsidP="00505FEB">
      <w:pPr>
        <w:widowControl w:val="0"/>
        <w:numPr>
          <w:ilvl w:val="1"/>
          <w:numId w:val="1"/>
        </w:numPr>
        <w:tabs>
          <w:tab w:val="left" w:pos="821"/>
        </w:tabs>
        <w:autoSpaceDE w:val="0"/>
        <w:autoSpaceDN w:val="0"/>
        <w:spacing w:after="0" w:line="276" w:lineRule="auto"/>
        <w:ind w:right="101"/>
        <w:jc w:val="both"/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Recordar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que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no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se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hablará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trastorno,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sino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que se hablará de condición del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espectro autista.</w:t>
      </w:r>
    </w:p>
    <w:p w:rsidR="00505FEB" w:rsidRPr="00446E15" w:rsidRDefault="00505FEB" w:rsidP="00505FEB">
      <w:pPr>
        <w:widowControl w:val="0"/>
        <w:numPr>
          <w:ilvl w:val="1"/>
          <w:numId w:val="1"/>
        </w:numPr>
        <w:tabs>
          <w:tab w:val="left" w:pos="821"/>
        </w:tabs>
        <w:autoSpaceDE w:val="0"/>
        <w:autoSpaceDN w:val="0"/>
        <w:spacing w:before="2" w:after="0" w:line="276" w:lineRule="auto"/>
        <w:ind w:right="111"/>
        <w:jc w:val="both"/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Se sabe que una de las causas de la condición del espectro autista es genética y que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su cerebro funciona de forma diferente al de las personas que no la tienen.</w:t>
      </w:r>
    </w:p>
    <w:p w:rsidR="00505FEB" w:rsidRPr="00446E15" w:rsidRDefault="00505FEB" w:rsidP="00505FEB">
      <w:pPr>
        <w:widowControl w:val="0"/>
        <w:numPr>
          <w:ilvl w:val="1"/>
          <w:numId w:val="1"/>
        </w:numPr>
        <w:tabs>
          <w:tab w:val="left" w:pos="821"/>
        </w:tabs>
        <w:autoSpaceDE w:val="0"/>
        <w:autoSpaceDN w:val="0"/>
        <w:spacing w:before="1" w:after="0" w:line="276" w:lineRule="auto"/>
        <w:ind w:right="107"/>
        <w:jc w:val="both"/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El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trabajo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y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los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apoyos que se entreguen, deben estar orientados en mejorar la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calidad de vida de las personas.</w:t>
      </w:r>
    </w:p>
    <w:p w:rsidR="00505FEB" w:rsidRPr="00446E15" w:rsidRDefault="00505FEB" w:rsidP="00505FEB">
      <w:pPr>
        <w:widowControl w:val="0"/>
        <w:numPr>
          <w:ilvl w:val="1"/>
          <w:numId w:val="1"/>
        </w:numPr>
        <w:tabs>
          <w:tab w:val="left" w:pos="821"/>
        </w:tabs>
        <w:autoSpaceDE w:val="0"/>
        <w:autoSpaceDN w:val="0"/>
        <w:spacing w:before="1" w:after="0" w:line="276" w:lineRule="auto"/>
        <w:ind w:right="110"/>
        <w:jc w:val="both"/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</w:pP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Es relevante clarificar que la figura de tutor sombra para un o una estudiante en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particular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no está contemplada en la normativa educacional vigente, y como tal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tampoco entre los recursos humanos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posibles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de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incorporar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a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las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comunidades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educativas con los recursos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asociados a la subvención de educación especial, que cubre las horas profesionales</w:t>
      </w:r>
      <w:r w:rsidRPr="00446E15">
        <w:rPr>
          <w:rFonts w:asciiTheme="majorHAnsi" w:eastAsia="Times New Roman" w:hAnsiTheme="majorHAnsi" w:cstheme="majorHAnsi"/>
          <w:color w:val="FF0000"/>
          <w:spacing w:val="1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mínimas para desplegar los apoyos requeridos por las y los estudiantes dentro de los</w:t>
      </w:r>
      <w:r w:rsidRPr="00446E15">
        <w:rPr>
          <w:rFonts w:asciiTheme="majorHAnsi" w:eastAsia="Times New Roman" w:hAnsiTheme="majorHAnsi" w:cstheme="majorHAnsi"/>
          <w:color w:val="FF0000"/>
          <w:spacing w:val="-57"/>
          <w:sz w:val="28"/>
          <w:szCs w:val="28"/>
          <w:lang w:val="es-ES"/>
        </w:rPr>
        <w:t xml:space="preserve"> </w:t>
      </w:r>
      <w:r w:rsidRPr="00446E15">
        <w:rPr>
          <w:rFonts w:asciiTheme="majorHAnsi" w:eastAsia="Times New Roman" w:hAnsiTheme="majorHAnsi" w:cstheme="majorHAnsi"/>
          <w:color w:val="FF0000"/>
          <w:sz w:val="28"/>
          <w:szCs w:val="28"/>
          <w:lang w:val="es-ES"/>
        </w:rPr>
        <w:t>Programas de Integración Escolar (PIE).</w:t>
      </w:r>
    </w:p>
    <w:p w:rsidR="00526BAF" w:rsidRPr="00446E15" w:rsidRDefault="00526BAF">
      <w:pPr>
        <w:rPr>
          <w:rFonts w:asciiTheme="majorHAnsi" w:hAnsiTheme="majorHAnsi" w:cstheme="majorHAnsi"/>
          <w:sz w:val="28"/>
          <w:szCs w:val="28"/>
        </w:rPr>
      </w:pPr>
    </w:p>
    <w:sectPr w:rsidR="00526BAF" w:rsidRPr="00446E15">
      <w:headerReference w:type="default" r:id="rId10"/>
      <w:pgSz w:w="12240" w:h="15840"/>
      <w:pgMar w:top="1780" w:right="160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AB9" w:rsidRDefault="00635AB9">
      <w:pPr>
        <w:spacing w:after="0" w:line="240" w:lineRule="auto"/>
      </w:pPr>
      <w:r>
        <w:separator/>
      </w:r>
    </w:p>
  </w:endnote>
  <w:endnote w:type="continuationSeparator" w:id="0">
    <w:p w:rsidR="00635AB9" w:rsidRDefault="0063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AB9" w:rsidRDefault="00635AB9">
      <w:pPr>
        <w:spacing w:after="0" w:line="240" w:lineRule="auto"/>
      </w:pPr>
      <w:r>
        <w:separator/>
      </w:r>
    </w:p>
  </w:footnote>
  <w:footnote w:type="continuationSeparator" w:id="0">
    <w:p w:rsidR="00635AB9" w:rsidRDefault="0063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C33" w:rsidRDefault="00635AB9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C33" w:rsidRDefault="00635AB9">
    <w:pPr>
      <w:pStyle w:val="Textoindependiente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C33" w:rsidRDefault="00635AB9">
    <w:pPr>
      <w:pStyle w:val="Textoindependiente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C33" w:rsidRDefault="00635AB9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5FF5"/>
    <w:multiLevelType w:val="hybridMultilevel"/>
    <w:tmpl w:val="275ECE1C"/>
    <w:lvl w:ilvl="0" w:tplc="A9BE7A1A">
      <w:numFmt w:val="bullet"/>
      <w:lvlText w:val="•"/>
      <w:lvlJc w:val="left"/>
      <w:pPr>
        <w:ind w:left="101" w:hanging="17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2C249F4">
      <w:numFmt w:val="bullet"/>
      <w:lvlText w:val="•"/>
      <w:lvlJc w:val="left"/>
      <w:pPr>
        <w:ind w:left="994" w:hanging="175"/>
      </w:pPr>
      <w:rPr>
        <w:rFonts w:hint="default"/>
        <w:lang w:val="es-ES" w:eastAsia="en-US" w:bidi="ar-SA"/>
      </w:rPr>
    </w:lvl>
    <w:lvl w:ilvl="2" w:tplc="A63E3200">
      <w:numFmt w:val="bullet"/>
      <w:lvlText w:val="•"/>
      <w:lvlJc w:val="left"/>
      <w:pPr>
        <w:ind w:left="1888" w:hanging="175"/>
      </w:pPr>
      <w:rPr>
        <w:rFonts w:hint="default"/>
        <w:lang w:val="es-ES" w:eastAsia="en-US" w:bidi="ar-SA"/>
      </w:rPr>
    </w:lvl>
    <w:lvl w:ilvl="3" w:tplc="78D897A6">
      <w:numFmt w:val="bullet"/>
      <w:lvlText w:val="•"/>
      <w:lvlJc w:val="left"/>
      <w:pPr>
        <w:ind w:left="2782" w:hanging="175"/>
      </w:pPr>
      <w:rPr>
        <w:rFonts w:hint="default"/>
        <w:lang w:val="es-ES" w:eastAsia="en-US" w:bidi="ar-SA"/>
      </w:rPr>
    </w:lvl>
    <w:lvl w:ilvl="4" w:tplc="1F94E6B8">
      <w:numFmt w:val="bullet"/>
      <w:lvlText w:val="•"/>
      <w:lvlJc w:val="left"/>
      <w:pPr>
        <w:ind w:left="3676" w:hanging="175"/>
      </w:pPr>
      <w:rPr>
        <w:rFonts w:hint="default"/>
        <w:lang w:val="es-ES" w:eastAsia="en-US" w:bidi="ar-SA"/>
      </w:rPr>
    </w:lvl>
    <w:lvl w:ilvl="5" w:tplc="9D74EB6C">
      <w:numFmt w:val="bullet"/>
      <w:lvlText w:val="•"/>
      <w:lvlJc w:val="left"/>
      <w:pPr>
        <w:ind w:left="4570" w:hanging="175"/>
      </w:pPr>
      <w:rPr>
        <w:rFonts w:hint="default"/>
        <w:lang w:val="es-ES" w:eastAsia="en-US" w:bidi="ar-SA"/>
      </w:rPr>
    </w:lvl>
    <w:lvl w:ilvl="6" w:tplc="0E229490">
      <w:numFmt w:val="bullet"/>
      <w:lvlText w:val="•"/>
      <w:lvlJc w:val="left"/>
      <w:pPr>
        <w:ind w:left="5464" w:hanging="175"/>
      </w:pPr>
      <w:rPr>
        <w:rFonts w:hint="default"/>
        <w:lang w:val="es-ES" w:eastAsia="en-US" w:bidi="ar-SA"/>
      </w:rPr>
    </w:lvl>
    <w:lvl w:ilvl="7" w:tplc="FA260766">
      <w:numFmt w:val="bullet"/>
      <w:lvlText w:val="•"/>
      <w:lvlJc w:val="left"/>
      <w:pPr>
        <w:ind w:left="6358" w:hanging="175"/>
      </w:pPr>
      <w:rPr>
        <w:rFonts w:hint="default"/>
        <w:lang w:val="es-ES" w:eastAsia="en-US" w:bidi="ar-SA"/>
      </w:rPr>
    </w:lvl>
    <w:lvl w:ilvl="8" w:tplc="31FC0586">
      <w:numFmt w:val="bullet"/>
      <w:lvlText w:val="•"/>
      <w:lvlJc w:val="left"/>
      <w:pPr>
        <w:ind w:left="7252" w:hanging="175"/>
      </w:pPr>
      <w:rPr>
        <w:rFonts w:hint="default"/>
        <w:lang w:val="es-ES" w:eastAsia="en-US" w:bidi="ar-SA"/>
      </w:rPr>
    </w:lvl>
  </w:abstractNum>
  <w:abstractNum w:abstractNumId="1" w15:restartNumberingAfterBreak="0">
    <w:nsid w:val="1DB71CA4"/>
    <w:multiLevelType w:val="hybridMultilevel"/>
    <w:tmpl w:val="0E0417DC"/>
    <w:lvl w:ilvl="0" w:tplc="983E0266">
      <w:start w:val="1"/>
      <w:numFmt w:val="lowerLetter"/>
      <w:lvlText w:val="%1."/>
      <w:lvlJc w:val="left"/>
      <w:pPr>
        <w:ind w:left="34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499A0BF8">
      <w:numFmt w:val="bullet"/>
      <w:lvlText w:val="●"/>
      <w:lvlJc w:val="left"/>
      <w:pPr>
        <w:ind w:left="154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2" w:tplc="74149304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8690E258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EE4A3EB8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6AC0B18A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8822E452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CD7CB228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17F6C18E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D820C3D"/>
    <w:multiLevelType w:val="hybridMultilevel"/>
    <w:tmpl w:val="64BC16CC"/>
    <w:lvl w:ilvl="0" w:tplc="F5B255F2">
      <w:start w:val="1"/>
      <w:numFmt w:val="upperRoman"/>
      <w:lvlText w:val="%1."/>
      <w:lvlJc w:val="left"/>
      <w:pPr>
        <w:ind w:left="314" w:hanging="21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AD146268">
      <w:start w:val="1"/>
      <w:numFmt w:val="decimal"/>
      <w:lvlText w:val="%2."/>
      <w:lvlJc w:val="left"/>
      <w:pPr>
        <w:ind w:left="101" w:hanging="3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B9CD49C">
      <w:start w:val="1"/>
      <w:numFmt w:val="lowerLetter"/>
      <w:lvlText w:val="%3)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 w:tplc="0D4A3750">
      <w:numFmt w:val="bullet"/>
      <w:lvlText w:val="•"/>
      <w:lvlJc w:val="left"/>
      <w:pPr>
        <w:ind w:left="1847" w:hanging="360"/>
      </w:pPr>
      <w:rPr>
        <w:rFonts w:hint="default"/>
        <w:lang w:val="es-ES" w:eastAsia="en-US" w:bidi="ar-SA"/>
      </w:rPr>
    </w:lvl>
    <w:lvl w:ilvl="4" w:tplc="5D40E29C">
      <w:numFmt w:val="bullet"/>
      <w:lvlText w:val="•"/>
      <w:lvlJc w:val="left"/>
      <w:pPr>
        <w:ind w:left="2875" w:hanging="360"/>
      </w:pPr>
      <w:rPr>
        <w:rFonts w:hint="default"/>
        <w:lang w:val="es-ES" w:eastAsia="en-US" w:bidi="ar-SA"/>
      </w:rPr>
    </w:lvl>
    <w:lvl w:ilvl="5" w:tplc="3CAAD420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6" w:tplc="62329A06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7" w:tplc="79EA72F6">
      <w:numFmt w:val="bullet"/>
      <w:lvlText w:val="•"/>
      <w:lvlJc w:val="left"/>
      <w:pPr>
        <w:ind w:left="5957" w:hanging="360"/>
      </w:pPr>
      <w:rPr>
        <w:rFonts w:hint="default"/>
        <w:lang w:val="es-ES" w:eastAsia="en-US" w:bidi="ar-SA"/>
      </w:rPr>
    </w:lvl>
    <w:lvl w:ilvl="8" w:tplc="A1408B28">
      <w:numFmt w:val="bullet"/>
      <w:lvlText w:val="•"/>
      <w:lvlJc w:val="left"/>
      <w:pPr>
        <w:ind w:left="698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B98087B"/>
    <w:multiLevelType w:val="hybridMultilevel"/>
    <w:tmpl w:val="32AE8F2A"/>
    <w:lvl w:ilvl="0" w:tplc="E7066F9E">
      <w:start w:val="3"/>
      <w:numFmt w:val="decimal"/>
      <w:lvlText w:val="%1."/>
      <w:lvlJc w:val="left"/>
      <w:pPr>
        <w:ind w:left="101" w:hanging="2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FF4136C">
      <w:numFmt w:val="bullet"/>
      <w:lvlText w:val="●"/>
      <w:lvlJc w:val="left"/>
      <w:pPr>
        <w:ind w:left="82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2" w:tplc="7BB07DA0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C5E4596A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BBD445BC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B76C2A06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81E0D272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044C3340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7366B02A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7307A39"/>
    <w:multiLevelType w:val="multilevel"/>
    <w:tmpl w:val="81E47678"/>
    <w:lvl w:ilvl="0">
      <w:start w:val="9"/>
      <w:numFmt w:val="decimal"/>
      <w:lvlText w:val="%1"/>
      <w:lvlJc w:val="left"/>
      <w:pPr>
        <w:ind w:left="101" w:hanging="39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3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54"/>
    <w:rsid w:val="000B2754"/>
    <w:rsid w:val="00446E15"/>
    <w:rsid w:val="00505FEB"/>
    <w:rsid w:val="00526BAF"/>
    <w:rsid w:val="00635AB9"/>
    <w:rsid w:val="007A0A7A"/>
    <w:rsid w:val="00F1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F2D482-46FE-438B-9251-2E0D32E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505FEB"/>
    <w:pPr>
      <w:widowControl w:val="0"/>
      <w:autoSpaceDE w:val="0"/>
      <w:autoSpaceDN w:val="0"/>
      <w:spacing w:after="0" w:line="240" w:lineRule="auto"/>
      <w:ind w:left="101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05FEB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numbering" w:customStyle="1" w:styleId="Sinlista1">
    <w:name w:val="Sin lista1"/>
    <w:next w:val="Sinlista"/>
    <w:uiPriority w:val="99"/>
    <w:semiHidden/>
    <w:unhideWhenUsed/>
    <w:rsid w:val="00505FEB"/>
  </w:style>
  <w:style w:type="table" w:customStyle="1" w:styleId="TableNormal">
    <w:name w:val="Table Normal"/>
    <w:uiPriority w:val="2"/>
    <w:semiHidden/>
    <w:unhideWhenUsed/>
    <w:qFormat/>
    <w:rsid w:val="00505FE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05F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05FE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"/>
    <w:qFormat/>
    <w:rsid w:val="00505FEB"/>
    <w:pPr>
      <w:widowControl w:val="0"/>
      <w:autoSpaceDE w:val="0"/>
      <w:autoSpaceDN w:val="0"/>
      <w:spacing w:before="196" w:after="0" w:line="240" w:lineRule="auto"/>
      <w:ind w:left="173" w:right="173"/>
      <w:jc w:val="center"/>
    </w:pPr>
    <w:rPr>
      <w:rFonts w:ascii="Times New Roman" w:eastAsia="Times New Roman" w:hAnsi="Times New Roman" w:cs="Times New Roman"/>
      <w:b/>
      <w:bCs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505FEB"/>
    <w:rPr>
      <w:rFonts w:ascii="Times New Roman" w:eastAsia="Times New Roman" w:hAnsi="Times New Roman" w:cs="Times New Roman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505FEB"/>
    <w:pPr>
      <w:widowControl w:val="0"/>
      <w:autoSpaceDE w:val="0"/>
      <w:autoSpaceDN w:val="0"/>
      <w:spacing w:before="1" w:after="0" w:line="240" w:lineRule="auto"/>
      <w:ind w:left="1541" w:hanging="360"/>
      <w:jc w:val="both"/>
    </w:pPr>
    <w:rPr>
      <w:rFonts w:ascii="Times New Roman" w:eastAsia="Times New Roman" w:hAnsi="Times New Roman" w:cs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505F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05FEB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05FE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05FEB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05FEB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6</cp:revision>
  <dcterms:created xsi:type="dcterms:W3CDTF">2024-04-17T15:15:00Z</dcterms:created>
  <dcterms:modified xsi:type="dcterms:W3CDTF">2024-05-16T15:40:00Z</dcterms:modified>
</cp:coreProperties>
</file>