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About us page content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 with this question: Why Should You Trust Us?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comes this story (I’d like to share pictures here to make this story more relatable) we have pictures from the recent meet up that can be attached here.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Headline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Built by Coaches Who Chose Understanding Over Noise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1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started where most people in this industry start.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hard.</w:t>
        <w:br w:type="textWrapping"/>
        <w:t xml:space="preserve"> Following what we were taught.</w:t>
        <w:br w:type="textWrapping"/>
        <w:t xml:space="preserve"> Trying to do right by the people we coached.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over time, a pattern became clear.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People were putting in effort, yet progress was inconsistent.</w:t>
        <w:br w:type="textWrapping"/>
        <w:t xml:space="preserve"> Coaches were following systems, but struggling to adapt.</w:t>
        <w:br w:type="textWrapping"/>
        <w:t xml:space="preserve"> There was information everywhere, but very little clarity.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2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problem was not effort.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understanding.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of what we saw being taught was surface-level.</w:t>
        <w:br w:type="textWrapping"/>
        <w:t xml:space="preserve">Enough to begin, but not enough to sustain.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we stepped back and rebuilt how we approached everything—</w:t>
        <w:br w:type="textWrapping"/>
        <w:t xml:space="preserve">nutrition, training, and human physiology.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to collect more information,</w:t>
        <w:br w:type="textWrapping"/>
        <w:t xml:space="preserve">but to understand it properly.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3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shift changed how we worked.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Decisions became clearer.</w:t>
        <w:br w:type="textWrapping"/>
        <w:t xml:space="preserve">Adjustments became more precise.</w:t>
        <w:br w:type="textWrapping"/>
        <w:t xml:space="preserve">Results became more consistent.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more importantly,</w:t>
        <w:br w:type="textWrapping"/>
        <w:t xml:space="preserve">we were no longer guessing.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4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Nutrition Codes was built from that experience.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coaches and trainers who wanted a better standard of education—</w:t>
        <w:br w:type="textWrapping"/>
        <w:t xml:space="preserve">for ourselves first, and then for others.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driven by volume.</w:t>
        <w:br w:type="textWrapping"/>
        <w:t xml:space="preserve">Not built around trends.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focused on clarity, depth, and application.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5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vision is simple.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help people understand what they are doing,</w:t>
        <w:br w:type="textWrapping"/>
        <w:t xml:space="preserve">so they can make better decisions—independently.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Whether you are a coach, an aspiring coach,</w:t>
        <w:br w:type="textWrapping"/>
        <w:t xml:space="preserve"> or someone trying to take control of your health,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built for you.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Closing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value understanding over shortcuts,</w:t>
        <w:br w:type="textWrapping"/>
        <w:t xml:space="preserve"> you will feel at home here.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(Apply for mentorship button here)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Then you have meet your faculty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Profiles for each of the teachers should be here with their social media handle and a little about them.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