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BIM, </w:t>
            </w:r>
            <w:r>
              <w:rPr>
                <w:i/>
                <w:sz w:val="18"/>
              </w:rPr>
              <w:t>digital twin</w:t>
            </w:r>
            <w:r>
              <w:rPr>
                <w:sz w:val="18"/>
              </w:rPr>
              <w:t>,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bookmarkStart w:id="4" w:name="conjuntos-analíticos"/>
      <w:r>
        <w:rPr>
          <w:i/>
          <w:sz w:val="18"/>
        </w:rPr>
        <w:t>Fonte: elaborado pelo autor.</w:t>
      </w:r>
      <w:bookmarkEnd w:id="4"/>
    </w:p>
    <w:p>
      <w:pPr>
        <w:pStyle w:val="Heading2"/>
        <w:rPr/>
      </w:pPr>
      <w:bookmarkStart w:id="5"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Identificação de universidades, </w:t>
            </w:r>
            <w:r>
              <w:rPr>
                <w:i/>
                <w:sz w:val="18"/>
              </w:rPr>
              <w:t>campus</w:t>
            </w:r>
            <w:r>
              <w:rPr>
                <w:sz w:val="18"/>
              </w:rPr>
              <w:t>,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bookmarkStart w:id="6" w:name="estratégia-de-busca"/>
      <w:r>
        <w:rPr>
          <w:i/>
          <w:sz w:val="18"/>
        </w:rPr>
        <w:t>Fonte: elaborado pelo autor.</w:t>
      </w:r>
      <w:bookmarkEnd w:id="6"/>
    </w:p>
    <w:p>
      <w:pPr>
        <w:pStyle w:val="Heading2"/>
        <w:rPr/>
      </w:pPr>
      <w:bookmarkStart w:id="7"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8"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8"/>
    </w:p>
    <w:p>
      <w:pPr>
        <w:pStyle w:val="Heading2"/>
        <w:rPr/>
      </w:pPr>
      <w:bookmarkStart w:id="9"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0"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0"/>
    </w:p>
    <w:p>
      <w:pPr>
        <w:pStyle w:val="Heading2"/>
        <w:rPr/>
      </w:pPr>
      <w:bookmarkStart w:id="11"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2"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2"/>
    </w:p>
    <w:p>
      <w:pPr>
        <w:pStyle w:val="Heading2"/>
        <w:rPr/>
      </w:pPr>
      <w:bookmarkStart w:id="13"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4" w:name="sec%3Ametodo"/>
      <w:bookmarkStart w:id="15"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4"/>
      <w:bookmarkEnd w:id="15"/>
    </w:p>
    <w:p>
      <w:pPr>
        <w:pStyle w:val="Heading1"/>
        <w:rPr/>
      </w:pPr>
      <w:bookmarkStart w:id="16" w:name="sec%3Aresultados"/>
      <w:r>
        <w:rPr>
          <w:rStyle w:val="SectionNumber"/>
        </w:rPr>
        <w:t>3</w:t>
      </w:r>
      <w:r>
        <w:rPr/>
        <w:tab/>
        <w:t>Resultados e discussão</w:t>
      </w:r>
    </w:p>
    <w:p>
      <w:pPr>
        <w:pStyle w:val="Heading2"/>
        <w:rPr/>
      </w:pPr>
      <w:bookmarkStart w:id="17"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Journal</w:t>
            </w:r>
            <w:r>
              <w:rPr>
                <w:sz w:val="18"/>
              </w:rPr>
              <w:t xml:space="preserve">, </w:t>
            </w:r>
            <w:r>
              <w:rPr>
                <w:i/>
                <w:sz w:val="18"/>
              </w:rPr>
              <w:t>JOUR</w:t>
            </w:r>
            <w:r>
              <w:rPr>
                <w:sz w:val="18"/>
              </w:rPr>
              <w:t xml:space="preserve"> e </w:t>
            </w:r>
            <w:r>
              <w:rPr>
                <w:i/>
                <w:sz w:val="18"/>
              </w:rPr>
              <w:t>journal-article</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Conference Proceeding</w:t>
            </w:r>
            <w:r>
              <w:rPr>
                <w:sz w:val="18"/>
              </w:rPr>
              <w:t xml:space="preserve"> e </w:t>
            </w:r>
            <w:r>
              <w:rPr>
                <w:i/>
                <w:sz w:val="18"/>
              </w:rPr>
              <w:t>CPAPER</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Book Series</w:t>
            </w:r>
            <w:r>
              <w:rPr>
                <w:sz w:val="18"/>
              </w:rPr>
              <w:t xml:space="preserve"> e </w:t>
            </w:r>
            <w:r>
              <w:rPr>
                <w:i/>
                <w:sz w:val="18"/>
              </w:rPr>
              <w:t>Book</w:t>
            </w:r>
            <w:r>
              <w:rPr>
                <w:sz w:val="18"/>
              </w:rPr>
              <w:t>.</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7"/>
    </w:p>
    <w:p>
      <w:pPr>
        <w:pStyle w:val="Heading2"/>
        <w:rPr/>
      </w:pPr>
      <w:bookmarkStart w:id="18"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bookmarkStart w:id="19"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9"/>
    </w:p>
    <w:p>
      <w:pPr>
        <w:pStyle w:val="Heading2"/>
        <w:rPr/>
      </w:pPr>
      <w:bookmarkStart w:id="20"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0"/>
    </w:p>
    <w:p>
      <w:pPr>
        <w:pStyle w:val="Heading2"/>
        <w:rPr/>
      </w:pPr>
      <w:bookmarkStart w:id="21"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1"/>
    </w:p>
    <w:p>
      <w:pPr>
        <w:pStyle w:val="Heading2"/>
        <w:rPr/>
      </w:pPr>
      <w:bookmarkStart w:id="22"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Informação em 82 registros, BIM em 28 e </w:t>
            </w:r>
            <w:r>
              <w:rPr>
                <w:i/>
                <w:sz w:val="18"/>
              </w:rPr>
              <w:t>digital twin</w:t>
            </w:r>
            <w:r>
              <w:rPr>
                <w:sz w:val="18"/>
              </w:rPr>
              <w:t xml:space="preserve">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3" w:name="sec%3Aresultados"/>
      <w:bookmarkStart w:id="24"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3"/>
      <w:bookmarkEnd w:id="24"/>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Normal"/>
        <w:rPr/>
      </w:pPr>
      <w:bookmarkStart w:id="26" w:name="refs"/>
      <w:bookmarkStart w:id="27"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41">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2">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3">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4">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5">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6">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7">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8">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9">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50">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51">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2">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2026-08-28T11:47:44Z</dcterms:created>
  <dc:creator>Adinailson Guimarães de Oliveira Programa de Pós-Graduação em Biossistemas Universidade Federal do Sul da Bahia (UFSB)</dc:creator>
  <dc:description/>
  <dc:language>en-US</dc:language>
  <cp:lastModifiedBy/>
  <dcterms:modified xsi:type="dcterms:W3CDTF">2026-08-28T11:47:44Z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