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Firstly, the trading volume is huge as previously commented. The amount of information generated is unmanageable with real-time constraints looming on the horizon [18]. This problem is even more important since the FOREX market is continuously operating (24 h per day except weekends). Thus, parallelism is mandatory to deal with such big data problem.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Secondly, a variety of factors drastically aect exchange rates. These</w:t>
      </w:r>
    </w:p>
    <w:p>
      <w:pPr>
        <w:pStyle w:val="Normal"/>
        <w:bidi w:val="0"/>
        <w:jc w:val="left"/>
        <w:rPr/>
      </w:pPr>
      <w:r>
        <w:rPr/>
        <w:t>factors include context-aware information. For instance, the quotation EUR/USD</w:t>
      </w:r>
    </w:p>
    <w:p>
      <w:pPr>
        <w:pStyle w:val="Normal"/>
        <w:bidi w:val="0"/>
        <w:jc w:val="left"/>
        <w:rPr/>
      </w:pPr>
      <w:r>
        <w:rPr/>
        <w:t>(EURUSD) is 1.1634, that is the price of the Euro in US dollars (i.e., 1 euro =</w:t>
      </w:r>
    </w:p>
    <w:p>
      <w:pPr>
        <w:pStyle w:val="Normal"/>
        <w:bidi w:val="0"/>
        <w:jc w:val="left"/>
        <w:rPr/>
      </w:pPr>
      <w:r>
        <w:rPr/>
        <w:t>1.1634 dollars). This price is intrinsically aected by other quotations like GBP/</w:t>
      </w:r>
    </w:p>
    <w:p>
      <w:pPr>
        <w:pStyle w:val="Normal"/>
        <w:bidi w:val="0"/>
        <w:jc w:val="left"/>
        <w:rPr/>
      </w:pPr>
      <w:r>
        <w:rPr/>
        <w:t>USD or GBP/EUR, leading to a fully connected network of inuence.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</w:t>
      </w:r>
      <w:r>
        <w:rPr/>
        <w:t>ffi</w:t>
      </w:r>
      <w:r>
        <w:rPr/>
        <w:t>cient market hypothesis (EMH) postulated</w:t>
      </w:r>
    </w:p>
    <w:p>
      <w:pPr>
        <w:pStyle w:val="Normal"/>
        <w:bidi w:val="0"/>
        <w:jc w:val="left"/>
        <w:rPr/>
      </w:pPr>
      <w:r>
        <w:rPr/>
        <w:t>by Fama [8, 9] and Samuelson [27]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EMH defends that the market is e</w:t>
      </w:r>
      <w:r>
        <w:rPr/>
        <w:t>ffi</w:t>
      </w:r>
      <w:r>
        <w:rPr/>
        <w:t>cient</w:t>
      </w:r>
    </w:p>
    <w:p>
      <w:pPr>
        <w:pStyle w:val="Normal"/>
        <w:bidi w:val="0"/>
        <w:jc w:val="left"/>
        <w:rPr/>
      </w:pPr>
      <w:r>
        <w:rPr/>
        <w:t>and it is not a</w:t>
      </w:r>
      <w:r>
        <w:rPr/>
        <w:t>ff</w:t>
      </w:r>
      <w:r>
        <w:rPr/>
        <w:t>ected by any new event or information because it absorbs them by</w:t>
      </w:r>
    </w:p>
    <w:p>
      <w:pPr>
        <w:pStyle w:val="Normal"/>
        <w:bidi w:val="0"/>
        <w:jc w:val="left"/>
        <w:rPr/>
      </w:pPr>
      <w:r>
        <w:rPr/>
        <w:t>correcting itself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Fraca, assume que o pŕeço corrente dos ativos financeiros incluem todo seu histórico de informações.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Semi-forte assume o mesmo que a franca, adicionando que ela incorpore </w:t>
      </w:r>
      <w:r>
        <w:rPr/>
        <w:t>todas as informações públicas dos mercados a qualuer momento.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Forte todas as formas anteriores e adiciona as informações privadas dos mercados.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LibreOffice/7.3.6.2$Linux_X86_64 LibreOffice_project/30$Build-2</Application>
  <AppVersion>15.0000</AppVersion>
  <Pages>1</Pages>
  <Words>204</Words>
  <Characters>1073</Characters>
  <CharactersWithSpaces>1257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2022-10-16T08:38:09Z</dcterms:created>
  <dc:creator/>
  <dc:description/>
  <dc:language>pt-BR</dc:language>
  <cp:lastModifiedBy/>
  <dcterms:modified xsi:type="dcterms:W3CDTF">2022-10-16T11:39:46Z</dcterms:modified>
  <cp:revision>2</cp:revision>
  <dc:subject/>
  <dc:title/>
</cp:coreProperties>
</file>