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02190" w14:textId="77777777" w:rsidR="00EA35C6" w:rsidRPr="00EA35C6" w:rsidRDefault="00EA35C6" w:rsidP="00EA35C6">
      <w:pPr>
        <w:spacing w:after="0"/>
        <w:rPr>
          <w:rFonts w:ascii="Grandview" w:hAnsi="Grandview"/>
          <w:b/>
          <w:bCs/>
        </w:rPr>
      </w:pPr>
      <w:r w:rsidRPr="00EA35C6">
        <w:rPr>
          <w:rFonts w:ascii="Grandview" w:hAnsi="Grandview"/>
          <w:b/>
          <w:bCs/>
        </w:rPr>
        <w:t>What is Root Guard?</w:t>
      </w:r>
    </w:p>
    <w:p w14:paraId="7E2476C3" w14:textId="77777777" w:rsidR="00EA35C6" w:rsidRPr="00EA35C6" w:rsidRDefault="00EA35C6" w:rsidP="00EA35C6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A35C6">
        <w:rPr>
          <w:rFonts w:ascii="Grandview" w:hAnsi="Grandview"/>
          <w:b/>
          <w:bCs/>
        </w:rPr>
        <w:t>Root Guard</w:t>
      </w:r>
      <w:r w:rsidRPr="00EA35C6">
        <w:rPr>
          <w:rFonts w:ascii="Grandview" w:hAnsi="Grandview"/>
        </w:rPr>
        <w:t xml:space="preserve"> prevents </w:t>
      </w:r>
      <w:r w:rsidRPr="00EA35C6">
        <w:rPr>
          <w:rFonts w:ascii="Grandview" w:hAnsi="Grandview"/>
          <w:b/>
          <w:bCs/>
        </w:rPr>
        <w:t>unauthorized switches</w:t>
      </w:r>
      <w:r w:rsidRPr="00EA35C6">
        <w:rPr>
          <w:rFonts w:ascii="Grandview" w:hAnsi="Grandview"/>
        </w:rPr>
        <w:t xml:space="preserve"> from becoming </w:t>
      </w:r>
      <w:r w:rsidRPr="00EA35C6">
        <w:rPr>
          <w:rFonts w:ascii="Grandview" w:hAnsi="Grandview"/>
          <w:b/>
          <w:bCs/>
        </w:rPr>
        <w:t>Root Bridge</w:t>
      </w:r>
      <w:r w:rsidRPr="00EA35C6">
        <w:rPr>
          <w:rFonts w:ascii="Grandview" w:hAnsi="Grandview"/>
        </w:rPr>
        <w:t>.</w:t>
      </w:r>
    </w:p>
    <w:p w14:paraId="57ED14CB" w14:textId="77777777" w:rsidR="00EA35C6" w:rsidRPr="00EA35C6" w:rsidRDefault="00EA35C6" w:rsidP="00EA35C6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 xml:space="preserve">Applied on </w:t>
      </w:r>
      <w:r w:rsidRPr="00EA35C6">
        <w:rPr>
          <w:rFonts w:ascii="Grandview" w:hAnsi="Grandview"/>
          <w:b/>
          <w:bCs/>
        </w:rPr>
        <w:t>designated ports</w:t>
      </w:r>
      <w:r w:rsidRPr="00EA35C6">
        <w:rPr>
          <w:rFonts w:ascii="Grandview" w:hAnsi="Grandview"/>
        </w:rPr>
        <w:t xml:space="preserve"> (towards access switches).</w:t>
      </w:r>
    </w:p>
    <w:p w14:paraId="3D4396A0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Segoe UI Emoji" w:hAnsi="Segoe UI Emoji" w:cs="Segoe UI Emoji"/>
        </w:rPr>
        <w:t>👉</w:t>
      </w:r>
      <w:r w:rsidRPr="00EA35C6">
        <w:rPr>
          <w:rFonts w:ascii="Grandview" w:hAnsi="Grandview"/>
        </w:rPr>
        <w:t xml:space="preserve"> </w:t>
      </w:r>
      <w:r w:rsidRPr="00EA35C6">
        <w:rPr>
          <w:rFonts w:ascii="Grandview" w:hAnsi="Grandview"/>
          <w:b/>
          <w:bCs/>
        </w:rPr>
        <w:t>Simple words:</w:t>
      </w:r>
      <w:r w:rsidRPr="00EA35C6">
        <w:rPr>
          <w:rFonts w:ascii="Grandview" w:hAnsi="Grandview"/>
        </w:rPr>
        <w:br/>
      </w:r>
      <w:r w:rsidRPr="00EA35C6">
        <w:rPr>
          <w:rFonts w:ascii="Grandview" w:hAnsi="Grandview"/>
          <w:b/>
          <w:bCs/>
        </w:rPr>
        <w:t>Root Guard locks the Root Bridge position</w:t>
      </w:r>
    </w:p>
    <w:p w14:paraId="64F63AA9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pict w14:anchorId="613A9EBE">
          <v:rect id="_x0000_i1043" style="width:0;height:1.5pt" o:hralign="center" o:hrstd="t" o:hr="t" fillcolor="#a0a0a0" stroked="f"/>
        </w:pict>
      </w:r>
    </w:p>
    <w:p w14:paraId="55354A9F" w14:textId="77777777" w:rsidR="00EA35C6" w:rsidRPr="00EA35C6" w:rsidRDefault="00EA35C6" w:rsidP="00EA35C6">
      <w:pPr>
        <w:spacing w:after="0"/>
        <w:rPr>
          <w:rFonts w:ascii="Grandview" w:hAnsi="Grandview"/>
          <w:b/>
          <w:bCs/>
        </w:rPr>
      </w:pPr>
      <w:r w:rsidRPr="00EA35C6">
        <w:rPr>
          <w:rFonts w:ascii="Grandview" w:hAnsi="Grandview"/>
          <w:b/>
          <w:bCs/>
        </w:rPr>
        <w:t>Why Do We Use Root Guard?</w:t>
      </w:r>
    </w:p>
    <w:p w14:paraId="787C9ECF" w14:textId="77777777" w:rsidR="00EA35C6" w:rsidRPr="00EA35C6" w:rsidRDefault="00EA35C6" w:rsidP="00EA35C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 xml:space="preserve">Root Bridge should be </w:t>
      </w:r>
      <w:r w:rsidRPr="00EA35C6">
        <w:rPr>
          <w:rFonts w:ascii="Grandview" w:hAnsi="Grandview"/>
          <w:b/>
          <w:bCs/>
        </w:rPr>
        <w:t>core / distribution switch</w:t>
      </w:r>
    </w:p>
    <w:p w14:paraId="5FE55E5D" w14:textId="77777777" w:rsidR="00EA35C6" w:rsidRPr="00EA35C6" w:rsidRDefault="00EA35C6" w:rsidP="00EA35C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 xml:space="preserve">If someone plugs a </w:t>
      </w:r>
      <w:r w:rsidRPr="00EA35C6">
        <w:rPr>
          <w:rFonts w:ascii="Grandview" w:hAnsi="Grandview"/>
          <w:b/>
          <w:bCs/>
        </w:rPr>
        <w:t>cheap switch</w:t>
      </w:r>
      <w:r w:rsidRPr="00EA35C6">
        <w:rPr>
          <w:rFonts w:ascii="Grandview" w:hAnsi="Grandview"/>
        </w:rPr>
        <w:t xml:space="preserve"> with lower priority </w:t>
      </w:r>
      <w:r w:rsidRPr="00EA35C6">
        <w:rPr>
          <w:rFonts w:ascii="Arial" w:hAnsi="Arial" w:cs="Arial"/>
        </w:rPr>
        <w:t>→</w:t>
      </w:r>
      <w:r w:rsidRPr="00EA35C6">
        <w:rPr>
          <w:rFonts w:ascii="Grandview" w:hAnsi="Grandview"/>
        </w:rPr>
        <w:t xml:space="preserve"> it may become root</w:t>
      </w:r>
    </w:p>
    <w:p w14:paraId="7D61F6AA" w14:textId="77777777" w:rsidR="00EA35C6" w:rsidRPr="00EA35C6" w:rsidRDefault="00EA35C6" w:rsidP="00EA35C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That can break:</w:t>
      </w:r>
    </w:p>
    <w:p w14:paraId="3240D2A4" w14:textId="77777777" w:rsidR="00EA35C6" w:rsidRPr="00EA35C6" w:rsidRDefault="00EA35C6" w:rsidP="00EA35C6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Traffic paths</w:t>
      </w:r>
    </w:p>
    <w:p w14:paraId="7BDDB338" w14:textId="77777777" w:rsidR="00EA35C6" w:rsidRPr="00EA35C6" w:rsidRDefault="00EA35C6" w:rsidP="00EA35C6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Network performance</w:t>
      </w:r>
    </w:p>
    <w:p w14:paraId="03315CCA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Segoe UI Emoji" w:hAnsi="Segoe UI Emoji" w:cs="Segoe UI Emoji"/>
        </w:rPr>
        <w:t>👉</w:t>
      </w:r>
      <w:r w:rsidRPr="00EA35C6">
        <w:rPr>
          <w:rFonts w:ascii="Grandview" w:hAnsi="Grandview"/>
        </w:rPr>
        <w:t xml:space="preserve"> </w:t>
      </w:r>
      <w:r w:rsidRPr="00EA35C6">
        <w:rPr>
          <w:rFonts w:ascii="Grandview" w:hAnsi="Grandview"/>
          <w:b/>
          <w:bCs/>
        </w:rPr>
        <w:t>Root Guard stops this</w:t>
      </w:r>
    </w:p>
    <w:p w14:paraId="17C16529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pict w14:anchorId="20E8D45E">
          <v:rect id="_x0000_i1044" style="width:0;height:1.5pt" o:hralign="center" o:hrstd="t" o:hr="t" fillcolor="#a0a0a0" stroked="f"/>
        </w:pict>
      </w:r>
    </w:p>
    <w:p w14:paraId="71529D13" w14:textId="77777777" w:rsidR="00EA35C6" w:rsidRPr="00EA35C6" w:rsidRDefault="00EA35C6" w:rsidP="00EA35C6">
      <w:pPr>
        <w:spacing w:after="0"/>
        <w:rPr>
          <w:rFonts w:ascii="Grandview" w:hAnsi="Grandview"/>
          <w:b/>
          <w:bCs/>
        </w:rPr>
      </w:pPr>
      <w:r w:rsidRPr="00EA35C6">
        <w:rPr>
          <w:rFonts w:ascii="Grandview" w:hAnsi="Grandview"/>
          <w:b/>
          <w:bCs/>
        </w:rPr>
        <w:t>What Happens When Root Guard Triggers?</w:t>
      </w:r>
    </w:p>
    <w:p w14:paraId="0960E82D" w14:textId="77777777" w:rsidR="00EA35C6" w:rsidRPr="00EA35C6" w:rsidRDefault="00EA35C6" w:rsidP="00EA35C6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 xml:space="preserve">If a port receives </w:t>
      </w:r>
      <w:r w:rsidRPr="00EA35C6">
        <w:rPr>
          <w:rFonts w:ascii="Grandview" w:hAnsi="Grandview"/>
          <w:b/>
          <w:bCs/>
        </w:rPr>
        <w:t>superior BPDU</w:t>
      </w:r>
      <w:r w:rsidRPr="00EA35C6">
        <w:rPr>
          <w:rFonts w:ascii="Grandview" w:hAnsi="Grandview"/>
        </w:rPr>
        <w:t>:</w:t>
      </w:r>
    </w:p>
    <w:p w14:paraId="65B7CD01" w14:textId="77777777" w:rsidR="00EA35C6" w:rsidRPr="00EA35C6" w:rsidRDefault="00EA35C6" w:rsidP="00EA35C6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 xml:space="preserve">Port goes to </w:t>
      </w:r>
      <w:r w:rsidRPr="00EA35C6">
        <w:rPr>
          <w:rFonts w:ascii="Grandview" w:hAnsi="Grandview"/>
          <w:b/>
          <w:bCs/>
        </w:rPr>
        <w:t>root-inconsistent state</w:t>
      </w:r>
    </w:p>
    <w:p w14:paraId="57408437" w14:textId="77777777" w:rsidR="00EA35C6" w:rsidRPr="00EA35C6" w:rsidRDefault="00EA35C6" w:rsidP="00EA35C6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 xml:space="preserve">Port is </w:t>
      </w:r>
      <w:r w:rsidRPr="00EA35C6">
        <w:rPr>
          <w:rFonts w:ascii="Grandview" w:hAnsi="Grandview"/>
          <w:b/>
          <w:bCs/>
        </w:rPr>
        <w:t>blocked</w:t>
      </w:r>
    </w:p>
    <w:p w14:paraId="611D1E8D" w14:textId="77777777" w:rsidR="00EA35C6" w:rsidRPr="00EA35C6" w:rsidRDefault="00EA35C6" w:rsidP="00EA35C6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When superior BPDU stops:</w:t>
      </w:r>
    </w:p>
    <w:p w14:paraId="3529E8A1" w14:textId="77777777" w:rsidR="00EA35C6" w:rsidRPr="00EA35C6" w:rsidRDefault="00EA35C6" w:rsidP="00EA35C6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 xml:space="preserve">Port </w:t>
      </w:r>
      <w:r w:rsidRPr="00EA35C6">
        <w:rPr>
          <w:rFonts w:ascii="Grandview" w:hAnsi="Grandview"/>
          <w:b/>
          <w:bCs/>
        </w:rPr>
        <w:t>automatically recovers</w:t>
      </w:r>
    </w:p>
    <w:p w14:paraId="23CE476D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pict w14:anchorId="1F27CF80">
          <v:rect id="_x0000_i1045" style="width:0;height:1.5pt" o:hralign="center" o:hrstd="t" o:hr="t" fillcolor="#a0a0a0" stroked="f"/>
        </w:pict>
      </w:r>
    </w:p>
    <w:p w14:paraId="3B96D965" w14:textId="77777777" w:rsidR="00EA35C6" w:rsidRPr="00EA35C6" w:rsidRDefault="00EA35C6" w:rsidP="00EA35C6">
      <w:pPr>
        <w:spacing w:after="0"/>
        <w:rPr>
          <w:rFonts w:ascii="Grandview" w:hAnsi="Grandview"/>
          <w:b/>
          <w:bCs/>
        </w:rPr>
      </w:pPr>
      <w:r w:rsidRPr="00EA35C6">
        <w:rPr>
          <w:rFonts w:ascii="Grandview" w:hAnsi="Grandview"/>
          <w:b/>
          <w:bCs/>
        </w:rPr>
        <w:t>Root Guard vs BPDU Guard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7"/>
        <w:gridCol w:w="2145"/>
        <w:gridCol w:w="1580"/>
      </w:tblGrid>
      <w:tr w:rsidR="00EA35C6" w:rsidRPr="00EA35C6" w14:paraId="2046D269" w14:textId="77777777" w:rsidTr="00EA35C6">
        <w:tc>
          <w:tcPr>
            <w:tcW w:w="0" w:type="auto"/>
            <w:hideMark/>
          </w:tcPr>
          <w:p w14:paraId="251EC565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EA35C6">
              <w:rPr>
                <w:rFonts w:ascii="Grandview" w:hAnsi="Grandview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8877508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EA35C6">
              <w:rPr>
                <w:rFonts w:ascii="Grandview" w:hAnsi="Grandview"/>
                <w:b/>
                <w:bCs/>
              </w:rPr>
              <w:t>Root Guard</w:t>
            </w:r>
          </w:p>
        </w:tc>
        <w:tc>
          <w:tcPr>
            <w:tcW w:w="0" w:type="auto"/>
            <w:hideMark/>
          </w:tcPr>
          <w:p w14:paraId="6FA1765D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EA35C6">
              <w:rPr>
                <w:rFonts w:ascii="Grandview" w:hAnsi="Grandview"/>
                <w:b/>
                <w:bCs/>
              </w:rPr>
              <w:t>BPDU Guard</w:t>
            </w:r>
          </w:p>
        </w:tc>
      </w:tr>
      <w:tr w:rsidR="00EA35C6" w:rsidRPr="00EA35C6" w14:paraId="7ACD887F" w14:textId="77777777" w:rsidTr="00EA35C6">
        <w:tc>
          <w:tcPr>
            <w:tcW w:w="0" w:type="auto"/>
            <w:hideMark/>
          </w:tcPr>
          <w:p w14:paraId="5802CD1A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</w:rPr>
            </w:pPr>
            <w:r w:rsidRPr="00EA35C6">
              <w:rPr>
                <w:rFonts w:ascii="Grandview" w:hAnsi="Grandview"/>
              </w:rPr>
              <w:t>Prevents new root</w:t>
            </w:r>
          </w:p>
        </w:tc>
        <w:tc>
          <w:tcPr>
            <w:tcW w:w="0" w:type="auto"/>
            <w:hideMark/>
          </w:tcPr>
          <w:p w14:paraId="7E8338CE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</w:rPr>
            </w:pPr>
            <w:r w:rsidRPr="00EA35C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B27394A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</w:rPr>
            </w:pPr>
            <w:r w:rsidRPr="00EA35C6">
              <w:rPr>
                <w:rFonts w:ascii="Segoe UI Emoji" w:hAnsi="Segoe UI Emoji" w:cs="Segoe UI Emoji"/>
              </w:rPr>
              <w:t>❌</w:t>
            </w:r>
          </w:p>
        </w:tc>
      </w:tr>
      <w:tr w:rsidR="00EA35C6" w:rsidRPr="00EA35C6" w14:paraId="727DEFD2" w14:textId="77777777" w:rsidTr="00EA35C6">
        <w:tc>
          <w:tcPr>
            <w:tcW w:w="0" w:type="auto"/>
            <w:hideMark/>
          </w:tcPr>
          <w:p w14:paraId="39FA6E51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</w:rPr>
            </w:pPr>
            <w:r w:rsidRPr="00EA35C6">
              <w:rPr>
                <w:rFonts w:ascii="Grandview" w:hAnsi="Grandview"/>
              </w:rPr>
              <w:t>Shuts down port</w:t>
            </w:r>
          </w:p>
        </w:tc>
        <w:tc>
          <w:tcPr>
            <w:tcW w:w="0" w:type="auto"/>
            <w:hideMark/>
          </w:tcPr>
          <w:p w14:paraId="5766EEC5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</w:rPr>
            </w:pPr>
            <w:r w:rsidRPr="00EA35C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2E2D123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</w:rPr>
            </w:pPr>
            <w:r w:rsidRPr="00EA35C6">
              <w:rPr>
                <w:rFonts w:ascii="Segoe UI Emoji" w:hAnsi="Segoe UI Emoji" w:cs="Segoe UI Emoji"/>
              </w:rPr>
              <w:t>✅</w:t>
            </w:r>
          </w:p>
        </w:tc>
      </w:tr>
      <w:tr w:rsidR="00EA35C6" w:rsidRPr="00EA35C6" w14:paraId="13FF009F" w14:textId="77777777" w:rsidTr="00EA35C6">
        <w:tc>
          <w:tcPr>
            <w:tcW w:w="0" w:type="auto"/>
            <w:hideMark/>
          </w:tcPr>
          <w:p w14:paraId="64664FC3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</w:rPr>
            </w:pPr>
            <w:r w:rsidRPr="00EA35C6">
              <w:rPr>
                <w:rFonts w:ascii="Grandview" w:hAnsi="Grandview"/>
              </w:rPr>
              <w:t>Port state</w:t>
            </w:r>
          </w:p>
        </w:tc>
        <w:tc>
          <w:tcPr>
            <w:tcW w:w="0" w:type="auto"/>
            <w:hideMark/>
          </w:tcPr>
          <w:p w14:paraId="440ECB13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</w:rPr>
            </w:pPr>
            <w:r w:rsidRPr="00EA35C6">
              <w:rPr>
                <w:rFonts w:ascii="Grandview" w:hAnsi="Grandview"/>
              </w:rPr>
              <w:t>Root-inconsistent</w:t>
            </w:r>
          </w:p>
        </w:tc>
        <w:tc>
          <w:tcPr>
            <w:tcW w:w="0" w:type="auto"/>
            <w:hideMark/>
          </w:tcPr>
          <w:p w14:paraId="06916C93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</w:rPr>
            </w:pPr>
            <w:r w:rsidRPr="00EA35C6">
              <w:rPr>
                <w:rFonts w:ascii="Grandview" w:hAnsi="Grandview"/>
              </w:rPr>
              <w:t>Err-disabled</w:t>
            </w:r>
          </w:p>
        </w:tc>
      </w:tr>
      <w:tr w:rsidR="00EA35C6" w:rsidRPr="00EA35C6" w14:paraId="4B1DC15C" w14:textId="77777777" w:rsidTr="00EA35C6">
        <w:tc>
          <w:tcPr>
            <w:tcW w:w="0" w:type="auto"/>
            <w:hideMark/>
          </w:tcPr>
          <w:p w14:paraId="38C79699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</w:rPr>
            </w:pPr>
            <w:r w:rsidRPr="00EA35C6">
              <w:rPr>
                <w:rFonts w:ascii="Grandview" w:hAnsi="Grandview"/>
              </w:rPr>
              <w:t>Used on</w:t>
            </w:r>
          </w:p>
        </w:tc>
        <w:tc>
          <w:tcPr>
            <w:tcW w:w="0" w:type="auto"/>
            <w:hideMark/>
          </w:tcPr>
          <w:p w14:paraId="5BE94652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</w:rPr>
            </w:pPr>
            <w:r w:rsidRPr="00EA35C6">
              <w:rPr>
                <w:rFonts w:ascii="Grandview" w:hAnsi="Grandview"/>
              </w:rPr>
              <w:t>Switch-to-switch</w:t>
            </w:r>
          </w:p>
        </w:tc>
        <w:tc>
          <w:tcPr>
            <w:tcW w:w="0" w:type="auto"/>
            <w:hideMark/>
          </w:tcPr>
          <w:p w14:paraId="1F3B905B" w14:textId="77777777" w:rsidR="00EA35C6" w:rsidRPr="00EA35C6" w:rsidRDefault="00EA35C6" w:rsidP="00EA35C6">
            <w:pPr>
              <w:spacing w:line="278" w:lineRule="auto"/>
              <w:rPr>
                <w:rFonts w:ascii="Grandview" w:hAnsi="Grandview"/>
              </w:rPr>
            </w:pPr>
            <w:r w:rsidRPr="00EA35C6">
              <w:rPr>
                <w:rFonts w:ascii="Grandview" w:hAnsi="Grandview"/>
              </w:rPr>
              <w:t>Edge ports</w:t>
            </w:r>
          </w:p>
        </w:tc>
      </w:tr>
    </w:tbl>
    <w:p w14:paraId="70019640" w14:textId="77777777" w:rsidR="009D7C2B" w:rsidRDefault="009D7C2B" w:rsidP="00EA35C6">
      <w:pPr>
        <w:spacing w:after="0"/>
        <w:rPr>
          <w:rFonts w:ascii="Grandview" w:hAnsi="Grandview"/>
        </w:rPr>
      </w:pPr>
    </w:p>
    <w:p w14:paraId="5810C1F0" w14:textId="77777777" w:rsidR="00EA35C6" w:rsidRDefault="00EA35C6" w:rsidP="00EA35C6">
      <w:pPr>
        <w:spacing w:after="0"/>
        <w:rPr>
          <w:rFonts w:ascii="Grandview" w:hAnsi="Grandview"/>
        </w:rPr>
      </w:pPr>
    </w:p>
    <w:p w14:paraId="3F995B84" w14:textId="77777777" w:rsidR="00EA35C6" w:rsidRDefault="00EA35C6" w:rsidP="00EA35C6">
      <w:pPr>
        <w:spacing w:after="0"/>
        <w:rPr>
          <w:rFonts w:ascii="Grandview" w:hAnsi="Grandview"/>
        </w:rPr>
      </w:pPr>
    </w:p>
    <w:p w14:paraId="57783077" w14:textId="77777777" w:rsidR="00EA35C6" w:rsidRDefault="00EA35C6" w:rsidP="00EA35C6">
      <w:pPr>
        <w:spacing w:after="0"/>
        <w:rPr>
          <w:rFonts w:ascii="Grandview" w:hAnsi="Grandview"/>
        </w:rPr>
      </w:pPr>
    </w:p>
    <w:p w14:paraId="3C92407D" w14:textId="77777777" w:rsidR="00EA35C6" w:rsidRDefault="00EA35C6" w:rsidP="00EA35C6">
      <w:pPr>
        <w:spacing w:after="0"/>
        <w:rPr>
          <w:rFonts w:ascii="Grandview" w:hAnsi="Grandview"/>
        </w:rPr>
      </w:pPr>
    </w:p>
    <w:p w14:paraId="5FF55B9A" w14:textId="77777777" w:rsidR="00EA35C6" w:rsidRDefault="00EA35C6" w:rsidP="00EA35C6">
      <w:pPr>
        <w:spacing w:after="0"/>
        <w:rPr>
          <w:rFonts w:ascii="Grandview" w:hAnsi="Grandview"/>
        </w:rPr>
      </w:pPr>
    </w:p>
    <w:p w14:paraId="6A52317E" w14:textId="77777777" w:rsidR="00EA35C6" w:rsidRDefault="00EA35C6" w:rsidP="00EA35C6">
      <w:pPr>
        <w:spacing w:after="0"/>
        <w:rPr>
          <w:rFonts w:ascii="Grandview" w:hAnsi="Grandview"/>
        </w:rPr>
      </w:pPr>
    </w:p>
    <w:p w14:paraId="681387CD" w14:textId="77777777" w:rsidR="00EA35C6" w:rsidRDefault="00EA35C6" w:rsidP="00EA35C6">
      <w:pPr>
        <w:spacing w:after="0"/>
        <w:rPr>
          <w:rFonts w:ascii="Grandview" w:hAnsi="Grandview"/>
        </w:rPr>
      </w:pPr>
    </w:p>
    <w:p w14:paraId="50C627A0" w14:textId="77777777" w:rsidR="00EA35C6" w:rsidRDefault="00EA35C6" w:rsidP="00EA35C6">
      <w:pPr>
        <w:spacing w:after="0"/>
        <w:rPr>
          <w:rFonts w:ascii="Grandview" w:hAnsi="Grandview"/>
        </w:rPr>
      </w:pPr>
    </w:p>
    <w:p w14:paraId="3E6C5998" w14:textId="77777777" w:rsidR="00EA35C6" w:rsidRDefault="00EA35C6" w:rsidP="00EA35C6">
      <w:pPr>
        <w:spacing w:after="0"/>
        <w:rPr>
          <w:rFonts w:ascii="Grandview" w:hAnsi="Grandview"/>
        </w:rPr>
      </w:pPr>
    </w:p>
    <w:p w14:paraId="25B69144" w14:textId="77777777" w:rsidR="00EA35C6" w:rsidRDefault="00EA35C6" w:rsidP="00EA35C6">
      <w:pPr>
        <w:spacing w:after="0"/>
        <w:rPr>
          <w:rFonts w:ascii="Grandview" w:hAnsi="Grandview"/>
        </w:rPr>
      </w:pPr>
    </w:p>
    <w:p w14:paraId="6EA10C5C" w14:textId="77777777" w:rsidR="00EA35C6" w:rsidRDefault="00EA35C6" w:rsidP="00EA35C6">
      <w:pPr>
        <w:spacing w:after="0"/>
        <w:rPr>
          <w:rFonts w:ascii="Grandview" w:hAnsi="Grandview"/>
        </w:rPr>
      </w:pPr>
    </w:p>
    <w:p w14:paraId="2340C5AB" w14:textId="77777777" w:rsidR="00EA35C6" w:rsidRDefault="00EA35C6" w:rsidP="00EA35C6">
      <w:pPr>
        <w:spacing w:after="0"/>
        <w:rPr>
          <w:rFonts w:ascii="Grandview" w:hAnsi="Grandview"/>
        </w:rPr>
      </w:pPr>
    </w:p>
    <w:p w14:paraId="256813D4" w14:textId="77777777" w:rsidR="00EA35C6" w:rsidRDefault="00EA35C6" w:rsidP="00EA35C6">
      <w:pPr>
        <w:spacing w:after="0"/>
        <w:rPr>
          <w:rFonts w:ascii="Grandview" w:hAnsi="Grandview"/>
        </w:rPr>
      </w:pPr>
    </w:p>
    <w:p w14:paraId="20C31D34" w14:textId="77777777" w:rsidR="00EA35C6" w:rsidRDefault="00EA35C6" w:rsidP="00EA35C6">
      <w:pPr>
        <w:spacing w:after="0"/>
        <w:rPr>
          <w:rFonts w:ascii="Grandview" w:hAnsi="Grandview"/>
        </w:rPr>
      </w:pPr>
    </w:p>
    <w:p w14:paraId="68CC656D" w14:textId="7455EF00" w:rsidR="00EA35C6" w:rsidRDefault="00EA35C6" w:rsidP="00EA35C6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</w:p>
    <w:p w14:paraId="3F76535C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enable</w:t>
      </w:r>
    </w:p>
    <w:p w14:paraId="3968D0C8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configure terminal</w:t>
      </w:r>
    </w:p>
    <w:p w14:paraId="051E52C4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 xml:space="preserve">spanning-tree </w:t>
      </w:r>
      <w:proofErr w:type="spellStart"/>
      <w:r w:rsidRPr="00EA35C6">
        <w:rPr>
          <w:rFonts w:ascii="Grandview" w:hAnsi="Grandview"/>
        </w:rPr>
        <w:t>vlan</w:t>
      </w:r>
      <w:proofErr w:type="spellEnd"/>
      <w:r w:rsidRPr="00EA35C6">
        <w:rPr>
          <w:rFonts w:ascii="Grandview" w:hAnsi="Grandview"/>
        </w:rPr>
        <w:t xml:space="preserve"> 1 priority 4096</w:t>
      </w:r>
    </w:p>
    <w:p w14:paraId="7759CEF7" w14:textId="77777777" w:rsidR="00EA35C6" w:rsidRPr="00EA35C6" w:rsidRDefault="00EA35C6" w:rsidP="00EA35C6">
      <w:pPr>
        <w:spacing w:after="0"/>
        <w:rPr>
          <w:rFonts w:ascii="Grandview" w:hAnsi="Grandview"/>
        </w:rPr>
      </w:pPr>
    </w:p>
    <w:p w14:paraId="4B65C88D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 xml:space="preserve">interface </w:t>
      </w:r>
      <w:proofErr w:type="spellStart"/>
      <w:r w:rsidRPr="00EA35C6">
        <w:rPr>
          <w:rFonts w:ascii="Grandview" w:hAnsi="Grandview"/>
        </w:rPr>
        <w:t>GigabitEthernet</w:t>
      </w:r>
      <w:proofErr w:type="spellEnd"/>
      <w:r w:rsidRPr="00EA35C6">
        <w:rPr>
          <w:rFonts w:ascii="Grandview" w:hAnsi="Grandview"/>
        </w:rPr>
        <w:t xml:space="preserve"> 1/0/1</w:t>
      </w:r>
    </w:p>
    <w:p w14:paraId="1ACB9594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spanning-tree guard root</w:t>
      </w:r>
    </w:p>
    <w:p w14:paraId="0F3605C4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ex</w:t>
      </w:r>
    </w:p>
    <w:p w14:paraId="2687F01E" w14:textId="77777777" w:rsidR="00EA35C6" w:rsidRPr="00EA35C6" w:rsidRDefault="00EA35C6" w:rsidP="00EA35C6">
      <w:pPr>
        <w:spacing w:after="0"/>
        <w:rPr>
          <w:rFonts w:ascii="Grandview" w:hAnsi="Grandview"/>
        </w:rPr>
      </w:pPr>
    </w:p>
    <w:p w14:paraId="4813866A" w14:textId="77777777" w:rsidR="00EA35C6" w:rsidRPr="00EA35C6" w:rsidRDefault="00EA35C6" w:rsidP="00EA35C6">
      <w:pPr>
        <w:spacing w:after="0"/>
        <w:rPr>
          <w:rFonts w:ascii="Grandview" w:hAnsi="Grandview"/>
        </w:rPr>
      </w:pPr>
    </w:p>
    <w:p w14:paraId="30187058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TRY TO MAKE 2nd switch as root</w:t>
      </w:r>
    </w:p>
    <w:p w14:paraId="349A9FA9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enable</w:t>
      </w:r>
    </w:p>
    <w:p w14:paraId="2AEBD902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configure terminal</w:t>
      </w:r>
    </w:p>
    <w:p w14:paraId="34F0E790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 xml:space="preserve">spanning-tree </w:t>
      </w:r>
      <w:proofErr w:type="spellStart"/>
      <w:r w:rsidRPr="00EA35C6">
        <w:rPr>
          <w:rFonts w:ascii="Grandview" w:hAnsi="Grandview"/>
        </w:rPr>
        <w:t>vlan</w:t>
      </w:r>
      <w:proofErr w:type="spellEnd"/>
      <w:r w:rsidRPr="00EA35C6">
        <w:rPr>
          <w:rFonts w:ascii="Grandview" w:hAnsi="Grandview"/>
        </w:rPr>
        <w:t xml:space="preserve"> 1 priority 0</w:t>
      </w:r>
    </w:p>
    <w:p w14:paraId="18F03DE1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end</w:t>
      </w:r>
    </w:p>
    <w:p w14:paraId="5382ADEA" w14:textId="77777777" w:rsidR="00EA35C6" w:rsidRPr="00EA35C6" w:rsidRDefault="00EA35C6" w:rsidP="00EA35C6">
      <w:pPr>
        <w:spacing w:after="0"/>
        <w:rPr>
          <w:rFonts w:ascii="Grandview" w:hAnsi="Grandview"/>
        </w:rPr>
      </w:pPr>
    </w:p>
    <w:p w14:paraId="5756C74B" w14:textId="77777777" w:rsidR="00EA35C6" w:rsidRPr="00EA35C6" w:rsidRDefault="00EA35C6" w:rsidP="00EA35C6">
      <w:pPr>
        <w:spacing w:after="0"/>
        <w:rPr>
          <w:rFonts w:ascii="Grandview" w:hAnsi="Grandview"/>
        </w:rPr>
      </w:pPr>
    </w:p>
    <w:p w14:paraId="3728678E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EXPECTED RESULT</w:t>
      </w:r>
    </w:p>
    <w:p w14:paraId="24198E3A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Port on SW1 goes to root-inconsistent</w:t>
      </w:r>
    </w:p>
    <w:p w14:paraId="0372002B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SW2 cannot become root</w:t>
      </w:r>
    </w:p>
    <w:p w14:paraId="477D34D5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>Root remains SW1</w:t>
      </w:r>
    </w:p>
    <w:p w14:paraId="3235C346" w14:textId="77777777" w:rsidR="00EA35C6" w:rsidRDefault="00EA35C6" w:rsidP="00EA35C6">
      <w:pPr>
        <w:spacing w:after="0"/>
        <w:rPr>
          <w:rFonts w:ascii="Grandview" w:hAnsi="Grandview"/>
        </w:rPr>
      </w:pPr>
    </w:p>
    <w:p w14:paraId="0F53B0D0" w14:textId="77777777" w:rsidR="00EA35C6" w:rsidRPr="00EA35C6" w:rsidRDefault="00EA35C6" w:rsidP="00EA35C6">
      <w:pPr>
        <w:spacing w:after="0"/>
        <w:rPr>
          <w:rFonts w:ascii="Grandview" w:hAnsi="Grandview"/>
          <w:b/>
          <w:bCs/>
        </w:rPr>
      </w:pPr>
      <w:r w:rsidRPr="00EA35C6">
        <w:rPr>
          <w:rFonts w:ascii="Grandview" w:hAnsi="Grandview"/>
          <w:b/>
          <w:bCs/>
        </w:rPr>
        <w:t>VERIFY</w:t>
      </w:r>
    </w:p>
    <w:p w14:paraId="18B2E31F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 xml:space="preserve">show spanning-tree </w:t>
      </w:r>
      <w:proofErr w:type="spellStart"/>
      <w:r w:rsidRPr="00EA35C6">
        <w:rPr>
          <w:rFonts w:ascii="Grandview" w:hAnsi="Grandview"/>
        </w:rPr>
        <w:t>inconsistentports</w:t>
      </w:r>
      <w:proofErr w:type="spellEnd"/>
    </w:p>
    <w:p w14:paraId="21BFE1A6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t xml:space="preserve">show spanning-tree </w:t>
      </w:r>
      <w:proofErr w:type="spellStart"/>
      <w:r w:rsidRPr="00EA35C6">
        <w:rPr>
          <w:rFonts w:ascii="Grandview" w:hAnsi="Grandview"/>
        </w:rPr>
        <w:t>vlan</w:t>
      </w:r>
      <w:proofErr w:type="spellEnd"/>
      <w:r w:rsidRPr="00EA35C6">
        <w:rPr>
          <w:rFonts w:ascii="Grandview" w:hAnsi="Grandview"/>
        </w:rPr>
        <w:t xml:space="preserve"> 1</w:t>
      </w:r>
    </w:p>
    <w:p w14:paraId="6BC29776" w14:textId="77777777" w:rsidR="00EA35C6" w:rsidRDefault="00EA35C6" w:rsidP="00EA35C6">
      <w:pPr>
        <w:spacing w:after="0"/>
        <w:rPr>
          <w:rFonts w:ascii="Grandview" w:hAnsi="Grandview"/>
        </w:rPr>
      </w:pPr>
    </w:p>
    <w:p w14:paraId="10D04E77" w14:textId="77777777" w:rsidR="00EA35C6" w:rsidRPr="00EA35C6" w:rsidRDefault="00EA35C6" w:rsidP="00EA35C6">
      <w:pPr>
        <w:spacing w:after="0"/>
        <w:rPr>
          <w:rFonts w:ascii="Grandview" w:hAnsi="Grandview"/>
          <w:b/>
          <w:bCs/>
        </w:rPr>
      </w:pPr>
      <w:r w:rsidRPr="00EA35C6">
        <w:rPr>
          <w:rFonts w:ascii="Grandview" w:hAnsi="Grandview"/>
          <w:b/>
          <w:bCs/>
        </w:rPr>
        <w:t>INTERVIEW ONE-LINE</w:t>
      </w:r>
    </w:p>
    <w:p w14:paraId="225EDDBA" w14:textId="77777777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  <w:b/>
          <w:bCs/>
        </w:rPr>
        <w:t>Root Guard prevents downstream switches from becoming the STP root bridge.</w:t>
      </w:r>
    </w:p>
    <w:p w14:paraId="063A377F" w14:textId="77777777" w:rsidR="00EA35C6" w:rsidRDefault="00EA35C6" w:rsidP="00EA35C6">
      <w:pPr>
        <w:spacing w:after="0"/>
        <w:rPr>
          <w:rFonts w:ascii="Grandview" w:hAnsi="Grandview"/>
        </w:rPr>
      </w:pPr>
    </w:p>
    <w:p w14:paraId="75AB0FCB" w14:textId="73079DB6" w:rsidR="00EA35C6" w:rsidRPr="00EA35C6" w:rsidRDefault="00EA35C6" w:rsidP="00EA35C6">
      <w:pPr>
        <w:spacing w:after="0"/>
        <w:rPr>
          <w:rFonts w:ascii="Grandview" w:hAnsi="Grandview"/>
        </w:rPr>
      </w:pPr>
      <w:r w:rsidRPr="00EA35C6">
        <w:rPr>
          <w:rFonts w:ascii="Grandview" w:hAnsi="Grandview"/>
        </w:rPr>
        <w:drawing>
          <wp:inline distT="0" distB="0" distL="0" distR="0" wp14:anchorId="56436523" wp14:editId="2DE92D92">
            <wp:extent cx="5731510" cy="452755"/>
            <wp:effectExtent l="0" t="0" r="2540" b="4445"/>
            <wp:docPr id="2143951231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51231" name="Picture 1" descr="A close up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5C6" w:rsidRPr="00EA3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29F0"/>
    <w:multiLevelType w:val="multilevel"/>
    <w:tmpl w:val="362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B594E"/>
    <w:multiLevelType w:val="multilevel"/>
    <w:tmpl w:val="C09A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6141F"/>
    <w:multiLevelType w:val="multilevel"/>
    <w:tmpl w:val="182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010635">
    <w:abstractNumId w:val="0"/>
  </w:num>
  <w:num w:numId="2" w16cid:durableId="1287010492">
    <w:abstractNumId w:val="1"/>
  </w:num>
  <w:num w:numId="3" w16cid:durableId="1760829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C6"/>
    <w:rsid w:val="003B5A00"/>
    <w:rsid w:val="00416AFA"/>
    <w:rsid w:val="009D7C2B"/>
    <w:rsid w:val="009F3C39"/>
    <w:rsid w:val="00EA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EFE8"/>
  <w15:chartTrackingRefBased/>
  <w15:docId w15:val="{570EA295-3501-43FF-B183-DEC9AE6D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5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3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212</Words>
  <Characters>1092</Characters>
  <Application>Microsoft Office Word</Application>
  <DocSecurity>0</DocSecurity>
  <Lines>84</Lines>
  <Paragraphs>65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2025-12-15T14:37:00Z</dcterms:created>
  <dcterms:modified xsi:type="dcterms:W3CDTF">2025-12-15T14:44:00Z</dcterms:modified>
</cp:coreProperties>
</file>