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C4A" w:rsidRPr="00A31C4A" w:rsidRDefault="00A31C4A" w:rsidP="00A31C4A">
      <w:pPr>
        <w:pStyle w:val="Heading1"/>
        <w:jc w:val="center"/>
        <w:rPr>
          <w:u w:val="single"/>
        </w:rPr>
      </w:pPr>
      <w:bookmarkStart w:id="0" w:name="_GoBack"/>
      <w:r w:rsidRPr="00A31C4A">
        <w:rPr>
          <w:u w:val="single"/>
        </w:rPr>
        <w:t>BENAZEPRIL</w:t>
      </w:r>
    </w:p>
    <w:bookmarkEnd w:id="0"/>
    <w:p w:rsidR="00A31C4A" w:rsidRDefault="00A31C4A" w:rsidP="00A31C4A"/>
    <w:p w:rsidR="00A31C4A" w:rsidRDefault="00A31C4A" w:rsidP="00A31C4A">
      <w:r>
        <w:t>1. INTRODUCTION:</w:t>
      </w:r>
    </w:p>
    <w:p w:rsidR="00A31C4A" w:rsidRDefault="00A31C4A" w:rsidP="00A31C4A">
      <w:r>
        <w:t>Benazepril is an angiotensin-converting enzyme (ACE) inhibitor used primarily in the treatment of hypertension and heart failure. It works by inhibiting the conversion of angiotensin I to angiotensin II, a potent vasoconstrictor, thereby reducing blood pressure and decreasing the workload on the heart. Benazepril is also used to protect kidney function in patients with diabetes or chronic kidney disease.</w:t>
      </w:r>
    </w:p>
    <w:p w:rsidR="00A31C4A" w:rsidRDefault="00A31C4A" w:rsidP="00A31C4A"/>
    <w:p w:rsidR="00A31C4A" w:rsidRDefault="00A31C4A" w:rsidP="00A31C4A">
      <w:r>
        <w:t>2. CHEMICAL COMPOSITION:</w:t>
      </w:r>
    </w:p>
    <w:p w:rsidR="00A31C4A" w:rsidRDefault="00A31C4A" w:rsidP="00A31C4A">
      <w:r>
        <w:t>- Chemical Name: (3S)-3-[(1S)-1-ethoxycarbonyl-3-phenylpropylamino]-2</w:t>
      </w:r>
      <w:proofErr w:type="gramStart"/>
      <w:r>
        <w:t>,3,4,5</w:t>
      </w:r>
      <w:proofErr w:type="gramEnd"/>
      <w:r>
        <w:t>-tetrahydro-2-oxo-1H-1-benzazepine-1-acetic acid</w:t>
      </w:r>
    </w:p>
    <w:p w:rsidR="00A31C4A" w:rsidRDefault="00A31C4A" w:rsidP="00A31C4A">
      <w:r>
        <w:t>- Molecular Formula: C24H28N2O5</w:t>
      </w:r>
    </w:p>
    <w:p w:rsidR="00A31C4A" w:rsidRDefault="00A31C4A" w:rsidP="00A31C4A">
      <w:r>
        <w:t>- Molecular Weight: 424.49 g/</w:t>
      </w:r>
      <w:proofErr w:type="spellStart"/>
      <w:r>
        <w:t>mol</w:t>
      </w:r>
      <w:proofErr w:type="spellEnd"/>
    </w:p>
    <w:p w:rsidR="00A31C4A" w:rsidRDefault="00A31C4A" w:rsidP="00A31C4A">
      <w:r>
        <w:t xml:space="preserve">- Structure: Contains a </w:t>
      </w:r>
      <w:proofErr w:type="spellStart"/>
      <w:r>
        <w:t>benzazepine</w:t>
      </w:r>
      <w:proofErr w:type="spellEnd"/>
      <w:r>
        <w:t xml:space="preserve"> ring system with a carboxylic acid and ethyl ester functional groups.</w:t>
      </w:r>
    </w:p>
    <w:p w:rsidR="00A31C4A" w:rsidRDefault="00A31C4A" w:rsidP="00A31C4A"/>
    <w:p w:rsidR="00A31C4A" w:rsidRDefault="00A31C4A" w:rsidP="00A31C4A">
      <w:r>
        <w:t>3. RECOMMENDED DOSAGE:</w:t>
      </w:r>
    </w:p>
    <w:p w:rsidR="00A31C4A" w:rsidRDefault="00A31C4A" w:rsidP="00A31C4A">
      <w:r>
        <w:t>- Adults (Hypertension): Initial dose 10 mg once daily; maintenance dose 20–40 mg/day in one or two divided doses.</w:t>
      </w:r>
    </w:p>
    <w:p w:rsidR="00A31C4A" w:rsidRDefault="00A31C4A" w:rsidP="00A31C4A">
      <w:r>
        <w:t>- Heart Failure: Initial dose 5 mg once daily; titrate based on response.</w:t>
      </w:r>
    </w:p>
    <w:p w:rsidR="00A31C4A" w:rsidRDefault="00A31C4A" w:rsidP="00A31C4A">
      <w:r>
        <w:t xml:space="preserve">- </w:t>
      </w:r>
      <w:proofErr w:type="spellStart"/>
      <w:r>
        <w:t>Pediatric</w:t>
      </w:r>
      <w:proofErr w:type="spellEnd"/>
      <w:r>
        <w:t xml:space="preserve"> (≥6 years): 0.2 mg/kg once daily (max 10 mg/day); adjust as needed.</w:t>
      </w:r>
    </w:p>
    <w:p w:rsidR="00A31C4A" w:rsidRDefault="00A31C4A" w:rsidP="00A31C4A">
      <w:r>
        <w:t>- Renal Impairment: Lower starting dose (5 mg/day); monitor renal function and potassium.</w:t>
      </w:r>
    </w:p>
    <w:p w:rsidR="00A31C4A" w:rsidRDefault="00A31C4A" w:rsidP="00A31C4A"/>
    <w:p w:rsidR="00A31C4A" w:rsidRDefault="00A31C4A" w:rsidP="00A31C4A">
      <w:r>
        <w:t>4. THERAPEUTIC USES:</w:t>
      </w:r>
    </w:p>
    <w:p w:rsidR="00A31C4A" w:rsidRDefault="00A31C4A" w:rsidP="00A31C4A">
      <w:r>
        <w:t>- Primary hypertension</w:t>
      </w:r>
    </w:p>
    <w:p w:rsidR="00A31C4A" w:rsidRDefault="00A31C4A" w:rsidP="00A31C4A">
      <w:r>
        <w:t>- Congestive heart failure (adjunctive therapy)</w:t>
      </w:r>
    </w:p>
    <w:p w:rsidR="00A31C4A" w:rsidRDefault="00A31C4A" w:rsidP="00A31C4A">
      <w:r>
        <w:t>- Diabetic nephropathy</w:t>
      </w:r>
    </w:p>
    <w:p w:rsidR="00A31C4A" w:rsidRDefault="00A31C4A" w:rsidP="00A31C4A">
      <w:r>
        <w:t>- Chronic kidney disease (CKD) with proteinuria</w:t>
      </w:r>
    </w:p>
    <w:p w:rsidR="00A31C4A" w:rsidRDefault="00A31C4A" w:rsidP="00A31C4A">
      <w:r>
        <w:lastRenderedPageBreak/>
        <w:t>- Left ventricular dysfunction post-myocardial infarction</w:t>
      </w:r>
    </w:p>
    <w:p w:rsidR="00A31C4A" w:rsidRDefault="00A31C4A" w:rsidP="00A31C4A">
      <w:r>
        <w:t>- Cardiovascular risk reduction in high-risk patients</w:t>
      </w:r>
    </w:p>
    <w:p w:rsidR="00A31C4A" w:rsidRDefault="00A31C4A" w:rsidP="00A31C4A"/>
    <w:p w:rsidR="00A31C4A" w:rsidRDefault="00A31C4A" w:rsidP="00A31C4A">
      <w:r>
        <w:t>5. POTENTIAL SIDE EFFECTS:</w:t>
      </w:r>
    </w:p>
    <w:p w:rsidR="00A31C4A" w:rsidRDefault="00A31C4A" w:rsidP="00A31C4A">
      <w:r>
        <w:t>Common:</w:t>
      </w:r>
    </w:p>
    <w:p w:rsidR="00A31C4A" w:rsidRDefault="00A31C4A" w:rsidP="00A31C4A">
      <w:r>
        <w:t>- Dizziness</w:t>
      </w:r>
    </w:p>
    <w:p w:rsidR="00A31C4A" w:rsidRDefault="00A31C4A" w:rsidP="00A31C4A">
      <w:r>
        <w:t>- Headache</w:t>
      </w:r>
    </w:p>
    <w:p w:rsidR="00A31C4A" w:rsidRDefault="00A31C4A" w:rsidP="00A31C4A">
      <w:r>
        <w:t>- Fatigue</w:t>
      </w:r>
    </w:p>
    <w:p w:rsidR="00A31C4A" w:rsidRDefault="00A31C4A" w:rsidP="00A31C4A">
      <w:r>
        <w:t>- Cough (dry, persistent)</w:t>
      </w:r>
    </w:p>
    <w:p w:rsidR="00A31C4A" w:rsidRDefault="00A31C4A" w:rsidP="00A31C4A">
      <w:r>
        <w:t>- Nausea</w:t>
      </w:r>
    </w:p>
    <w:p w:rsidR="00A31C4A" w:rsidRDefault="00A31C4A" w:rsidP="00A31C4A"/>
    <w:p w:rsidR="00A31C4A" w:rsidRDefault="00A31C4A" w:rsidP="00A31C4A">
      <w:r>
        <w:t>Less Common:</w:t>
      </w:r>
    </w:p>
    <w:p w:rsidR="00A31C4A" w:rsidRDefault="00A31C4A" w:rsidP="00A31C4A">
      <w:r>
        <w:t>- Rash</w:t>
      </w:r>
    </w:p>
    <w:p w:rsidR="00A31C4A" w:rsidRDefault="00A31C4A" w:rsidP="00A31C4A">
      <w:r>
        <w:t xml:space="preserve">- </w:t>
      </w:r>
      <w:proofErr w:type="spellStart"/>
      <w:r>
        <w:t>Hyperkalemia</w:t>
      </w:r>
      <w:proofErr w:type="spellEnd"/>
    </w:p>
    <w:p w:rsidR="00A31C4A" w:rsidRDefault="00A31C4A" w:rsidP="00A31C4A">
      <w:r>
        <w:t xml:space="preserve">- Elevated serum </w:t>
      </w:r>
      <w:proofErr w:type="spellStart"/>
      <w:r>
        <w:t>creatinine</w:t>
      </w:r>
      <w:proofErr w:type="spellEnd"/>
    </w:p>
    <w:p w:rsidR="00A31C4A" w:rsidRDefault="00A31C4A" w:rsidP="00A31C4A">
      <w:r>
        <w:t>- Hypotension (especially after first dose)</w:t>
      </w:r>
    </w:p>
    <w:p w:rsidR="00A31C4A" w:rsidRDefault="00A31C4A" w:rsidP="00A31C4A"/>
    <w:p w:rsidR="00A31C4A" w:rsidRDefault="00A31C4A" w:rsidP="00A31C4A">
      <w:r>
        <w:t>Rare:</w:t>
      </w:r>
    </w:p>
    <w:p w:rsidR="00A31C4A" w:rsidRDefault="00A31C4A" w:rsidP="00A31C4A">
      <w:r>
        <w:t>- Angioedema</w:t>
      </w:r>
    </w:p>
    <w:p w:rsidR="00A31C4A" w:rsidRDefault="00A31C4A" w:rsidP="00A31C4A">
      <w:r>
        <w:t>- Hepatotoxicity</w:t>
      </w:r>
    </w:p>
    <w:p w:rsidR="00A31C4A" w:rsidRDefault="00A31C4A" w:rsidP="00A31C4A">
      <w:r>
        <w:t>- Neutropenia</w:t>
      </w:r>
    </w:p>
    <w:p w:rsidR="00A31C4A" w:rsidRDefault="00A31C4A" w:rsidP="00A31C4A">
      <w:r>
        <w:t>- Anaphylaxis</w:t>
      </w:r>
    </w:p>
    <w:p w:rsidR="00A31C4A" w:rsidRDefault="00A31C4A" w:rsidP="00A31C4A"/>
    <w:p w:rsidR="00A31C4A" w:rsidRDefault="00A31C4A" w:rsidP="00A31C4A">
      <w:r>
        <w:t>6. PATIENT FEEDBACK:</w:t>
      </w:r>
    </w:p>
    <w:p w:rsidR="00A31C4A" w:rsidRDefault="00A31C4A" w:rsidP="00A31C4A">
      <w:r>
        <w:t>Patients report improved blood pressure control and reduced symptoms of heart failure. The most commonly reported adverse effect is a persistent dry cough. Overall adherence is good when side effects are minimal and blood pressure is effectively managed.</w:t>
      </w:r>
    </w:p>
    <w:p w:rsidR="00A31C4A" w:rsidRDefault="00A31C4A" w:rsidP="00A31C4A"/>
    <w:p w:rsidR="00A31C4A" w:rsidRDefault="00A31C4A" w:rsidP="00A31C4A">
      <w:r>
        <w:lastRenderedPageBreak/>
        <w:t>7. COMMON COMPLAINTS:</w:t>
      </w:r>
    </w:p>
    <w:p w:rsidR="00A31C4A" w:rsidRDefault="00A31C4A" w:rsidP="00A31C4A">
      <w:r>
        <w:t>- Dry cough</w:t>
      </w:r>
    </w:p>
    <w:p w:rsidR="00A31C4A" w:rsidRDefault="00A31C4A" w:rsidP="00A31C4A">
      <w:r>
        <w:t xml:space="preserve">- </w:t>
      </w:r>
      <w:proofErr w:type="spellStart"/>
      <w:r>
        <w:t>Lightheadedness</w:t>
      </w:r>
      <w:proofErr w:type="spellEnd"/>
    </w:p>
    <w:p w:rsidR="00A31C4A" w:rsidRDefault="00A31C4A" w:rsidP="00A31C4A">
      <w:r>
        <w:t>- Fatigue</w:t>
      </w:r>
    </w:p>
    <w:p w:rsidR="00A31C4A" w:rsidRDefault="00A31C4A" w:rsidP="00A31C4A">
      <w:r>
        <w:t>- Muscle cramps</w:t>
      </w:r>
    </w:p>
    <w:p w:rsidR="00A31C4A" w:rsidRDefault="00A31C4A" w:rsidP="00A31C4A">
      <w:r>
        <w:t>- Gastrointestinal discomfort</w:t>
      </w:r>
    </w:p>
    <w:p w:rsidR="00A31C4A" w:rsidRDefault="00A31C4A" w:rsidP="00A31C4A"/>
    <w:p w:rsidR="00A31C4A" w:rsidRDefault="00A31C4A" w:rsidP="00A31C4A">
      <w:r>
        <w:t>8. ASSOCIATED RISKS:</w:t>
      </w:r>
    </w:p>
    <w:p w:rsidR="00A31C4A" w:rsidRDefault="00A31C4A" w:rsidP="00A31C4A">
      <w:r>
        <w:t xml:space="preserve">- </w:t>
      </w:r>
      <w:proofErr w:type="spellStart"/>
      <w:r>
        <w:t>Hyperkalemia</w:t>
      </w:r>
      <w:proofErr w:type="spellEnd"/>
      <w:r>
        <w:t>, especially in patients with renal impairment or those on potassium-sparing diuretics</w:t>
      </w:r>
    </w:p>
    <w:p w:rsidR="00A31C4A" w:rsidRDefault="00A31C4A" w:rsidP="00A31C4A">
      <w:r>
        <w:t>- Acute renal failure in patients with bilateral renal artery stenosis</w:t>
      </w:r>
    </w:p>
    <w:p w:rsidR="00A31C4A" w:rsidRDefault="00A31C4A" w:rsidP="00A31C4A">
      <w:r>
        <w:t>- Angioedema, which may be life-threatening</w:t>
      </w:r>
    </w:p>
    <w:p w:rsidR="00A31C4A" w:rsidRDefault="00A31C4A" w:rsidP="00A31C4A">
      <w:r>
        <w:t>- Hypotension, particularly in volume-depleted individuals</w:t>
      </w:r>
    </w:p>
    <w:p w:rsidR="00A31C4A" w:rsidRDefault="00A31C4A" w:rsidP="00A31C4A">
      <w:r>
        <w:t>- Teratogenicity in pregnancy (Category D)</w:t>
      </w:r>
    </w:p>
    <w:p w:rsidR="00A31C4A" w:rsidRDefault="00A31C4A" w:rsidP="00A31C4A"/>
    <w:p w:rsidR="00A31C4A" w:rsidRDefault="00A31C4A" w:rsidP="00A31C4A">
      <w:r>
        <w:t>9. SYMPTOMS INDICATING WHEN IT SHOULD BE TAKEN:</w:t>
      </w:r>
    </w:p>
    <w:p w:rsidR="00A31C4A" w:rsidRDefault="00A31C4A" w:rsidP="00A31C4A">
      <w:r>
        <w:t>- Elevated blood pressure</w:t>
      </w:r>
    </w:p>
    <w:p w:rsidR="00A31C4A" w:rsidRDefault="00A31C4A" w:rsidP="00A31C4A">
      <w:r>
        <w:t xml:space="preserve">- Symptoms of heart failure (e.g., </w:t>
      </w:r>
      <w:proofErr w:type="spellStart"/>
      <w:r>
        <w:t>dyspnea</w:t>
      </w:r>
      <w:proofErr w:type="spellEnd"/>
      <w:r>
        <w:t>, fatigue)</w:t>
      </w:r>
    </w:p>
    <w:p w:rsidR="00A31C4A" w:rsidRDefault="00A31C4A" w:rsidP="00A31C4A">
      <w:r>
        <w:t>- Proteinuria in diabetic or non-diabetic kidney disease</w:t>
      </w:r>
    </w:p>
    <w:p w:rsidR="00A31C4A" w:rsidRDefault="00A31C4A" w:rsidP="00A31C4A">
      <w:r>
        <w:t>- Post-MI patients with left ventricular dysfunction</w:t>
      </w:r>
    </w:p>
    <w:p w:rsidR="00A31C4A" w:rsidRDefault="00A31C4A" w:rsidP="00A31C4A"/>
    <w:p w:rsidR="00A31C4A" w:rsidRDefault="00A31C4A" w:rsidP="00A31C4A">
      <w:r>
        <w:t>10. SYMPTOMS INDICATING WHEN IT SHOULD NOT BE TAKEN:</w:t>
      </w:r>
    </w:p>
    <w:p w:rsidR="00A31C4A" w:rsidRDefault="00A31C4A" w:rsidP="00A31C4A">
      <w:r>
        <w:t>- History of angioedema related to previous ACE inhibitor use</w:t>
      </w:r>
    </w:p>
    <w:p w:rsidR="00A31C4A" w:rsidRDefault="00A31C4A" w:rsidP="00A31C4A">
      <w:r>
        <w:t>- Pregnancy</w:t>
      </w:r>
    </w:p>
    <w:p w:rsidR="00A31C4A" w:rsidRDefault="00A31C4A" w:rsidP="00A31C4A">
      <w:r>
        <w:t>- Severe renal impairment (</w:t>
      </w:r>
      <w:proofErr w:type="spellStart"/>
      <w:r>
        <w:t>eGFR</w:t>
      </w:r>
      <w:proofErr w:type="spellEnd"/>
      <w:r>
        <w:t xml:space="preserve"> &lt;30 mL/min/1.73 m²) without specialist supervision</w:t>
      </w:r>
    </w:p>
    <w:p w:rsidR="00A31C4A" w:rsidRDefault="00A31C4A" w:rsidP="00A31C4A">
      <w:r>
        <w:t xml:space="preserve">- </w:t>
      </w:r>
      <w:proofErr w:type="spellStart"/>
      <w:r>
        <w:t>Hyperkalemia</w:t>
      </w:r>
      <w:proofErr w:type="spellEnd"/>
    </w:p>
    <w:p w:rsidR="00A31C4A" w:rsidRDefault="00A31C4A" w:rsidP="00A31C4A">
      <w:r>
        <w:t>- Hypersensitivity to benazepril or other ACE inhibitors</w:t>
      </w:r>
    </w:p>
    <w:p w:rsidR="00A31C4A" w:rsidRDefault="00A31C4A" w:rsidP="00A31C4A"/>
    <w:p w:rsidR="00A31C4A" w:rsidRDefault="00A31C4A" w:rsidP="00A31C4A">
      <w:r>
        <w:lastRenderedPageBreak/>
        <w:t>11. LIMITATIONS:</w:t>
      </w:r>
    </w:p>
    <w:p w:rsidR="00A31C4A" w:rsidRDefault="00A31C4A" w:rsidP="00A31C4A">
      <w:r>
        <w:t>- Not effective in all patients, especially African descent without diuretics</w:t>
      </w:r>
    </w:p>
    <w:p w:rsidR="00A31C4A" w:rsidRDefault="00A31C4A" w:rsidP="00A31C4A">
      <w:r>
        <w:t>- Requires regular monitoring of renal function and electrolytes</w:t>
      </w:r>
    </w:p>
    <w:p w:rsidR="00A31C4A" w:rsidRDefault="00A31C4A" w:rsidP="00A31C4A">
      <w:r>
        <w:t>- Contraindicated in pregnancy</w:t>
      </w:r>
    </w:p>
    <w:p w:rsidR="00A31C4A" w:rsidRDefault="00A31C4A" w:rsidP="00A31C4A">
      <w:r>
        <w:t>- May cause initial hypotension in volume-depleted patients</w:t>
      </w:r>
    </w:p>
    <w:p w:rsidR="00A31C4A" w:rsidRDefault="00A31C4A" w:rsidP="00A31C4A"/>
    <w:p w:rsidR="00A31C4A" w:rsidRDefault="00A31C4A" w:rsidP="00A31C4A">
      <w:r>
        <w:t>12. APPROPRIATE PATIENT DEMOGRAPHICS:</w:t>
      </w:r>
    </w:p>
    <w:p w:rsidR="00A31C4A" w:rsidRDefault="00A31C4A" w:rsidP="00A31C4A">
      <w:r>
        <w:t>- Adults with essential hypertension</w:t>
      </w:r>
    </w:p>
    <w:p w:rsidR="00A31C4A" w:rsidRDefault="00A31C4A" w:rsidP="00A31C4A">
      <w:r>
        <w:t>- Patients with heart failure with reduced ejection fraction</w:t>
      </w:r>
    </w:p>
    <w:p w:rsidR="00A31C4A" w:rsidRDefault="00A31C4A" w:rsidP="00A31C4A">
      <w:r>
        <w:t xml:space="preserve">- Diabetic patients with </w:t>
      </w:r>
      <w:proofErr w:type="spellStart"/>
      <w:r>
        <w:t>microalbuminuria</w:t>
      </w:r>
      <w:proofErr w:type="spellEnd"/>
      <w:r>
        <w:t xml:space="preserve"> or proteinuria</w:t>
      </w:r>
    </w:p>
    <w:p w:rsidR="00A31C4A" w:rsidRDefault="00A31C4A" w:rsidP="00A31C4A">
      <w:r>
        <w:t>- Patients post-MI with left ventricular dysfunction</w:t>
      </w:r>
    </w:p>
    <w:p w:rsidR="00A31C4A" w:rsidRDefault="00A31C4A" w:rsidP="00A31C4A">
      <w:r>
        <w:t xml:space="preserve">- </w:t>
      </w:r>
      <w:proofErr w:type="spellStart"/>
      <w:r>
        <w:t>Pediatric</w:t>
      </w:r>
      <w:proofErr w:type="spellEnd"/>
      <w:r>
        <w:t xml:space="preserve"> </w:t>
      </w:r>
      <w:proofErr w:type="gramStart"/>
      <w:r>
        <w:t>patients</w:t>
      </w:r>
      <w:proofErr w:type="gramEnd"/>
      <w:r>
        <w:t xml:space="preserve"> ≥6 years with hypertension</w:t>
      </w:r>
    </w:p>
    <w:p w:rsidR="00A31C4A" w:rsidRDefault="00A31C4A" w:rsidP="00A31C4A"/>
    <w:p w:rsidR="00A31C4A" w:rsidRDefault="00A31C4A" w:rsidP="00A31C4A">
      <w:r>
        <w:t>13. DIFFERENCES FROM SIMILAR PRODUCTS:</w:t>
      </w:r>
    </w:p>
    <w:p w:rsidR="00A31C4A" w:rsidRDefault="00A31C4A" w:rsidP="00A31C4A">
      <w:r>
        <w:t xml:space="preserve">Compared to </w:t>
      </w:r>
      <w:proofErr w:type="spellStart"/>
      <w:r>
        <w:t>Enalapril</w:t>
      </w:r>
      <w:proofErr w:type="spellEnd"/>
      <w:r>
        <w:t>:</w:t>
      </w:r>
    </w:p>
    <w:p w:rsidR="00A31C4A" w:rsidRDefault="00A31C4A" w:rsidP="00A31C4A">
      <w:r>
        <w:t>- Benazepril has a longer half-life and can be dosed once daily</w:t>
      </w:r>
    </w:p>
    <w:p w:rsidR="00A31C4A" w:rsidRDefault="00A31C4A" w:rsidP="00A31C4A">
      <w:r>
        <w:t>- Similar efficacy and side effect profile</w:t>
      </w:r>
    </w:p>
    <w:p w:rsidR="00A31C4A" w:rsidRDefault="00A31C4A" w:rsidP="00A31C4A"/>
    <w:p w:rsidR="00A31C4A" w:rsidRDefault="00A31C4A" w:rsidP="00A31C4A">
      <w:r>
        <w:t xml:space="preserve">Compared to </w:t>
      </w:r>
      <w:proofErr w:type="spellStart"/>
      <w:r>
        <w:t>Lisinopril</w:t>
      </w:r>
      <w:proofErr w:type="spellEnd"/>
      <w:r>
        <w:t>:</w:t>
      </w:r>
    </w:p>
    <w:p w:rsidR="00A31C4A" w:rsidRDefault="00A31C4A" w:rsidP="00A31C4A">
      <w:r>
        <w:t xml:space="preserve">- Benazepril is a </w:t>
      </w:r>
      <w:proofErr w:type="spellStart"/>
      <w:r>
        <w:t>prodrug</w:t>
      </w:r>
      <w:proofErr w:type="spellEnd"/>
      <w:r>
        <w:t xml:space="preserve">; </w:t>
      </w:r>
      <w:proofErr w:type="spellStart"/>
      <w:r>
        <w:t>Lisinopril</w:t>
      </w:r>
      <w:proofErr w:type="spellEnd"/>
      <w:r>
        <w:t xml:space="preserve"> is active as administered</w:t>
      </w:r>
    </w:p>
    <w:p w:rsidR="00A31C4A" w:rsidRDefault="00A31C4A" w:rsidP="00A31C4A">
      <w:r>
        <w:t>- Benazepril may have fewer reports of cough in some studies</w:t>
      </w:r>
    </w:p>
    <w:p w:rsidR="00A31C4A" w:rsidRDefault="00A31C4A" w:rsidP="00A31C4A"/>
    <w:p w:rsidR="00A31C4A" w:rsidRDefault="00A31C4A" w:rsidP="00A31C4A">
      <w:r>
        <w:t>Compared to ARBs (e.g., Losartan):</w:t>
      </w:r>
    </w:p>
    <w:p w:rsidR="00A31C4A" w:rsidRDefault="00A31C4A" w:rsidP="00A31C4A">
      <w:r>
        <w:t>- ARBs have lower incidence of cough and angioedema</w:t>
      </w:r>
    </w:p>
    <w:p w:rsidR="00A31C4A" w:rsidRDefault="00A31C4A" w:rsidP="00A31C4A">
      <w:r>
        <w:t>- ACE inhibitors may have more robust evidence in heart failure</w:t>
      </w:r>
    </w:p>
    <w:p w:rsidR="00A31C4A" w:rsidRDefault="00A31C4A" w:rsidP="00A31C4A"/>
    <w:p w:rsidR="00A31C4A" w:rsidRDefault="00A31C4A" w:rsidP="00A31C4A">
      <w:r>
        <w:t>14. CIRCUMSTANCES FOR PRESCRIPTION:</w:t>
      </w:r>
    </w:p>
    <w:p w:rsidR="00A31C4A" w:rsidRDefault="00A31C4A" w:rsidP="00A31C4A">
      <w:r>
        <w:lastRenderedPageBreak/>
        <w:t>- Newly diagnosed hypertension</w:t>
      </w:r>
    </w:p>
    <w:p w:rsidR="00A31C4A" w:rsidRDefault="00A31C4A" w:rsidP="00A31C4A">
      <w:r>
        <w:t>- Inadequate BP control with lifestyle modification</w:t>
      </w:r>
    </w:p>
    <w:p w:rsidR="00A31C4A" w:rsidRDefault="00A31C4A" w:rsidP="00A31C4A">
      <w:r>
        <w:t>- As part of combination therapy with diuretics or calcium channel blockers</w:t>
      </w:r>
    </w:p>
    <w:p w:rsidR="00A31C4A" w:rsidRDefault="00A31C4A" w:rsidP="00A31C4A">
      <w:r>
        <w:t>- Heart failure management</w:t>
      </w:r>
    </w:p>
    <w:p w:rsidR="00A31C4A" w:rsidRDefault="00A31C4A" w:rsidP="00A31C4A">
      <w:r>
        <w:t>- Renal protection in diabetic nephropathy</w:t>
      </w:r>
    </w:p>
    <w:p w:rsidR="00A31C4A" w:rsidRDefault="00A31C4A" w:rsidP="00A31C4A">
      <w:r>
        <w:t>- Secondary prevention post-MI</w:t>
      </w:r>
    </w:p>
    <w:p w:rsidR="00A31C4A" w:rsidRDefault="00A31C4A" w:rsidP="00A31C4A"/>
    <w:p w:rsidR="00A31C4A" w:rsidRDefault="00A31C4A" w:rsidP="00A31C4A">
      <w:r>
        <w:t>15. OVERDOSE MANAGEMENT:</w:t>
      </w:r>
    </w:p>
    <w:p w:rsidR="00A31C4A" w:rsidRDefault="00A31C4A" w:rsidP="00A31C4A">
      <w:r>
        <w:t>Symptoms:</w:t>
      </w:r>
    </w:p>
    <w:p w:rsidR="00A31C4A" w:rsidRDefault="00A31C4A" w:rsidP="00A31C4A">
      <w:r>
        <w:t>- Severe hypotension</w:t>
      </w:r>
    </w:p>
    <w:p w:rsidR="00A31C4A" w:rsidRDefault="00A31C4A" w:rsidP="00A31C4A">
      <w:r>
        <w:t>- Dizziness</w:t>
      </w:r>
    </w:p>
    <w:p w:rsidR="00A31C4A" w:rsidRDefault="00A31C4A" w:rsidP="00A31C4A">
      <w:r>
        <w:t xml:space="preserve">- </w:t>
      </w:r>
      <w:proofErr w:type="spellStart"/>
      <w:r>
        <w:t>Bradycardia</w:t>
      </w:r>
      <w:proofErr w:type="spellEnd"/>
    </w:p>
    <w:p w:rsidR="00A31C4A" w:rsidRDefault="00A31C4A" w:rsidP="00A31C4A">
      <w:r>
        <w:t>- Renal failure</w:t>
      </w:r>
    </w:p>
    <w:p w:rsidR="00A31C4A" w:rsidRDefault="00A31C4A" w:rsidP="00A31C4A">
      <w:r>
        <w:t>- Electrolyte disturbances</w:t>
      </w:r>
    </w:p>
    <w:p w:rsidR="00A31C4A" w:rsidRDefault="00A31C4A" w:rsidP="00A31C4A"/>
    <w:p w:rsidR="00A31C4A" w:rsidRDefault="00A31C4A" w:rsidP="00A31C4A">
      <w:r>
        <w:t>Management:</w:t>
      </w:r>
    </w:p>
    <w:p w:rsidR="00A31C4A" w:rsidRDefault="00A31C4A" w:rsidP="00A31C4A">
      <w:r>
        <w:t>- Supportive care</w:t>
      </w:r>
    </w:p>
    <w:p w:rsidR="00A31C4A" w:rsidRDefault="00A31C4A" w:rsidP="00A31C4A">
      <w:r>
        <w:t>- IV fluids and vasopressors for hypotension</w:t>
      </w:r>
    </w:p>
    <w:p w:rsidR="00A31C4A" w:rsidRDefault="00A31C4A" w:rsidP="00A31C4A">
      <w:r>
        <w:t>- Monitor renal function and electrolytes</w:t>
      </w:r>
    </w:p>
    <w:p w:rsidR="00A31C4A" w:rsidRDefault="00A31C4A" w:rsidP="00A31C4A">
      <w:r>
        <w:t xml:space="preserve">- </w:t>
      </w:r>
      <w:proofErr w:type="spellStart"/>
      <w:r>
        <w:t>Hemodialysis</w:t>
      </w:r>
      <w:proofErr w:type="spellEnd"/>
      <w:r>
        <w:t xml:space="preserve"> is not effective in removing benazepril</w:t>
      </w:r>
    </w:p>
    <w:p w:rsidR="00A31C4A" w:rsidRDefault="00A31C4A" w:rsidP="00A31C4A">
      <w:r>
        <w:t>- Activated charcoal if ingestion is recent</w:t>
      </w:r>
    </w:p>
    <w:p w:rsidR="00A31C4A" w:rsidRDefault="00A31C4A" w:rsidP="00A31C4A"/>
    <w:p w:rsidR="00A31C4A" w:rsidRDefault="00A31C4A" w:rsidP="00A31C4A">
      <w:r>
        <w:t>16. CLINICAL CASE EXAMPLES:</w:t>
      </w:r>
    </w:p>
    <w:p w:rsidR="00A31C4A" w:rsidRDefault="00A31C4A" w:rsidP="00A31C4A"/>
    <w:p w:rsidR="00A31C4A" w:rsidRDefault="00A31C4A" w:rsidP="00A31C4A">
      <w:r>
        <w:t>Case 1:</w:t>
      </w:r>
    </w:p>
    <w:p w:rsidR="00A31C4A" w:rsidRDefault="00A31C4A" w:rsidP="00A31C4A">
      <w:r>
        <w:t xml:space="preserve">Patient: </w:t>
      </w:r>
      <w:proofErr w:type="spellStart"/>
      <w:r>
        <w:t>Mr.</w:t>
      </w:r>
      <w:proofErr w:type="spellEnd"/>
      <w:r>
        <w:t xml:space="preserve"> </w:t>
      </w:r>
      <w:proofErr w:type="spellStart"/>
      <w:r>
        <w:t>Arvind</w:t>
      </w:r>
      <w:proofErr w:type="spellEnd"/>
      <w:r>
        <w:t>, 60 years old</w:t>
      </w:r>
    </w:p>
    <w:p w:rsidR="00A31C4A" w:rsidRDefault="00A31C4A" w:rsidP="00A31C4A">
      <w:r>
        <w:t>History: Stage 1 hypertension, no comorbidities</w:t>
      </w:r>
    </w:p>
    <w:p w:rsidR="00A31C4A" w:rsidRDefault="00A31C4A" w:rsidP="00A31C4A">
      <w:r>
        <w:lastRenderedPageBreak/>
        <w:t>Prescription: Benazepril 10 mg once daily</w:t>
      </w:r>
    </w:p>
    <w:p w:rsidR="00A31C4A" w:rsidRDefault="00A31C4A" w:rsidP="00A31C4A">
      <w:r>
        <w:t>Outcome: BP reduced from 150/95 to 125/80 mmHg in 4 weeks, no side effects</w:t>
      </w:r>
    </w:p>
    <w:p w:rsidR="00A31C4A" w:rsidRDefault="00A31C4A" w:rsidP="00A31C4A"/>
    <w:p w:rsidR="00A31C4A" w:rsidRDefault="00A31C4A" w:rsidP="00A31C4A">
      <w:r>
        <w:t>Case 2:</w:t>
      </w:r>
    </w:p>
    <w:p w:rsidR="00A31C4A" w:rsidRDefault="00A31C4A" w:rsidP="00A31C4A">
      <w:r>
        <w:t xml:space="preserve">Patient: </w:t>
      </w:r>
      <w:proofErr w:type="spellStart"/>
      <w:r>
        <w:t>Mrs.</w:t>
      </w:r>
      <w:proofErr w:type="spellEnd"/>
      <w:r>
        <w:t xml:space="preserve"> </w:t>
      </w:r>
      <w:proofErr w:type="spellStart"/>
      <w:r>
        <w:t>Latha</w:t>
      </w:r>
      <w:proofErr w:type="spellEnd"/>
      <w:r>
        <w:t>, 65 years old</w:t>
      </w:r>
    </w:p>
    <w:p w:rsidR="00A31C4A" w:rsidRDefault="00A31C4A" w:rsidP="00A31C4A">
      <w:r>
        <w:t xml:space="preserve">History: Type 2 diabetes, proteinuria, </w:t>
      </w:r>
      <w:proofErr w:type="spellStart"/>
      <w:r>
        <w:t>eGFR</w:t>
      </w:r>
      <w:proofErr w:type="spellEnd"/>
      <w:r>
        <w:t xml:space="preserve"> 55</w:t>
      </w:r>
    </w:p>
    <w:p w:rsidR="00A31C4A" w:rsidRDefault="00A31C4A" w:rsidP="00A31C4A">
      <w:r>
        <w:t>Prescription: Benazepril 10 mg daily</w:t>
      </w:r>
    </w:p>
    <w:p w:rsidR="00A31C4A" w:rsidRDefault="00A31C4A" w:rsidP="00A31C4A">
      <w:r>
        <w:t>Outcome: Reduction in proteinuria, stable renal function, mild dry cough</w:t>
      </w:r>
    </w:p>
    <w:p w:rsidR="00A31C4A" w:rsidRDefault="00A31C4A" w:rsidP="00A31C4A"/>
    <w:p w:rsidR="00A31C4A" w:rsidRDefault="00A31C4A" w:rsidP="00A31C4A">
      <w:r>
        <w:t>Case 3:</w:t>
      </w:r>
    </w:p>
    <w:p w:rsidR="00A31C4A" w:rsidRDefault="00A31C4A" w:rsidP="00A31C4A">
      <w:r>
        <w:t xml:space="preserve">Patient: </w:t>
      </w:r>
      <w:proofErr w:type="spellStart"/>
      <w:r>
        <w:t>Mr.</w:t>
      </w:r>
      <w:proofErr w:type="spellEnd"/>
      <w:r>
        <w:t xml:space="preserve"> Joseph, 72 years old</w:t>
      </w:r>
    </w:p>
    <w:p w:rsidR="00A31C4A" w:rsidRDefault="00A31C4A" w:rsidP="00A31C4A">
      <w:r>
        <w:t>History: CHF with reduced EF (35%), on beta-blocker</w:t>
      </w:r>
    </w:p>
    <w:p w:rsidR="00A31C4A" w:rsidRDefault="00A31C4A" w:rsidP="00A31C4A">
      <w:r>
        <w:t>Prescription: Benazepril 5 mg titrated to 20 mg daily</w:t>
      </w:r>
    </w:p>
    <w:p w:rsidR="00A31C4A" w:rsidRDefault="00A31C4A" w:rsidP="00A31C4A">
      <w:r>
        <w:t>Outcome: Improved symptoms, no hospitalizations in 6 months</w:t>
      </w:r>
    </w:p>
    <w:p w:rsidR="00A31C4A" w:rsidRDefault="00A31C4A" w:rsidP="00A31C4A"/>
    <w:p w:rsidR="00A31C4A" w:rsidRDefault="00A31C4A" w:rsidP="00A31C4A">
      <w:r>
        <w:t>17. COMPARISON WITH SIMILAR MEDICINES:</w:t>
      </w:r>
    </w:p>
    <w:p w:rsidR="00A31C4A" w:rsidRDefault="00A31C4A" w:rsidP="00A31C4A"/>
    <w:p w:rsidR="00A31C4A" w:rsidRDefault="00A31C4A" w:rsidP="00A31C4A">
      <w:r>
        <w:t xml:space="preserve">| Feature               | Benazepril          | </w:t>
      </w:r>
      <w:proofErr w:type="spellStart"/>
      <w:r>
        <w:t>Enalapril</w:t>
      </w:r>
      <w:proofErr w:type="spellEnd"/>
      <w:r>
        <w:t xml:space="preserve">            | </w:t>
      </w:r>
      <w:proofErr w:type="spellStart"/>
      <w:r>
        <w:t>Lisinopril</w:t>
      </w:r>
      <w:proofErr w:type="spellEnd"/>
      <w:r>
        <w:t xml:space="preserve">           | Losartan             | Amlodipine            |</w:t>
      </w:r>
    </w:p>
    <w:p w:rsidR="00A31C4A" w:rsidRDefault="00A31C4A" w:rsidP="00A31C4A">
      <w:r>
        <w:t>|----------------------|---------------------|----------------------|----------------------|----------------------|-----------------------|</w:t>
      </w:r>
    </w:p>
    <w:p w:rsidR="00A31C4A" w:rsidRDefault="00A31C4A" w:rsidP="00A31C4A">
      <w:r>
        <w:t>| Class                | ACE Inhibitor       | ACE Inhibitor        | ACE Inhibitor        | ARB                  | CCB                   |</w:t>
      </w:r>
    </w:p>
    <w:p w:rsidR="00A31C4A" w:rsidRDefault="00A31C4A" w:rsidP="00A31C4A">
      <w:r>
        <w:t xml:space="preserve">| Mechanism            | Inhibits ACE        | Inhibits ACE         | Inhibits ACE         | Blocks AT1 </w:t>
      </w:r>
      <w:proofErr w:type="gramStart"/>
      <w:r>
        <w:t>receptor  |</w:t>
      </w:r>
      <w:proofErr w:type="gramEnd"/>
      <w:r>
        <w:t xml:space="preserve"> Blocks Ca2+ channels  |</w:t>
      </w:r>
    </w:p>
    <w:p w:rsidR="00A31C4A" w:rsidRDefault="00A31C4A" w:rsidP="00A31C4A">
      <w:r>
        <w:t>| Half-life            | ~10–12 hours        | ~11 hours            | ~12 hours            | ~2 hours             | ~30–50 hours          |</w:t>
      </w:r>
    </w:p>
    <w:p w:rsidR="00A31C4A" w:rsidRDefault="00A31C4A" w:rsidP="00A31C4A">
      <w:r>
        <w:t>| Dosing Frequency     | Once or twice daily | Twice daily          | Once daily           | Once daily           | Once daily            |</w:t>
      </w:r>
    </w:p>
    <w:p w:rsidR="00A31C4A" w:rsidRDefault="00A31C4A" w:rsidP="00A31C4A">
      <w:r>
        <w:lastRenderedPageBreak/>
        <w:t>| Cough Risk           | Moderate            | Moderate             | Moderate             | Low                  | None                  |</w:t>
      </w:r>
    </w:p>
    <w:p w:rsidR="00A31C4A" w:rsidRDefault="00A31C4A" w:rsidP="00A31C4A">
      <w:r>
        <w:t xml:space="preserve">| </w:t>
      </w:r>
      <w:proofErr w:type="spellStart"/>
      <w:r>
        <w:t>Hyperkalemia</w:t>
      </w:r>
      <w:proofErr w:type="spellEnd"/>
      <w:r>
        <w:t xml:space="preserve"> Risk    | Yes                 | Yes                  | Yes                  | Yes                  | No                    |</w:t>
      </w:r>
    </w:p>
    <w:p w:rsidR="00A31C4A" w:rsidRDefault="00A31C4A" w:rsidP="00A31C4A">
      <w:r>
        <w:t>| Use in CKD           | Yes                 | Yes                  | Yes                  | Yes                  | Limited               |</w:t>
      </w:r>
    </w:p>
    <w:p w:rsidR="00A31C4A" w:rsidRDefault="00A31C4A" w:rsidP="00A31C4A">
      <w:r>
        <w:t>| Use in HF            | Yes                 | Yes                  | Yes                  | Yes                  | Limited               |</w:t>
      </w:r>
    </w:p>
    <w:p w:rsidR="00A31C4A" w:rsidRDefault="00A31C4A" w:rsidP="00A31C4A"/>
    <w:p w:rsidR="00A31C4A" w:rsidRDefault="00A31C4A" w:rsidP="00A31C4A">
      <w:r>
        <w:t>18. CONCLUSION:</w:t>
      </w:r>
    </w:p>
    <w:p w:rsidR="00A31C4A" w:rsidRDefault="00A31C4A" w:rsidP="00A31C4A">
      <w:r>
        <w:t xml:space="preserve">Benazepril is a well-established ACE inhibitor with proven efficacy in the management of hypertension, heart failure, and renal protection. Its once-daily dosing and </w:t>
      </w:r>
      <w:proofErr w:type="spellStart"/>
      <w:r>
        <w:t>favorable</w:t>
      </w:r>
      <w:proofErr w:type="spellEnd"/>
      <w:r>
        <w:t xml:space="preserve"> pharmacokinetic profile make it a convenient option for long-term therapy. While generally well tolerated, it requires careful monitoring for renal function, potassium levels, and signs of angioedema. It remains a first-line agent in many cardiovascular and renal conditions, especially when used as part of a comprehensive treatment plan.</w:t>
      </w:r>
    </w:p>
    <w:p w:rsidR="00A31C4A" w:rsidRDefault="00A31C4A" w:rsidP="00A31C4A"/>
    <w:p w:rsidR="00074E09" w:rsidRDefault="00A31C4A" w:rsidP="00A31C4A">
      <w:r>
        <w:t>This report is intended for educational and clinical reference purposes only. Always consult a licensed physician for medical advice and prescription.</w:t>
      </w:r>
    </w:p>
    <w:sectPr w:rsidR="00074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C4A"/>
    <w:rsid w:val="00074E09"/>
    <w:rsid w:val="00255E4C"/>
    <w:rsid w:val="003663EA"/>
    <w:rsid w:val="00A31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C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C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C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C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2025-12-28T19:11:00Z</dcterms:created>
  <dcterms:modified xsi:type="dcterms:W3CDTF">2025-12-28T19:12:00Z</dcterms:modified>
</cp:coreProperties>
</file>