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888888"/>
          <w:sz w:val="32"/>
          <w:szCs w:val="32"/>
        </w:rPr>
        <w:t xml:space="preserve">DOKUMENTASI APLIKASI</w:t>
      </w:r>
    </w:p>
    <w:p>
      <w:pPr>
        <w:spacing w:after="200"/>
        <w:jc w:val="center"/>
      </w:pPr>
      <w:r>
        <w:rPr>
          <w:b/>
          <w:bCs/>
          <w:color w:val="6C63FF"/>
          <w:sz w:val="72"/>
          <w:szCs w:val="72"/>
        </w:rPr>
        <w:t xml:space="preserve">LINGO</w:t>
      </w:r>
    </w:p>
    <w:p>
      <w:pPr>
        <w:spacing w:after="600"/>
        <w:jc w:val="center"/>
      </w:pPr>
      <w:r>
        <w:rPr>
          <w:color w:val="444444"/>
          <w:sz w:val="26"/>
          <w:szCs w:val="26"/>
        </w:rPr>
        <w:t xml:space="preserve">Aplikasi Belajar Bahasa Berbasis Web/Mobile</w:t>
      </w:r>
    </w:p>
    <w:p>
      <w:pPr>
        <w:spacing w:after="100"/>
        <w:jc w:val="center"/>
      </w:pPr>
      <w:r>
        <w:drawing>
          <wp:inline distT="0" distB="0" distL="0" distR="0">
            <wp:extent cx="2476500" cy="5200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0"/>
        <w:jc w:val="center"/>
      </w:pPr>
      <w:r>
        <w:rPr>
          <w:color w:val="666666"/>
          <w:sz w:val="22"/>
          <w:szCs w:val="22"/>
        </w:rPr>
        <w:t xml:space="preserve">Penjelasan Tampilan (Screenshot) dan Fungsi Tombol</w:t>
      </w:r>
    </w:p>
    <w:p>
      <w:pPr>
        <w:spacing w:before="100"/>
        <w:jc w:val="center"/>
      </w:pPr>
      <w:r>
        <w:rPr>
          <w:color w:val="999999"/>
          <w:sz w:val="20"/>
          <w:szCs w:val="20"/>
        </w:rPr>
        <w:t xml:space="preserve">Didukung oleh Universitas Udayana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222222"/>
        </w:rPr>
        <w:t xml:space="preserve">Daftar Halaman</w:t>
      </w:r>
    </w:p>
    <w:p>
      <w:pPr>
        <w:spacing w:after="60"/>
      </w:pPr>
      <w:r>
        <w:rPr>
          <w:sz w:val="21"/>
          <w:szCs w:val="21"/>
        </w:rPr>
        <w:t xml:space="preserve">1. Halaman Landing / Beranda Awal</w:t>
      </w:r>
    </w:p>
    <w:p>
      <w:pPr>
        <w:spacing w:after="60"/>
      </w:pPr>
      <w:r>
        <w:rPr>
          <w:sz w:val="21"/>
          <w:szCs w:val="21"/>
        </w:rPr>
        <w:t xml:space="preserve">2. Modal Pendaftaran Akun (Create Your Account)</w:t>
      </w:r>
    </w:p>
    <w:p>
      <w:pPr>
        <w:spacing w:after="60"/>
      </w:pPr>
      <w:r>
        <w:rPr>
          <w:sz w:val="21"/>
          <w:szCs w:val="21"/>
        </w:rPr>
        <w:t xml:space="preserve">3. Pemilihan Akun Google (Sign in with Google)</w:t>
      </w:r>
    </w:p>
    <w:p>
      <w:pPr>
        <w:spacing w:after="60"/>
      </w:pPr>
      <w:r>
        <w:rPr>
          <w:sz w:val="21"/>
          <w:szCs w:val="21"/>
        </w:rPr>
        <w:t xml:space="preserve">4. Konfirmasi Login Google ke Clerk</w:t>
      </w:r>
    </w:p>
    <w:p>
      <w:pPr>
        <w:spacing w:after="60"/>
      </w:pPr>
      <w:r>
        <w:rPr>
          <w:sz w:val="21"/>
          <w:szCs w:val="21"/>
        </w:rPr>
        <w:t xml:space="preserve">5. Halaman Beranda Setelah Login</w:t>
      </w:r>
    </w:p>
    <w:p>
      <w:pPr>
        <w:spacing w:after="60"/>
      </w:pPr>
      <w:r>
        <w:rPr>
          <w:sz w:val="21"/>
          <w:szCs w:val="21"/>
        </w:rPr>
        <w:t xml:space="preserve">6. Halaman Peta Pembelajaran - Unit 1</w:t>
      </w:r>
    </w:p>
    <w:p>
      <w:pPr>
        <w:spacing w:after="60"/>
      </w:pPr>
      <w:r>
        <w:rPr>
          <w:sz w:val="21"/>
          <w:szCs w:val="21"/>
        </w:rPr>
        <w:t xml:space="preserve">7. Menu Navigasi Samping (Sidebar)</w:t>
      </w:r>
    </w:p>
    <w:p>
      <w:pPr>
        <w:spacing w:after="60"/>
      </w:pPr>
      <w:r>
        <w:rPr>
          <w:sz w:val="21"/>
          <w:szCs w:val="21"/>
        </w:rPr>
        <w:t xml:space="preserve">8. Halaman Peringkat (Leaderboard)</w:t>
      </w:r>
    </w:p>
    <w:p>
      <w:pPr>
        <w:spacing w:after="60"/>
      </w:pPr>
      <w:r>
        <w:rPr>
          <w:sz w:val="21"/>
          <w:szCs w:val="21"/>
        </w:rPr>
        <w:t xml:space="preserve">9. Halaman Misi (Quests)</w:t>
      </w:r>
    </w:p>
    <w:p>
      <w:pPr>
        <w:spacing w:after="60"/>
      </w:pPr>
      <w:r>
        <w:rPr>
          <w:sz w:val="21"/>
          <w:szCs w:val="21"/>
        </w:rPr>
        <w:t xml:space="preserve">10. Halaman Toko (Shop)</w:t>
      </w:r>
    </w:p>
    <w:p>
      <w:pPr>
        <w:spacing w:after="60"/>
      </w:pPr>
      <w:r>
        <w:rPr>
          <w:sz w:val="21"/>
          <w:szCs w:val="21"/>
        </w:rPr>
        <w:t xml:space="preserve">11. Popup Latihan Pelajaran (Practice Lesson)</w:t>
      </w:r>
    </w:p>
    <w:p>
      <w:pPr>
        <w:spacing w:after="60"/>
      </w:pPr>
      <w:r>
        <w:rPr>
          <w:sz w:val="21"/>
          <w:szCs w:val="21"/>
        </w:rPr>
        <w:t xml:space="preserve">12. Halaman Soal Latihan - Jawaban Benar</w:t>
      </w:r>
    </w:p>
    <w:p>
      <w:pPr>
        <w:spacing w:after="60"/>
      </w:pPr>
      <w:r>
        <w:rPr>
          <w:sz w:val="21"/>
          <w:szCs w:val="21"/>
        </w:rPr>
        <w:t xml:space="preserve">13. Halaman Soal Latihan Berikutnya</w:t>
      </w:r>
    </w:p>
    <w:p>
      <w:pPr>
        <w:spacing w:after="60"/>
      </w:pPr>
      <w:r>
        <w:rPr>
          <w:sz w:val="21"/>
          <w:szCs w:val="21"/>
        </w:rPr>
        <w:t xml:space="preserve">14. Halaman Soal Latihan - Jawaban Salah</w:t>
      </w:r>
    </w:p>
    <w:p>
      <w:pPr>
        <w:spacing w:after="60"/>
      </w:pPr>
      <w:r>
        <w:rPr>
          <w:sz w:val="21"/>
          <w:szCs w:val="21"/>
        </w:rPr>
        <w:t xml:space="preserve">15. Halaman Hasil Akhir Pelajaran (Ringkasan)</w:t>
      </w:r>
    </w:p>
    <w:p>
      <w:pPr>
        <w:spacing w:after="60"/>
      </w:pPr>
      <w:r>
        <w:rPr>
          <w:sz w:val="21"/>
          <w:szCs w:val="21"/>
        </w:rPr>
        <w:t xml:space="preserve">16. Halaman Peta Pembelajaran - Unit 2</w:t>
      </w:r>
    </w:p>
    <w:p>
      <w:pPr>
        <w:spacing w:after="60"/>
      </w:pPr>
      <w:r>
        <w:rPr>
          <w:sz w:val="21"/>
          <w:szCs w:val="21"/>
        </w:rPr>
        <w:t xml:space="preserve">17. Ikon Aplikasi di Homescreen Perangkat</w:t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after="200" w:before="400"/>
      </w:pPr>
      <w:r>
        <w:rPr>
          <w:b/>
          <w:bCs/>
          <w:color w:val="6C63FF"/>
        </w:rPr>
        <w:t xml:space="preserve">1. </w:t>
      </w:r>
      <w:r>
        <w:rPr>
          <w:b/>
          <w:bCs/>
          <w:color w:val="222222"/>
        </w:rPr>
        <w:t xml:space="preserve">Halaman Landing / Beranda Awal</w:t>
      </w:r>
    </w:p>
    <w:p>
      <w:pPr>
        <w:spacing w:after="80" w:before="100"/>
        <w:jc w:val="center"/>
      </w:pPr>
      <w:r>
        <w:drawing>
          <wp:inline distT="0" distB="0" distL="0" distR="0">
            <wp:extent cx="2857500" cy="601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Tampilan awal aplikasi Lingo sebelum pengguna login.</w:t>
      </w:r>
    </w:p>
    <w:p>
      <w:pPr>
        <w:spacing w:after="80" w:before="200"/>
      </w:pPr>
      <w:r>
        <w:rPr>
          <w:b/>
          <w:bCs/>
          <w:color w:val="6C63FF"/>
          <w:sz w:val="22"/>
          <w:szCs w:val="22"/>
        </w:rPr>
        <w:t xml:space="preserve">Penjelasan Elemen: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Logo &amp; Nama "Lingo" (kiri atas): </w:t>
      </w:r>
      <w:r>
        <w:rPr>
          <w:sz w:val="21"/>
          <w:szCs w:val="21"/>
        </w:rPr>
        <w:t xml:space="preserve">Identitas aplikasi. Ikon berbentuk wajah kotak berwarna ungu adalah maskot/logo Lingo.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Tombol "LOGIN" (kanan atas): </w:t>
      </w:r>
      <w:r>
        <w:rPr>
          <w:sz w:val="21"/>
          <w:szCs w:val="21"/>
        </w:rPr>
        <w:t xml:space="preserve">Digunakan pengguna yang sudah memiliki akun untuk langsung masuk ke halaman login, tanpa melalui alur pendaftaran.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Ikon GitHub (pojok kanan atas): </w:t>
      </w:r>
      <w:r>
        <w:rPr>
          <w:sz w:val="21"/>
          <w:szCs w:val="21"/>
        </w:rPr>
        <w:t xml:space="preserve">Tautan menuju repositori kode sumber proyek di GitHub, biasanya digunakan untuk keperluan open-source/portofolio.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Logo Universitas Udayana: </w:t>
      </w:r>
      <w:r>
        <w:rPr>
          <w:sz w:val="21"/>
          <w:szCs w:val="21"/>
        </w:rPr>
        <w:t xml:space="preserve">Menunjukkan institusi yang mendukung/menaungi pengembangan aplikasi ini.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Ilustrasi karakter (6 karakter mengelilingi logo): </w:t>
      </w:r>
      <w:r>
        <w:rPr>
          <w:sz w:val="21"/>
          <w:szCs w:val="21"/>
        </w:rPr>
        <w:t xml:space="preserve">Elemen visual/branding yang menggambarkan keberagaman pengguna (pria, wanita, anak, robot, monster) untuk memberi kesan aplikasi ramah dan menyenangkan.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Judul "Learn, practice and master new languages with Lingo": </w:t>
      </w:r>
      <w:r>
        <w:rPr>
          <w:sz w:val="21"/>
          <w:szCs w:val="21"/>
        </w:rPr>
        <w:t xml:space="preserve">Tagline utama yang menjelaskan tujuan aplikasi, yaitu belajar, berlatih, dan menguasai bahasa baru.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Tombol "GET STARTED" (tombol utama berwarna ungu): </w:t>
      </w:r>
      <w:r>
        <w:rPr>
          <w:sz w:val="21"/>
          <w:szCs w:val="21"/>
        </w:rPr>
        <w:t xml:space="preserve">Call-to-action utama untuk memulai proses pendaftaran akun baru.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Tautan "I ALREADY HAVE AN ACCOUNT": </w:t>
      </w:r>
      <w:r>
        <w:rPr>
          <w:sz w:val="21"/>
          <w:szCs w:val="21"/>
        </w:rPr>
        <w:t xml:space="preserve">Untuk pengguna lama; mengarahkan ke form login jika sudah memiliki akun.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Bagian "Supported by Universitas Udayana" &amp; "Privacy Policy" (footer): </w:t>
      </w:r>
      <w:r>
        <w:rPr>
          <w:sz w:val="21"/>
          <w:szCs w:val="21"/>
        </w:rPr>
        <w:t xml:space="preserve">Informasi pendukung/kredit dan tautan menuju kebijakan privasi aplikasi.</w:t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after="200" w:before="400"/>
      </w:pPr>
      <w:r>
        <w:rPr>
          <w:b/>
          <w:bCs/>
          <w:color w:val="6C63FF"/>
        </w:rPr>
        <w:t xml:space="preserve">2. </w:t>
      </w:r>
      <w:r>
        <w:rPr>
          <w:b/>
          <w:bCs/>
          <w:color w:val="222222"/>
        </w:rPr>
        <w:t xml:space="preserve">Modal Pendaftaran Akun (Create Your Account)</w:t>
      </w:r>
    </w:p>
    <w:p>
      <w:pPr>
        <w:spacing w:after="80" w:before="100"/>
        <w:jc w:val="center"/>
      </w:pPr>
      <w:r>
        <w:drawing>
          <wp:inline distT="0" distB="0" distL="0" distR="0">
            <wp:extent cx="2857500" cy="601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Muncul setelah tombol GET STARTED ditekan.</w:t>
      </w:r>
    </w:p>
    <w:p>
      <w:pPr>
        <w:spacing w:after="80" w:before="200"/>
      </w:pPr>
      <w:r>
        <w:rPr>
          <w:b/>
          <w:bCs/>
          <w:color w:val="6C63FF"/>
          <w:sz w:val="22"/>
          <w:szCs w:val="22"/>
        </w:rPr>
        <w:t xml:space="preserve">Penjelasan Elemen: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Tombol "X" (pojok kanan atas): </w:t>
      </w:r>
      <w:r>
        <w:rPr>
          <w:sz w:val="21"/>
          <w:szCs w:val="21"/>
        </w:rPr>
        <w:t xml:space="preserve">Menutup modal/jendela pendaftaran dan kembali ke halaman utama.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Ikon logo Lingo: </w:t>
      </w:r>
      <w:r>
        <w:rPr>
          <w:sz w:val="21"/>
          <w:szCs w:val="21"/>
        </w:rPr>
        <w:t xml:space="preserve">Identitas visual di tengah modal untuk menegaskan konteks aplikasi.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Judul "Create your account" dan subjudul "Welcome! Please fill in the details to get started": </w:t>
      </w:r>
      <w:r>
        <w:rPr>
          <w:sz w:val="21"/>
          <w:szCs w:val="21"/>
        </w:rPr>
        <w:t xml:space="preserve">Instruksi bagi pengguna untuk mengisi data pendaftaran.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Tombol "Continue with Google": </w:t>
      </w:r>
      <w:r>
        <w:rPr>
          <w:sz w:val="21"/>
          <w:szCs w:val="21"/>
        </w:rPr>
        <w:t xml:space="preserve">Opsi pendaftaran/login cepat menggunakan akun Google (OAuth), tanpa perlu mengisi email dan password manual.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Pemisah "or": </w:t>
      </w:r>
      <w:r>
        <w:rPr>
          <w:sz w:val="21"/>
          <w:szCs w:val="21"/>
        </w:rPr>
        <w:t xml:space="preserve">Menunjukkan pilihan alternatif antara login Google atau mendaftar manual.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Kolom "Email address": </w:t>
      </w:r>
      <w:r>
        <w:rPr>
          <w:sz w:val="21"/>
          <w:szCs w:val="21"/>
        </w:rPr>
        <w:t xml:space="preserve">Input untuk memasukkan alamat email yang akan digunakan sebagai akun.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Kolom "Password" (dengan ikon mata): </w:t>
      </w:r>
      <w:r>
        <w:rPr>
          <w:sz w:val="21"/>
          <w:szCs w:val="21"/>
        </w:rPr>
        <w:t xml:space="preserve">Input untuk membuat kata sandi akun; ikon mata berfungsi untuk menampilkan/menyembunyikan teks password yang diketik.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Tombol "Continue": </w:t>
      </w:r>
      <w:r>
        <w:rPr>
          <w:sz w:val="21"/>
          <w:szCs w:val="21"/>
        </w:rPr>
        <w:t xml:space="preserve">Tombol submit untuk melanjutkan proses pendaftaran menggunakan email dan password yang telah diisi.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Tautan "Already have an account? Sign in": </w:t>
      </w:r>
      <w:r>
        <w:rPr>
          <w:sz w:val="21"/>
          <w:szCs w:val="21"/>
        </w:rPr>
        <w:t xml:space="preserve">Mengarahkan pengguna yang sudah memiliki akun ke halaman/form login.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Teks "Secured by Clerk" &amp; "Development mode": </w:t>
      </w:r>
      <w:r>
        <w:rPr>
          <w:sz w:val="21"/>
          <w:szCs w:val="21"/>
        </w:rPr>
        <w:t xml:space="preserve">Menunjukkan bahwa sistem autentikasi menggunakan layanan pihak ketiga bernama Clerk, dan saat ini aplikasi masih berjalan dalam mode pengembangan (development).</w:t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after="200" w:before="400"/>
      </w:pPr>
      <w:r>
        <w:rPr>
          <w:b/>
          <w:bCs/>
          <w:color w:val="6C63FF"/>
        </w:rPr>
        <w:t xml:space="preserve">3. </w:t>
      </w:r>
      <w:r>
        <w:rPr>
          <w:b/>
          <w:bCs/>
          <w:color w:val="222222"/>
        </w:rPr>
        <w:t xml:space="preserve">Pemilihan Akun Google (Sign in with Google)</w:t>
      </w:r>
    </w:p>
    <w:p>
      <w:pPr>
        <w:spacing w:after="80" w:before="100"/>
        <w:jc w:val="center"/>
      </w:pPr>
      <w:r>
        <w:drawing>
          <wp:inline distT="0" distB="0" distL="0" distR="0">
            <wp:extent cx="2857500" cy="601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Jendela pop-up bawaan Google untuk memilih akun.</w:t>
      </w:r>
    </w:p>
    <w:p>
      <w:pPr>
        <w:spacing w:after="80" w:before="200"/>
      </w:pPr>
      <w:r>
        <w:rPr>
          <w:b/>
          <w:bCs/>
          <w:color w:val="6C63FF"/>
          <w:sz w:val="22"/>
          <w:szCs w:val="22"/>
        </w:rPr>
        <w:t xml:space="preserve">Penjelasan Elemen: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Tombol "X" (pojok kiri atas): </w:t>
      </w:r>
      <w:r>
        <w:rPr>
          <w:sz w:val="21"/>
          <w:szCs w:val="21"/>
        </w:rPr>
        <w:t xml:space="preserve">Menutup jendela pop-up login Google.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Alamat "accounts.google.com": </w:t>
      </w:r>
      <w:r>
        <w:rPr>
          <w:sz w:val="21"/>
          <w:szCs w:val="21"/>
        </w:rPr>
        <w:t xml:space="preserve">Menandakan bahwa proses ini benar-benar terjadi di server resmi Google, bukan di dalam aplikasi Lingo (untuk keamanan).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Judul "Pilih akun" &amp; "Lanjutkan ke Clerk": </w:t>
      </w:r>
      <w:r>
        <w:rPr>
          <w:sz w:val="21"/>
          <w:szCs w:val="21"/>
        </w:rPr>
        <w:t xml:space="preserve">Google memberi tahu pengguna bahwa akun yang dipilih akan digunakan untuk masuk ke layanan Clerk (sistem autentikasi yang dipakai Lingo).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Daftar akun Google (foto profil, nama, email): </w:t>
      </w:r>
      <w:r>
        <w:rPr>
          <w:sz w:val="21"/>
          <w:szCs w:val="21"/>
        </w:rPr>
        <w:t xml:space="preserve">Semua akun Google yang tersimpan di perangkat pengguna; pengguna tinggal mengetuk salah satu untuk login.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Opsi "Gunakan akun lain": </w:t>
      </w:r>
      <w:r>
        <w:rPr>
          <w:sz w:val="21"/>
          <w:szCs w:val="21"/>
        </w:rPr>
        <w:t xml:space="preserve">Untuk login menggunakan akun Google yang belum tersimpan di perangkat.</w:t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after="200" w:before="400"/>
      </w:pPr>
      <w:r>
        <w:rPr>
          <w:b/>
          <w:bCs/>
          <w:color w:val="6C63FF"/>
        </w:rPr>
        <w:t xml:space="preserve">4. </w:t>
      </w:r>
      <w:r>
        <w:rPr>
          <w:b/>
          <w:bCs/>
          <w:color w:val="222222"/>
        </w:rPr>
        <w:t xml:space="preserve">Konfirmasi Login Google ke Clerk</w:t>
      </w:r>
    </w:p>
    <w:p>
      <w:pPr>
        <w:spacing w:after="80" w:before="100"/>
        <w:jc w:val="center"/>
      </w:pPr>
      <w:r>
        <w:drawing>
          <wp:inline distT="0" distB="0" distL="0" distR="0">
            <wp:extent cx="2857500" cy="601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Halaman konfirmasi izin setelah memilih akun Google.</w:t>
      </w:r>
    </w:p>
    <w:p>
      <w:pPr>
        <w:spacing w:after="80" w:before="200"/>
      </w:pPr>
      <w:r>
        <w:rPr>
          <w:b/>
          <w:bCs/>
          <w:color w:val="6C63FF"/>
          <w:sz w:val="22"/>
          <w:szCs w:val="22"/>
        </w:rPr>
        <w:t xml:space="preserve">Penjelasan Elemen: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Judul "Anda login kembali ke Clerk": </w:t>
      </w:r>
      <w:r>
        <w:rPr>
          <w:sz w:val="21"/>
          <w:szCs w:val="21"/>
        </w:rPr>
        <w:t xml:space="preserve">Konfirmasi bahwa akun Google yang dipilih akan dihubungkan/digunakan pada layanan Clerk (backend autentikasi Lingo).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Kotak email akun terpilih (mis. axl.pondz@gmail.com) dengan panah dropdown: </w:t>
      </w:r>
      <w:r>
        <w:rPr>
          <w:sz w:val="21"/>
          <w:szCs w:val="21"/>
        </w:rPr>
        <w:t xml:space="preserve">Menampilkan akun yang akan digunakan; dapat diklik untuk mengganti akun bila diperlukan.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Tautan "Kebijakan Privasi" dan "Persyaratan Layanan": </w:t>
      </w:r>
      <w:r>
        <w:rPr>
          <w:sz w:val="21"/>
          <w:szCs w:val="21"/>
        </w:rPr>
        <w:t xml:space="preserve">Informasi legal mengenai bagaimana Clerk memproses dan melindungi data pengguna.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Tautan "Akun Google": </w:t>
      </w:r>
      <w:r>
        <w:rPr>
          <w:sz w:val="21"/>
          <w:szCs w:val="21"/>
        </w:rPr>
        <w:t xml:space="preserve">Mengarahkan ke pengaturan akun Google pengguna jika ingin melakukan perubahan izin.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Tombol "Batal": </w:t>
      </w:r>
      <w:r>
        <w:rPr>
          <w:sz w:val="21"/>
          <w:szCs w:val="21"/>
        </w:rPr>
        <w:t xml:space="preserve">Membatalkan proses login dan menutup jendela konfirmasi.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Tombol "Lanjutkan": </w:t>
      </w:r>
      <w:r>
        <w:rPr>
          <w:sz w:val="21"/>
          <w:szCs w:val="21"/>
        </w:rPr>
        <w:t xml:space="preserve">Menyetujui dan melanjutkan proses login, sehingga pengguna resmi masuk ke aplikasi Lingo menggunakan akun Google tersebut.</w:t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after="200" w:before="400"/>
      </w:pPr>
      <w:r>
        <w:rPr>
          <w:b/>
          <w:bCs/>
          <w:color w:val="6C63FF"/>
        </w:rPr>
        <w:t xml:space="preserve">5. </w:t>
      </w:r>
      <w:r>
        <w:rPr>
          <w:b/>
          <w:bCs/>
          <w:color w:val="222222"/>
        </w:rPr>
        <w:t xml:space="preserve">Halaman Beranda Setelah Login</w:t>
      </w:r>
    </w:p>
    <w:p>
      <w:pPr>
        <w:spacing w:after="80" w:before="100"/>
        <w:jc w:val="center"/>
      </w:pPr>
      <w:r>
        <w:drawing>
          <wp:inline distT="0" distB="0" distL="0" distR="0">
            <wp:extent cx="2857500" cy="601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Tampilan beranda berubah setelah pengguna berhasil login.</w:t>
      </w:r>
    </w:p>
    <w:p>
      <w:pPr>
        <w:spacing w:after="80" w:before="200"/>
      </w:pPr>
      <w:r>
        <w:rPr>
          <w:b/>
          <w:bCs/>
          <w:color w:val="6C63FF"/>
          <w:sz w:val="22"/>
          <w:szCs w:val="22"/>
        </w:rPr>
        <w:t xml:space="preserve">Penjelasan Elemen: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Foto profil pengguna (menggantikan tombol LOGIN): </w:t>
      </w:r>
      <w:r>
        <w:rPr>
          <w:sz w:val="21"/>
          <w:szCs w:val="21"/>
        </w:rPr>
        <w:t xml:space="preserve">Menandakan pengguna telah berhasil login; foto diambil dari akun Google yang digunakan. Biasanya dapat diklik untuk membuka menu akun/profil.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Ikon GitHub: </w:t>
      </w:r>
      <w:r>
        <w:rPr>
          <w:sz w:val="21"/>
          <w:szCs w:val="21"/>
        </w:rPr>
        <w:t xml:space="preserve">Tetap tersedia sebagai tautan menuju kode sumber proyek.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Tombol "CONTINUE LEARNING": </w:t>
      </w:r>
      <w:r>
        <w:rPr>
          <w:sz w:val="21"/>
          <w:szCs w:val="21"/>
        </w:rPr>
        <w:t xml:space="preserve">Tombol ini berubah dari "GET STARTED" menjadi "CONTINUE LEARNING" karena pengguna sudah memiliki akun aktif; berfungsi untuk masuk ke halaman peta pembelajaran (daftar unit dan pelajaran).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Elemen lain (logo, ilustrasi karakter, tagline, footer): </w:t>
      </w:r>
      <w:r>
        <w:rPr>
          <w:sz w:val="21"/>
          <w:szCs w:val="21"/>
        </w:rPr>
        <w:t xml:space="preserve">Fungsinya sama seperti pada halaman landing awal, hanya kontennya menyesuaikan status pengguna yang sudah login.</w:t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after="200" w:before="400"/>
      </w:pPr>
      <w:r>
        <w:rPr>
          <w:b/>
          <w:bCs/>
          <w:color w:val="6C63FF"/>
        </w:rPr>
        <w:t xml:space="preserve">6. </w:t>
      </w:r>
      <w:r>
        <w:rPr>
          <w:b/>
          <w:bCs/>
          <w:color w:val="222222"/>
        </w:rPr>
        <w:t xml:space="preserve">Halaman Peta Pembelajaran - Unit 1</w:t>
      </w:r>
    </w:p>
    <w:p>
      <w:pPr>
        <w:spacing w:after="80" w:before="100"/>
        <w:jc w:val="center"/>
      </w:pPr>
      <w:r>
        <w:drawing>
          <wp:inline distT="0" distB="0" distL="0" distR="0">
            <wp:extent cx="2857500" cy="601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Peta jalur belajar berbentuk seperti papan permainan.</w:t>
      </w:r>
    </w:p>
    <w:p>
      <w:pPr>
        <w:spacing w:after="80" w:before="200"/>
      </w:pPr>
      <w:r>
        <w:rPr>
          <w:b/>
          <w:bCs/>
          <w:color w:val="6C63FF"/>
          <w:sz w:val="22"/>
          <w:szCs w:val="22"/>
        </w:rPr>
        <w:t xml:space="preserve">Penjelasan Elemen: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Ikon garis tiga (☰) pojok kiri atas: </w:t>
      </w:r>
      <w:r>
        <w:rPr>
          <w:sz w:val="21"/>
          <w:szCs w:val="21"/>
        </w:rPr>
        <w:t xml:space="preserve">Tombol untuk membuka menu navigasi samping (sidebar) berisi menu Belajar, Peringkat, Misi, dan Toko.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Panah kembali (←) &amp; judul "English": </w:t>
      </w:r>
      <w:r>
        <w:rPr>
          <w:sz w:val="21"/>
          <w:szCs w:val="21"/>
        </w:rPr>
        <w:t xml:space="preserve">Menunjukkan bahasa yang sedang dipelajari (Bahasa Inggris); panah untuk kembali ke halaman sebelumnya/pilihan bahasa.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Kartu "Unit 1 - Pelajari dasar-dasar Bahasa Inggris": </w:t>
      </w:r>
      <w:r>
        <w:rPr>
          <w:sz w:val="21"/>
          <w:szCs w:val="21"/>
        </w:rPr>
        <w:t xml:space="preserve">Judul dan deskripsi singkat materi pada unit yang sedang aktif.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Ikon centang biru (lingkaran dengan tanda ✓): </w:t>
      </w:r>
      <w:r>
        <w:rPr>
          <w:sz w:val="21"/>
          <w:szCs w:val="21"/>
        </w:rPr>
        <w:t xml:space="preserve">Menandakan pelajaran/level tersebut sudah pernah diselesaikan sebelumnya.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Label "MULAI" dengan ikon bintang berwarna: </w:t>
      </w:r>
      <w:r>
        <w:rPr>
          <w:sz w:val="21"/>
          <w:szCs w:val="21"/>
        </w:rPr>
        <w:t xml:space="preserve">Menunjukkan pelajaran yang sedang aktif/berikutnya untuk dikerjakan pengguna; tombol ini ditekan untuk memulai latihan soal.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Ikon bintang abu-abu (belum aktif): </w:t>
      </w:r>
      <w:r>
        <w:rPr>
          <w:sz w:val="21"/>
          <w:szCs w:val="21"/>
        </w:rPr>
        <w:t xml:space="preserve">Level pelajaran yang masih terkunci dan baru bisa diakses setelah level sebelumnya diselesaikan.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Ikon mahkota (crown) abu-abu: </w:t>
      </w:r>
      <w:r>
        <w:rPr>
          <w:sz w:val="21"/>
          <w:szCs w:val="21"/>
        </w:rPr>
        <w:t xml:space="preserve">Menandakan level puncak/ujian unit (biasanya level tersulit atau level bonus) yang masih terkunci.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Kartu "Unit 2" di bagian bawah: </w:t>
      </w:r>
      <w:r>
        <w:rPr>
          <w:sz w:val="21"/>
          <w:szCs w:val="21"/>
        </w:rPr>
        <w:t xml:space="preserve">Preview unit berikutnya yang akan terbuka setelah Unit 1 selesai.</w:t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after="200" w:before="400"/>
      </w:pPr>
      <w:r>
        <w:rPr>
          <w:b/>
          <w:bCs/>
          <w:color w:val="6C63FF"/>
        </w:rPr>
        <w:t xml:space="preserve">7. </w:t>
      </w:r>
      <w:r>
        <w:rPr>
          <w:b/>
          <w:bCs/>
          <w:color w:val="222222"/>
        </w:rPr>
        <w:t xml:space="preserve">Menu Navigasi Samping (Sidebar)</w:t>
      </w:r>
    </w:p>
    <w:p>
      <w:pPr>
        <w:spacing w:after="80" w:before="100"/>
        <w:jc w:val="center"/>
      </w:pPr>
      <w:r>
        <w:drawing>
          <wp:inline distT="0" distB="0" distL="0" distR="0">
            <wp:extent cx="2857500" cy="601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Muncul saat ikon garis tiga (☰) ditekan.</w:t>
      </w:r>
    </w:p>
    <w:p>
      <w:pPr>
        <w:spacing w:after="80" w:before="200"/>
      </w:pPr>
      <w:r>
        <w:rPr>
          <w:b/>
          <w:bCs/>
          <w:color w:val="6C63FF"/>
          <w:sz w:val="22"/>
          <w:szCs w:val="22"/>
        </w:rPr>
        <w:t xml:space="preserve">Penjelasan Elemen: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Tombol "X" (pojok kanan atas): </w:t>
      </w:r>
      <w:r>
        <w:rPr>
          <w:sz w:val="21"/>
          <w:szCs w:val="21"/>
        </w:rPr>
        <w:t xml:space="preserve">Menutup menu sidebar dan kembali ke halaman sebelumnya.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Logo &amp; nama "Lingo": </w:t>
      </w:r>
      <w:r>
        <w:rPr>
          <w:sz w:val="21"/>
          <w:szCs w:val="21"/>
        </w:rPr>
        <w:t xml:space="preserve">Identitas aplikasi di bagian atas menu.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Menu "BELAJAR" (ikon rumah, sedang aktif/terpilih berwarna biru muda): </w:t>
      </w:r>
      <w:r>
        <w:rPr>
          <w:sz w:val="21"/>
          <w:szCs w:val="21"/>
        </w:rPr>
        <w:t xml:space="preserve">Halaman utama berisi peta unit-unit pembelajaran.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Menu "PERINGKAT" (ikon medali): </w:t>
      </w:r>
      <w:r>
        <w:rPr>
          <w:sz w:val="21"/>
          <w:szCs w:val="21"/>
        </w:rPr>
        <w:t xml:space="preserve">Menuju halaman leaderboard/papan peringkat antar pengguna.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Menu "MISI" (ikon target/panah): </w:t>
      </w:r>
      <w:r>
        <w:rPr>
          <w:sz w:val="21"/>
          <w:szCs w:val="21"/>
        </w:rPr>
        <w:t xml:space="preserve">Menuju halaman daftar misi harian berdasarkan pencapaian XP.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Menu "TOKO" (ikon tas belanja): </w:t>
      </w:r>
      <w:r>
        <w:rPr>
          <w:sz w:val="21"/>
          <w:szCs w:val="21"/>
        </w:rPr>
        <w:t xml:space="preserve">Menuju halaman toko untuk membelanjakan poin yang dikumpulkan.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Foto profil pengguna (bawah): </w:t>
      </w:r>
      <w:r>
        <w:rPr>
          <w:sz w:val="21"/>
          <w:szCs w:val="21"/>
        </w:rPr>
        <w:t xml:space="preserve">Menampilkan identitas akun yang sedang login, biasanya untuk mengakses pengaturan profil.</w:t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after="200" w:before="400"/>
      </w:pPr>
      <w:r>
        <w:rPr>
          <w:b/>
          <w:bCs/>
          <w:color w:val="6C63FF"/>
        </w:rPr>
        <w:t xml:space="preserve">8. </w:t>
      </w:r>
      <w:r>
        <w:rPr>
          <w:b/>
          <w:bCs/>
          <w:color w:val="222222"/>
        </w:rPr>
        <w:t xml:space="preserve">Halaman Peringkat (Leaderboard)</w:t>
      </w:r>
    </w:p>
    <w:p>
      <w:pPr>
        <w:spacing w:after="80" w:before="100"/>
        <w:jc w:val="center"/>
      </w:pPr>
      <w:r>
        <w:drawing>
          <wp:inline distT="0" distB="0" distL="0" distR="0">
            <wp:extent cx="2857500" cy="601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Diakses melalui menu PERINGKAT.</w:t>
      </w:r>
    </w:p>
    <w:p>
      <w:pPr>
        <w:spacing w:after="80" w:before="200"/>
      </w:pPr>
      <w:r>
        <w:rPr>
          <w:b/>
          <w:bCs/>
          <w:color w:val="6C63FF"/>
          <w:sz w:val="22"/>
          <w:szCs w:val="22"/>
        </w:rPr>
        <w:t xml:space="preserve">Penjelasan Elemen: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Ikon medali emas dengan angka "1": </w:t>
      </w:r>
      <w:r>
        <w:rPr>
          <w:sz w:val="21"/>
          <w:szCs w:val="21"/>
        </w:rPr>
        <w:t xml:space="preserve">Simbol utama halaman peringkat, menunjukkan tema kompetisi/pencapaian.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Judul "Peringkat" &amp; deskripsi "Lihat posisi kamu di antara pembelajar lain di komunitas": </w:t>
      </w:r>
      <w:r>
        <w:rPr>
          <w:sz w:val="21"/>
          <w:szCs w:val="21"/>
        </w:rPr>
        <w:t xml:space="preserve">Penjelasan fungsi halaman, yaitu membandingkan pencapaian XP pengguna dengan pengguna lain.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Daftar peringkat (nomor urut, foto, nama, XP): </w:t>
      </w:r>
      <w:r>
        <w:rPr>
          <w:sz w:val="21"/>
          <w:szCs w:val="21"/>
        </w:rPr>
        <w:t xml:space="preserve">Menampilkan pengguna beserta jumlah XP (experience point/poin pengalaman) yang telah dikumpulkan, diurutkan dari yang tertinggi. Pada contoh ini, "Adi" berada di peringkat 1 dengan 340 XP.</w:t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after="200" w:before="400"/>
      </w:pPr>
      <w:r>
        <w:rPr>
          <w:b/>
          <w:bCs/>
          <w:color w:val="6C63FF"/>
        </w:rPr>
        <w:t xml:space="preserve">9. </w:t>
      </w:r>
      <w:r>
        <w:rPr>
          <w:b/>
          <w:bCs/>
          <w:color w:val="222222"/>
        </w:rPr>
        <w:t xml:space="preserve">Halaman Misi (Quests)</w:t>
      </w:r>
    </w:p>
    <w:p>
      <w:pPr>
        <w:spacing w:after="80" w:before="100"/>
        <w:jc w:val="center"/>
      </w:pPr>
      <w:r>
        <w:drawing>
          <wp:inline distT="0" distB="0" distL="0" distR="0">
            <wp:extent cx="2857500" cy="601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Diakses melalui menu MISI.</w:t>
      </w:r>
    </w:p>
    <w:p>
      <w:pPr>
        <w:spacing w:after="80" w:before="200"/>
      </w:pPr>
      <w:r>
        <w:rPr>
          <w:b/>
          <w:bCs/>
          <w:color w:val="6C63FF"/>
          <w:sz w:val="22"/>
          <w:szCs w:val="22"/>
        </w:rPr>
        <w:t xml:space="preserve">Penjelasan Elemen: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Ikon target panah: </w:t>
      </w:r>
      <w:r>
        <w:rPr>
          <w:sz w:val="21"/>
          <w:szCs w:val="21"/>
        </w:rPr>
        <w:t xml:space="preserve">Simbol utama halaman misi.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Judul "Misi" &amp; deskripsi "Selesaikan misi dengan mengumpulkan poin": </w:t>
      </w:r>
      <w:r>
        <w:rPr>
          <w:sz w:val="21"/>
          <w:szCs w:val="21"/>
        </w:rPr>
        <w:t xml:space="preserve">Menjelaskan bahwa misi ini adalah target perolehan XP tertentu.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Daftar misi (ikon petir + "Dapatkan 20/50/100/250/500/1000 XP"): </w:t>
      </w:r>
      <w:r>
        <w:rPr>
          <w:sz w:val="21"/>
          <w:szCs w:val="21"/>
        </w:rPr>
        <w:t xml:space="preserve">Setiap baris adalah satu misi/target dengan jumlah XP yang harus dicapai.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Progress bar berwarna ungu di bawah tiap misi: </w:t>
      </w:r>
      <w:r>
        <w:rPr>
          <w:sz w:val="21"/>
          <w:szCs w:val="21"/>
        </w:rPr>
        <w:t xml:space="preserve">Menunjukkan kemajuan pengguna menuju target XP tersebut; bila bar penuh, misi otomatis dianggap selesai (misi 20-250 XP terlihat sudah penuh/selesai, sedangkan misi 500 dan 1000 XP masih dalam proses).</w:t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after="200" w:before="400"/>
      </w:pPr>
      <w:r>
        <w:rPr>
          <w:b/>
          <w:bCs/>
          <w:color w:val="6C63FF"/>
        </w:rPr>
        <w:t xml:space="preserve">10. </w:t>
      </w:r>
      <w:r>
        <w:rPr>
          <w:b/>
          <w:bCs/>
          <w:color w:val="222222"/>
        </w:rPr>
        <w:t xml:space="preserve">Halaman Toko (Shop)</w:t>
      </w:r>
    </w:p>
    <w:p>
      <w:pPr>
        <w:spacing w:after="80" w:before="100"/>
        <w:jc w:val="center"/>
      </w:pPr>
      <w:r>
        <w:drawing>
          <wp:inline distT="0" distB="0" distL="0" distR="0">
            <wp:extent cx="2857500" cy="601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Diakses melalui menu TOKO.</w:t>
      </w:r>
    </w:p>
    <w:p>
      <w:pPr>
        <w:spacing w:after="80" w:before="200"/>
      </w:pPr>
      <w:r>
        <w:rPr>
          <w:b/>
          <w:bCs/>
          <w:color w:val="6C63FF"/>
          <w:sz w:val="22"/>
          <w:szCs w:val="22"/>
        </w:rPr>
        <w:t xml:space="preserve">Penjelasan Elemen: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Ikon tas belanja: </w:t>
      </w:r>
      <w:r>
        <w:rPr>
          <w:sz w:val="21"/>
          <w:szCs w:val="21"/>
        </w:rPr>
        <w:t xml:space="preserve">Simbol utama halaman toko.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Judul "Toko" &amp; deskripsi "Belanjakan poin kamu untuk barang-barang keren": </w:t>
      </w:r>
      <w:r>
        <w:rPr>
          <w:sz w:val="21"/>
          <w:szCs w:val="21"/>
        </w:rPr>
        <w:t xml:space="preserve">Menjelaskan fungsi toko sebagai tempat menukarkan poin yang telah dikumpulkan.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Item "Isi ulang hati" (ikon hati merah) dengan tombol "PENUH": </w:t>
      </w:r>
      <w:r>
        <w:rPr>
          <w:sz w:val="21"/>
          <w:szCs w:val="21"/>
        </w:rPr>
        <w:t xml:space="preserve">Fitur untuk mengisi ulang nyawa/kesempatan (hati) yang berkurang saat menjawab salah; tombol berlabel "PENUH" dan tidak aktif karena hati pengguna saat ini sudah maksimal.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Item "Hati tak terbatas" (ikon hati berkilau) dengan tombol "TINGKATKAN": </w:t>
      </w:r>
      <w:r>
        <w:rPr>
          <w:sz w:val="21"/>
          <w:szCs w:val="21"/>
        </w:rPr>
        <w:t xml:space="preserve">Fitur premium/upgrade yang memberikan nyawa tanpa batas, biasanya berbayar atau memerlukan langganan; tombol "TINGKATKAN" mengarahkan ke proses pembelian.</w:t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after="200" w:before="400"/>
      </w:pPr>
      <w:r>
        <w:rPr>
          <w:b/>
          <w:bCs/>
          <w:color w:val="6C63FF"/>
        </w:rPr>
        <w:t xml:space="preserve">11. </w:t>
      </w:r>
      <w:r>
        <w:rPr>
          <w:b/>
          <w:bCs/>
          <w:color w:val="222222"/>
        </w:rPr>
        <w:t xml:space="preserve">Popup Latihan Pelajaran (Practice Lesson)</w:t>
      </w:r>
    </w:p>
    <w:p>
      <w:pPr>
        <w:spacing w:after="80" w:before="100"/>
        <w:jc w:val="center"/>
      </w:pPr>
      <w:r>
        <w:drawing>
          <wp:inline distT="0" distB="0" distL="0" distR="0">
            <wp:extent cx="2857500" cy="601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Muncul saat pengguna memilih untuk mengulang pelajaran yang sudah selesai.</w:t>
      </w:r>
    </w:p>
    <w:p>
      <w:pPr>
        <w:spacing w:after="80" w:before="200"/>
      </w:pPr>
      <w:r>
        <w:rPr>
          <w:b/>
          <w:bCs/>
          <w:color w:val="6C63FF"/>
          <w:sz w:val="22"/>
          <w:szCs w:val="22"/>
        </w:rPr>
        <w:t xml:space="preserve">Penjelasan Elemen: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Tombol "X" (pojok kiri atas, di belakang popup): </w:t>
      </w:r>
      <w:r>
        <w:rPr>
          <w:sz w:val="21"/>
          <w:szCs w:val="21"/>
        </w:rPr>
        <w:t xml:space="preserve">Untuk keluar dari sesi soal dan kembali ke peta pembelajaran.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Progress bar (garis ungu di atas): </w:t>
      </w:r>
      <w:r>
        <w:rPr>
          <w:sz w:val="21"/>
          <w:szCs w:val="21"/>
        </w:rPr>
        <w:t xml:space="preserve">Menunjukkan kemajuan pengguna dalam menyelesaikan seluruh soal pada level ini.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Ikon hati merah dengan angka "5": </w:t>
      </w:r>
      <w:r>
        <w:rPr>
          <w:sz w:val="21"/>
          <w:szCs w:val="21"/>
        </w:rPr>
        <w:t xml:space="preserve">Menampilkan jumlah nyawa/kesempatan yang tersisa; nyawa akan berkurang setiap kali menjawab salah.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Ikon hati besar &amp; judul "Latihan pelajaran": </w:t>
      </w:r>
      <w:r>
        <w:rPr>
          <w:sz w:val="21"/>
          <w:szCs w:val="21"/>
        </w:rPr>
        <w:t xml:space="preserve">Judul popup yang memberi tahu bahwa sesi ini adalah mode latihan (practice), bukan pelajaran baru.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Teks penjelasan: </w:t>
      </w:r>
      <w:r>
        <w:rPr>
          <w:sz w:val="21"/>
          <w:szCs w:val="21"/>
        </w:rPr>
        <w:t xml:space="preserve">Menjelaskan bahwa pada mode latihan, pengguna tidak akan kehilangan hati atau poin meskipun menjawab salah — fungsinya murni untuk berlatih ulang.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Tombol "SAYA MENGERTI": </w:t>
      </w:r>
      <w:r>
        <w:rPr>
          <w:sz w:val="21"/>
          <w:szCs w:val="21"/>
        </w:rPr>
        <w:t xml:space="preserve">Menutup popup informasi dan melanjutkan ke soal latihan.</w:t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after="200" w:before="400"/>
      </w:pPr>
      <w:r>
        <w:rPr>
          <w:b/>
          <w:bCs/>
          <w:color w:val="6C63FF"/>
        </w:rPr>
        <w:t xml:space="preserve">12. </w:t>
      </w:r>
      <w:r>
        <w:rPr>
          <w:b/>
          <w:bCs/>
          <w:color w:val="222222"/>
        </w:rPr>
        <w:t xml:space="preserve">Halaman Soal Latihan - Jawaban Benar</w:t>
      </w:r>
    </w:p>
    <w:p>
      <w:pPr>
        <w:spacing w:after="80" w:before="100"/>
        <w:jc w:val="center"/>
      </w:pPr>
      <w:r>
        <w:drawing>
          <wp:inline distT="0" distB="0" distL="0" distR="0">
            <wp:extent cx="2857500" cy="601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Contoh soal pilihan gambar dengan jawaban benar.</w:t>
      </w:r>
    </w:p>
    <w:p>
      <w:pPr>
        <w:spacing w:after="80" w:before="200"/>
      </w:pPr>
      <w:r>
        <w:rPr>
          <w:b/>
          <w:bCs/>
          <w:color w:val="6C63FF"/>
          <w:sz w:val="22"/>
          <w:szCs w:val="22"/>
        </w:rPr>
        <w:t xml:space="preserve">Penjelasan Elemen: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Tombol "X" (kiri atas): </w:t>
      </w:r>
      <w:r>
        <w:rPr>
          <w:sz w:val="21"/>
          <w:szCs w:val="21"/>
        </w:rPr>
        <w:t xml:space="preserve">Keluar dari sesi latihan/pelajaran.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Progress bar ungu: </w:t>
      </w:r>
      <w:r>
        <w:rPr>
          <w:sz w:val="21"/>
          <w:szCs w:val="21"/>
        </w:rPr>
        <w:t xml:space="preserve">Menunjukkan seberapa jauh progres pengguna dalam rangkaian soal pada pelajaran ini.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Ikon hati + angka "5": </w:t>
      </w:r>
      <w:r>
        <w:rPr>
          <w:sz w:val="21"/>
          <w:szCs w:val="21"/>
        </w:rPr>
        <w:t xml:space="preserve">Sisa nyawa pengguna, tetap 5 karena ini mode latihan (tidak berkurang meski salah).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Pertanyaan "Yang mana yang berarti 'pria'?": </w:t>
      </w:r>
      <w:r>
        <w:rPr>
          <w:sz w:val="21"/>
          <w:szCs w:val="21"/>
        </w:rPr>
        <w:t xml:space="preserve">Instruksi/soal yang harus dijawab pengguna.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Tiga kartu pilihan jawaban bergambar (the man, the woman, the boy) dengan nomor 1-3: </w:t>
      </w:r>
      <w:r>
        <w:rPr>
          <w:sz w:val="21"/>
          <w:szCs w:val="21"/>
        </w:rPr>
        <w:t xml:space="preserve">Opsi jawaban berupa gambar karakter beserta label teks bahasa Inggris dan nomor pilihan (untuk navigasi menggunakan keyboard/nomor).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Kartu terpilih "the man" (berwarna ungu/terhighlight): </w:t>
      </w:r>
      <w:r>
        <w:rPr>
          <w:sz w:val="21"/>
          <w:szCs w:val="21"/>
        </w:rPr>
        <w:t xml:space="preserve">Menandakan pilihan yang dipilih pengguna saat ini.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Banner hijau "Kerja bagus!" beserta ikon centang: </w:t>
      </w:r>
      <w:r>
        <w:rPr>
          <w:sz w:val="21"/>
          <w:szCs w:val="21"/>
        </w:rPr>
        <w:t xml:space="preserve">Notifikasi bahwa jawaban yang dipilih benar.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Tombol "LANJUT": </w:t>
      </w:r>
      <w:r>
        <w:rPr>
          <w:sz w:val="21"/>
          <w:szCs w:val="21"/>
        </w:rPr>
        <w:t xml:space="preserve">Melanjutkan ke soal berikutnya setelah jawaban benar dikonfirmasi.</w:t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after="200" w:before="400"/>
      </w:pPr>
      <w:r>
        <w:rPr>
          <w:b/>
          <w:bCs/>
          <w:color w:val="6C63FF"/>
        </w:rPr>
        <w:t xml:space="preserve">13. </w:t>
      </w:r>
      <w:r>
        <w:rPr>
          <w:b/>
          <w:bCs/>
          <w:color w:val="222222"/>
        </w:rPr>
        <w:t xml:space="preserve">Halaman Soal Latihan Berikutnya</w:t>
      </w:r>
    </w:p>
    <w:p>
      <w:pPr>
        <w:spacing w:after="80" w:before="100"/>
        <w:jc w:val="center"/>
      </w:pPr>
      <w:r>
        <w:drawing>
          <wp:inline distT="0" distB="0" distL="0" distR="0">
            <wp:extent cx="2857500" cy="601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Soal baru muncul setelah menekan tombol LANJUT.</w:t>
      </w:r>
    </w:p>
    <w:p>
      <w:pPr>
        <w:spacing w:after="80" w:before="200"/>
      </w:pPr>
      <w:r>
        <w:rPr>
          <w:b/>
          <w:bCs/>
          <w:color w:val="6C63FF"/>
          <w:sz w:val="22"/>
          <w:szCs w:val="22"/>
        </w:rPr>
        <w:t xml:space="preserve">Penjelasan Elemen: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Pertanyaan "Yang mana yang berarti 'wanita'?": </w:t>
      </w:r>
      <w:r>
        <w:rPr>
          <w:sz w:val="21"/>
          <w:szCs w:val="21"/>
        </w:rPr>
        <w:t xml:space="preserve">Soal berikutnya dalam rangkaian latihan, dengan pilihan gambar yang urutannya diacak (the woman, the boy, the man).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Tombol "PERIKSA" (kanan bawah, non-aktif/abu-abu): </w:t>
      </w:r>
      <w:r>
        <w:rPr>
          <w:sz w:val="21"/>
          <w:szCs w:val="21"/>
        </w:rPr>
        <w:t xml:space="preserve">Tombol untuk memeriksa/mengonfirmasi jawaban; tombol ini baru bisa ditekan (aktif) setelah pengguna memilih salah satu opsi jawaban.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Elemen lain (progress bar, ikon hati, kartu pilihan): </w:t>
      </w:r>
      <w:r>
        <w:rPr>
          <w:sz w:val="21"/>
          <w:szCs w:val="21"/>
        </w:rPr>
        <w:t xml:space="preserve">Fungsinya sama seperti pada halaman soal sebelumnya.</w:t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after="200" w:before="400"/>
      </w:pPr>
      <w:r>
        <w:rPr>
          <w:b/>
          <w:bCs/>
          <w:color w:val="6C63FF"/>
        </w:rPr>
        <w:t xml:space="preserve">14. </w:t>
      </w:r>
      <w:r>
        <w:rPr>
          <w:b/>
          <w:bCs/>
          <w:color w:val="222222"/>
        </w:rPr>
        <w:t xml:space="preserve">Halaman Soal Latihan - Jawaban Salah</w:t>
      </w:r>
    </w:p>
    <w:p>
      <w:pPr>
        <w:spacing w:after="80" w:before="100"/>
        <w:jc w:val="center"/>
      </w:pPr>
      <w:r>
        <w:drawing>
          <wp:inline distT="0" distB="0" distL="0" distR="0">
            <wp:extent cx="2857500" cy="601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Contoh tampilan ketika pengguna menjawab salah.</w:t>
      </w:r>
    </w:p>
    <w:p>
      <w:pPr>
        <w:spacing w:after="80" w:before="200"/>
      </w:pPr>
      <w:r>
        <w:rPr>
          <w:b/>
          <w:bCs/>
          <w:color w:val="6C63FF"/>
          <w:sz w:val="22"/>
          <w:szCs w:val="22"/>
        </w:rPr>
        <w:t xml:space="preserve">Penjelasan Elemen: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Pertanyaan "Yang mana yang berarti 'anak laki-laki'?": </w:t>
      </w:r>
      <w:r>
        <w:rPr>
          <w:sz w:val="21"/>
          <w:szCs w:val="21"/>
        </w:rPr>
        <w:t xml:space="preserve">Soal yang sedang dikerjakan.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Kartu "the woman" (berwarna merah muda/terhighlight merah): </w:t>
      </w:r>
      <w:r>
        <w:rPr>
          <w:sz w:val="21"/>
          <w:szCs w:val="21"/>
        </w:rPr>
        <w:t xml:space="preserve">Menandakan jawaban yang dipilih pengguna, namun jawaban tersebut salah (seharusnya "the boy").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Banner merah "Coba lagi." beserta ikon silang: </w:t>
      </w:r>
      <w:r>
        <w:rPr>
          <w:sz w:val="21"/>
          <w:szCs w:val="21"/>
        </w:rPr>
        <w:t xml:space="preserve">Notifikasi bahwa jawaban yang dipilih tidak tepat.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Tombol "ULANGI": </w:t>
      </w:r>
      <w:r>
        <w:rPr>
          <w:sz w:val="21"/>
          <w:szCs w:val="21"/>
        </w:rPr>
        <w:t xml:space="preserve">Mengulang soal yang sama agar pengguna dapat mencoba menjawab kembali dengan benar.</w:t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after="200" w:before="400"/>
      </w:pPr>
      <w:r>
        <w:rPr>
          <w:b/>
          <w:bCs/>
          <w:color w:val="6C63FF"/>
        </w:rPr>
        <w:t xml:space="preserve">15. </w:t>
      </w:r>
      <w:r>
        <w:rPr>
          <w:b/>
          <w:bCs/>
          <w:color w:val="222222"/>
        </w:rPr>
        <w:t xml:space="preserve">Halaman Hasil Akhir Pelajaran (Ringkasan)</w:t>
      </w:r>
    </w:p>
    <w:p>
      <w:pPr>
        <w:spacing w:after="80" w:before="100"/>
        <w:jc w:val="center"/>
      </w:pPr>
      <w:r>
        <w:drawing>
          <wp:inline distT="0" distB="0" distL="0" distR="0">
            <wp:extent cx="2857500" cy="601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Muncul setelah seluruh soal dalam satu pelajaran selesai dikerjakan.</w:t>
      </w:r>
    </w:p>
    <w:p>
      <w:pPr>
        <w:spacing w:after="80" w:before="200"/>
      </w:pPr>
      <w:r>
        <w:rPr>
          <w:b/>
          <w:bCs/>
          <w:color w:val="6C63FF"/>
          <w:sz w:val="22"/>
          <w:szCs w:val="22"/>
        </w:rPr>
        <w:t xml:space="preserve">Penjelasan Elemen: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Animasi confetti (kertas warna-warni) &amp; ikon toples confetti: </w:t>
      </w:r>
      <w:r>
        <w:rPr>
          <w:sz w:val="21"/>
          <w:szCs w:val="21"/>
        </w:rPr>
        <w:t xml:space="preserve">Elemen visual perayaan untuk memberi apresiasi atas pelajaran yang telah diselesaikan.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Judul "Kerja bagus! Kamu telah menyelesaikan pelajaran.": </w:t>
      </w:r>
      <w:r>
        <w:rPr>
          <w:sz w:val="21"/>
          <w:szCs w:val="21"/>
        </w:rPr>
        <w:t xml:space="preserve">Pesan konfirmasi keberhasilan menyelesaikan seluruh soal pada level tersebut.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Kotak "TOTAL XP" (oranye) dengan ikon petir: </w:t>
      </w:r>
      <w:r>
        <w:rPr>
          <w:sz w:val="21"/>
          <w:szCs w:val="21"/>
        </w:rPr>
        <w:t xml:space="preserve">Menampilkan total XP (poin pengalaman) yang diperoleh dari pelajaran tersebut, dalam contoh ini 80 XP.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Kotak "SISA HATI" (merah) dengan ikon hati: </w:t>
      </w:r>
      <w:r>
        <w:rPr>
          <w:sz w:val="21"/>
          <w:szCs w:val="21"/>
        </w:rPr>
        <w:t xml:space="preserve">Menampilkan jumlah nyawa/kesempatan yang tersisa setelah pelajaran selesai, dalam contoh ini 5 (tidak berkurang karena mode latihan).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Tombol "LATIHAN LAGI": </w:t>
      </w:r>
      <w:r>
        <w:rPr>
          <w:sz w:val="21"/>
          <w:szCs w:val="21"/>
        </w:rPr>
        <w:t xml:space="preserve">Mengulang kembali pelajaran/latihan yang sama dari awal.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Tombol "LANJUTKAN": </w:t>
      </w:r>
      <w:r>
        <w:rPr>
          <w:sz w:val="21"/>
          <w:szCs w:val="21"/>
        </w:rPr>
        <w:t xml:space="preserve">Kembali ke halaman peta pembelajaran untuk melanjutkan ke unit/level berikutnya.</w:t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after="200" w:before="400"/>
      </w:pPr>
      <w:r>
        <w:rPr>
          <w:b/>
          <w:bCs/>
          <w:color w:val="6C63FF"/>
        </w:rPr>
        <w:t xml:space="preserve">16. </w:t>
      </w:r>
      <w:r>
        <w:rPr>
          <w:b/>
          <w:bCs/>
          <w:color w:val="222222"/>
        </w:rPr>
        <w:t xml:space="preserve">Halaman Peta Pembelajaran - Unit 2</w:t>
      </w:r>
    </w:p>
    <w:p>
      <w:pPr>
        <w:spacing w:after="80" w:before="100"/>
        <w:jc w:val="center"/>
      </w:pPr>
      <w:r>
        <w:drawing>
          <wp:inline distT="0" distB="0" distL="0" distR="0">
            <wp:extent cx="2857500" cy="601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Bagian bawah peta pembelajaran menampilkan Unit 2.</w:t>
      </w:r>
    </w:p>
    <w:p>
      <w:pPr>
        <w:spacing w:after="80" w:before="200"/>
      </w:pPr>
      <w:r>
        <w:rPr>
          <w:b/>
          <w:bCs/>
          <w:color w:val="6C63FF"/>
          <w:sz w:val="22"/>
          <w:szCs w:val="22"/>
        </w:rPr>
        <w:t xml:space="preserve">Penjelasan Elemen: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Ikon garis tiga (☰): </w:t>
      </w:r>
      <w:r>
        <w:rPr>
          <w:sz w:val="21"/>
          <w:szCs w:val="21"/>
        </w:rPr>
        <w:t xml:space="preserve">Tombol membuka menu sidebar, sama seperti pada halaman Unit 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Kartu "Unit 2 - Pelajari Bahasa Inggris tingkat menengah": </w:t>
      </w:r>
      <w:r>
        <w:rPr>
          <w:sz w:val="21"/>
          <w:szCs w:val="21"/>
        </w:rPr>
        <w:t xml:space="preserve">Judul dan deskripsi materi Unit 2, yang levelnya lebih tinggi dibanding Unit 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Deretan ikon bintang &amp; mahkota berwarna abu-abu: </w:t>
      </w:r>
      <w:r>
        <w:rPr>
          <w:sz w:val="21"/>
          <w:szCs w:val="21"/>
        </w:rPr>
        <w:t xml:space="preserve">Menandakan seluruh level pada Unit 2 masih terkunci karena pengguna belum menyelesaikan Unit 1 sepenuhnya (unit bersifat berurutan/linear).</w:t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after="200" w:before="400"/>
      </w:pPr>
      <w:r>
        <w:rPr>
          <w:b/>
          <w:bCs/>
          <w:color w:val="6C63FF"/>
        </w:rPr>
        <w:t xml:space="preserve">17. </w:t>
      </w:r>
      <w:r>
        <w:rPr>
          <w:b/>
          <w:bCs/>
          <w:color w:val="222222"/>
        </w:rPr>
        <w:t xml:space="preserve">Ikon Aplikasi di Homescreen Perangkat</w:t>
      </w:r>
    </w:p>
    <w:p>
      <w:pPr>
        <w:spacing w:after="80" w:before="100"/>
        <w:jc w:val="center"/>
      </w:pPr>
      <w:r>
        <w:drawing>
          <wp:inline distT="0" distB="0" distL="0" distR="0">
            <wp:extent cx="2857500" cy="601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Tampilan layar utama (homescreen) ponsel Android menunjukkan ikon Lingo terpasang bersama aplikasi lain.</w:t>
      </w:r>
    </w:p>
    <w:p>
      <w:pPr>
        <w:spacing w:after="80" w:before="200"/>
      </w:pPr>
      <w:r>
        <w:rPr>
          <w:b/>
          <w:bCs/>
          <w:color w:val="6C63FF"/>
          <w:sz w:val="22"/>
          <w:szCs w:val="22"/>
        </w:rPr>
        <w:t xml:space="preserve">Penjelasan Elemen: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Kolom pencarian "Search" (atas): </w:t>
      </w:r>
      <w:r>
        <w:rPr>
          <w:sz w:val="21"/>
          <w:szCs w:val="21"/>
        </w:rPr>
        <w:t xml:space="preserve">Fitur bawaan sistem operasi Android (One UI) untuk mencari aplikasi, bukan bagian dari aplikasi Lingo.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Ikon "Lingo" (wajah kotak ungu): </w:t>
      </w:r>
      <w:r>
        <w:rPr>
          <w:sz w:val="21"/>
          <w:szCs w:val="21"/>
        </w:rPr>
        <w:t xml:space="preserve">Menunjukkan bahwa aplikasi Lingo telah berhasil ditambahkan/dipasang sebagai aplikasi web (PWA - Progressive Web App) yang dapat diakses langsung dari homescreen seperti aplikasi native pada umumnya.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Ikon aplikasi lain di sekitarnya: </w:t>
      </w:r>
      <w:r>
        <w:rPr>
          <w:sz w:val="21"/>
          <w:szCs w:val="21"/>
        </w:rPr>
        <w:t xml:space="preserve">Aplikasi lain yang terpasang di perangkat, ditampilkan sebagai konteks/pembanding bahwa ikon Lingo tampil layaknya aplikasi biasa.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5024c2adfafed3040b64a90dcda9c8fbf88e122.jpg"/><Relationship Id="rId8" Type="http://schemas.openxmlformats.org/officeDocument/2006/relationships/image" Target="media/d712ecf4fcc32b5761e1b46432fbe922eddd1f75.jpg"/><Relationship Id="rId9" Type="http://schemas.openxmlformats.org/officeDocument/2006/relationships/image" Target="media/db434f83aa46a35f59f53fe74bdc082d7c91c580.jpg"/><Relationship Id="rId10" Type="http://schemas.openxmlformats.org/officeDocument/2006/relationships/image" Target="media/00dec88095bb9e4fb99fe283af217ef2ee03c51c.jpg"/><Relationship Id="rId11" Type="http://schemas.openxmlformats.org/officeDocument/2006/relationships/image" Target="media/d2d78294c2d61f8e822ec08eeeac9d6bee6afb07.jpg"/><Relationship Id="rId12" Type="http://schemas.openxmlformats.org/officeDocument/2006/relationships/image" Target="media/54c6159e5adbfc13ce2aeb605d73a52014fb4060.jpg"/><Relationship Id="rId13" Type="http://schemas.openxmlformats.org/officeDocument/2006/relationships/image" Target="media/49520fb492e6c8db7284160264c77afdad63f3fe.jpg"/><Relationship Id="rId14" Type="http://schemas.openxmlformats.org/officeDocument/2006/relationships/image" Target="media/90a9ad06fb554b32ceb797081514f0a166dc38a4.jpg"/><Relationship Id="rId15" Type="http://schemas.openxmlformats.org/officeDocument/2006/relationships/image" Target="media/d3278facaedd1cf0c5f6adb7f48248c2c2cca4e5.jpg"/><Relationship Id="rId16" Type="http://schemas.openxmlformats.org/officeDocument/2006/relationships/image" Target="media/cf8847947f33518b2acb5c02a89b746a4eed7fc4.jpg"/><Relationship Id="rId17" Type="http://schemas.openxmlformats.org/officeDocument/2006/relationships/image" Target="media/5f11bd54fee02cd66da9f94263891b34ade93854.jpg"/><Relationship Id="rId18" Type="http://schemas.openxmlformats.org/officeDocument/2006/relationships/image" Target="media/bdbb50910fa81a81d030b07144485c7413bf0c61.jpg"/><Relationship Id="rId19" Type="http://schemas.openxmlformats.org/officeDocument/2006/relationships/image" Target="media/9104da4ce78f5b75efab61f6afc28db54c753fa5.jpg"/><Relationship Id="rId20" Type="http://schemas.openxmlformats.org/officeDocument/2006/relationships/image" Target="media/9e10742814499a679c0f52d38102b6d4024dd539.jpg"/><Relationship Id="rId21" Type="http://schemas.openxmlformats.org/officeDocument/2006/relationships/image" Target="media/9007e046a3b91cce8fa599d3cd87c984a483f573.jpg"/><Relationship Id="rId22" Type="http://schemas.openxmlformats.org/officeDocument/2006/relationships/image" Target="media/c9f8330dd51340880c9da9ff747cb591646e6271.jpg"/><Relationship Id="rId23" Type="http://schemas.openxmlformats.org/officeDocument/2006/relationships/image" Target="media/0abf80ab1e4ab7b4f5120df08fe363f1b4e9ea5f.jp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2026-08-25T12:37:25.165Z</dcterms:created>
  <dcterms:modified xsi:type="dcterms:W3CDTF">2026-08-25T12:37:25.165Z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