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31ECFE" w:rsidP="7A7BFDBD" w:rsidRDefault="7B31ECFE" w14:paraId="57ECC3C3" w14:textId="1C81AADA">
      <w:pPr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proofErr w:type="spellStart"/>
      <w:r w:rsidRPr="7A7BFDBD" w:rsidR="7B31EC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Organizarea</w:t>
      </w:r>
      <w:proofErr w:type="spellEnd"/>
      <w:r w:rsidRPr="7A7BFDBD" w:rsidR="7B31EC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proofErr w:type="spellStart"/>
      <w:r w:rsidRPr="7A7BFDBD" w:rsidR="7B31EC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activitatii</w:t>
      </w:r>
      <w:proofErr w:type="spellEnd"/>
      <w:r w:rsidRPr="7A7BFDBD" w:rsidR="7B31EC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de </w:t>
      </w:r>
      <w:proofErr w:type="spellStart"/>
      <w:r w:rsidRPr="7A7BFDBD" w:rsidR="7B31EC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laborator</w:t>
      </w:r>
      <w:proofErr w:type="spellEnd"/>
    </w:p>
    <w:p w:rsidR="7A7BFDBD" w:rsidP="7A7BFDBD" w:rsidRDefault="7A7BFDBD" w14:paraId="7B9CFAD6" w14:textId="22CC712F">
      <w:pPr>
        <w:pStyle w:val="Normal"/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7A7BFDBD" w:rsidP="7A7BFDBD" w:rsidRDefault="7A7BFDBD" w14:paraId="5E1CF703" w14:textId="0F8DD8FC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7BFDBD" w14:paraId="5A99DF9E" wp14:textId="2B344409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Prezenta</w:t>
      </w:r>
      <w:proofErr w:type="spellEnd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laborator</w:t>
      </w:r>
      <w:proofErr w:type="spellEnd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obligatorie</w:t>
      </w:r>
      <w:proofErr w:type="spellEnd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!</w:t>
      </w:r>
      <w:r w:rsidRPr="7A7BFDBD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(90% </w:t>
      </w:r>
      <w:proofErr w:type="spellStart"/>
      <w:r w:rsidRPr="7A7BFDBD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prezenta</w:t>
      </w:r>
      <w:proofErr w:type="spellEnd"/>
      <w:r w:rsidRPr="7A7BFDBD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6513B4F" w:rsidP="7A7BFDBD" w:rsidRDefault="56513B4F" w14:paraId="7742AF9A" w14:textId="3AF140BB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Prima </w:t>
      </w:r>
      <w:proofErr w:type="spellStart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saptamana</w:t>
      </w:r>
      <w:proofErr w:type="spellEnd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 se </w:t>
      </w:r>
      <w:proofErr w:type="spellStart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considera</w:t>
      </w:r>
      <w:proofErr w:type="spellEnd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prezenta</w:t>
      </w:r>
      <w:proofErr w:type="spellEnd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=&gt; </w:t>
      </w:r>
      <w:r w:rsidRPr="7A7BFDBD" w:rsidR="336A7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maxim </w:t>
      </w:r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13 </w:t>
      </w:r>
      <w:proofErr w:type="spellStart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prezente</w:t>
      </w:r>
      <w:proofErr w:type="spellEnd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=&gt; minim 11 </w:t>
      </w:r>
      <w:proofErr w:type="spellStart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prezente</w:t>
      </w:r>
      <w:proofErr w:type="spellEnd"/>
      <w:r w:rsidRPr="7A7BFDBD" w:rsidR="56513B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!</w:t>
      </w:r>
    </w:p>
    <w:p w:rsidR="7A7BFDBD" w:rsidP="7A7BFDBD" w:rsidRDefault="7A7BFDBD" w14:paraId="672A12DE" w14:textId="29A31FED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D92782" w:rsidP="7A7BFDBD" w:rsidRDefault="25D92782" w14:paraId="78E30267" w14:textId="28EB0C50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Semigrupele</w:t>
      </w:r>
      <w:proofErr w:type="spellEnd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formeaza</w:t>
      </w:r>
      <w:proofErr w:type="spellEnd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7BFDBD" w:rsidR="1DBD8F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strict </w:t>
      </w:r>
      <w:proofErr w:type="spellStart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</w:t>
      </w:r>
      <w:r w:rsidRPr="7A7BFDBD" w:rsidR="17CC0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proofErr w:type="spellEnd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impartirea</w:t>
      </w:r>
      <w:proofErr w:type="spellEnd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listei</w:t>
      </w:r>
      <w:proofErr w:type="spellEnd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alfabetice</w:t>
      </w:r>
      <w:proofErr w:type="spellEnd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A7BFDBD" w:rsidR="0B923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corespunzatoare </w:t>
      </w:r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2 parti </w:t>
      </w:r>
      <w:proofErr w:type="spellStart"/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egale</w:t>
      </w:r>
      <w:proofErr w:type="spellEnd"/>
      <w:r w:rsidRPr="7A7BFDBD" w:rsidR="2B203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A7BFDBD" w:rsidR="25D92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A7BFDBD" w:rsidP="7A7BFDBD" w:rsidRDefault="7A7BFDBD" w14:paraId="2F1DD5CC" w14:textId="3EC8FC1A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7BFDBD" w:rsidP="7A7BFDBD" w:rsidRDefault="7A7BFDBD" w14:paraId="4E58499F" w14:textId="1B5455F0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8528E44" w14:paraId="47DB8AA0" wp14:textId="29F6F6DD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Predare teme de laborator:</w:t>
      </w:r>
    </w:p>
    <w:p xmlns:wp14="http://schemas.microsoft.com/office/word/2010/wordml" w:rsidP="6A962E90" w14:paraId="5BD4EF2F" wp14:textId="269A7B78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Temele</w:t>
      </w:r>
      <w:proofErr w:type="spellEnd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vor</w:t>
      </w:r>
      <w:proofErr w:type="spellEnd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</w:t>
      </w:r>
      <w:proofErr w:type="spellStart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incarcate</w:t>
      </w:r>
      <w:proofErr w:type="spellEnd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 </w:t>
      </w:r>
      <w:proofErr w:type="spellStart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platforma</w:t>
      </w:r>
      <w:proofErr w:type="spellEnd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MS Teams in team-ul </w:t>
      </w:r>
      <w:proofErr w:type="spellStart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cursului</w:t>
      </w:r>
      <w:proofErr w:type="spellEnd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sectiunea</w:t>
      </w:r>
      <w:proofErr w:type="spellEnd"/>
      <w:r w:rsidRPr="6A962E90" w:rsidR="46A3BA3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Files).</w:t>
      </w:r>
      <w:r>
        <w:br/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Explicatii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precum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cerinte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specifice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pot fi date in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timpul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laboratorului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!</w:t>
      </w:r>
    </w:p>
    <w:p xmlns:wp14="http://schemas.microsoft.com/office/word/2010/wordml" w:rsidP="68528E44" w14:paraId="794F5204" wp14:textId="799DD4BB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Temele de laborator trebuie predate la termenul indicat; sunt posibile maxim 2 intarzieri cu depunctare cu cate 2 puncte.</w:t>
      </w:r>
      <w:r>
        <w:br/>
      </w: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Laboratoarele nepredate se noteaza cu 0.</w:t>
      </w:r>
    </w:p>
    <w:p xmlns:wp14="http://schemas.microsoft.com/office/word/2010/wordml" w:rsidP="68528E44" w14:paraId="299D30CA" wp14:textId="6576C658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 un laborator se pot preda maxim 2 teme de laborator, dar cu prioritate pentru predarea laboratorului curent. Laboratoarele predate cu intarziere se preiau doar in masura in care timpul permite!!!</w:t>
      </w:r>
    </w:p>
    <w:p xmlns:wp14="http://schemas.microsoft.com/office/word/2010/wordml" w:rsidP="4F52948A" w14:paraId="14C096EA" wp14:textId="3D0EEBB6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Fiecare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tema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laborator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insotita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obligatoriu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o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documentatie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contine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analiza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cerintelor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tema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cerinte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constrangeri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proiectare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4F52948A" w:rsidR="4C5E4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structuri</w:t>
      </w:r>
      <w:proofErr w:type="spellEnd"/>
      <w:r w:rsidRPr="4F52948A" w:rsidR="4C5E4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date, </w:t>
      </w:r>
      <w:proofErr w:type="spellStart"/>
      <w:r w:rsidRPr="4F52948A" w:rsidR="4C5E4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partitionare</w:t>
      </w:r>
      <w:proofErr w:type="spellEnd"/>
      <w:r w:rsidRPr="4F52948A" w:rsidR="4C5E4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 </w:t>
      </w:r>
      <w:proofErr w:type="spellStart"/>
      <w:r w:rsidRPr="4F52948A" w:rsidR="4C5E4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threaduri</w:t>
      </w:r>
      <w:proofErr w:type="spellEnd"/>
      <w:r w:rsidRPr="4F52948A" w:rsidR="4C5E4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clase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functii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relatii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impreuna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specificatia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lor),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detalii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implementare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cazuri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testare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analiza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rezultatelor</w:t>
      </w:r>
      <w:proofErr w:type="spellEnd"/>
      <w:r w:rsidRPr="4F52948A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Documentatia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facuta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format digital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incarcata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impreuna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codul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sursa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asociat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programului</w:t>
      </w:r>
      <w:proofErr w:type="spellEnd"/>
      <w:r w:rsidRPr="4F52948A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A7BFDBD" w:rsidP="7A7BFDBD" w:rsidRDefault="7A7BFDBD" w14:paraId="49452194" w14:textId="2766374F">
      <w:pPr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7BFDBD" w14:paraId="60090482" wp14:textId="7A3A8B11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Predarea</w:t>
      </w:r>
      <w:proofErr w:type="spellEnd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unui</w:t>
      </w:r>
      <w:proofErr w:type="spellEnd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laborator</w:t>
      </w:r>
      <w:proofErr w:type="spellEnd"/>
      <w:r w:rsidRPr="7A7BFDBD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7BFDBD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inseamna</w:t>
      </w:r>
      <w:proofErr w:type="spellEnd"/>
      <w:r w:rsidRPr="7A7BFDBD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8528E44" w14:paraId="0015A8C2" wp14:textId="0C0D13D3">
      <w:pPr>
        <w:pStyle w:val="ListParagraph"/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prezentare executie</w:t>
      </w:r>
    </w:p>
    <w:p xmlns:wp14="http://schemas.microsoft.com/office/word/2010/wordml" w:rsidP="68528E44" w14:paraId="653E72CD" wp14:textId="4C761C83">
      <w:pPr>
        <w:pStyle w:val="ListParagraph"/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prezentare cod</w:t>
      </w:r>
    </w:p>
    <w:p xmlns:wp14="http://schemas.microsoft.com/office/word/2010/wordml" w:rsidP="68528E44" w14:paraId="1DF299C1" wp14:textId="6F2FA76B">
      <w:pPr>
        <w:pStyle w:val="ListParagraph"/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raspunsuri la intrebari referitoare la cod</w:t>
      </w:r>
    </w:p>
    <w:p xmlns:wp14="http://schemas.microsoft.com/office/word/2010/wordml" w:rsidP="68528E44" w14:paraId="72C6E024" wp14:textId="05B6E785">
      <w:pPr>
        <w:pStyle w:val="ListParagraph"/>
        <w:numPr>
          <w:ilvl w:val="0"/>
          <w:numId w:val="1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incarcare cod sursa impreuna cu documentatie (in "MS Teams=&gt;Assignments")</w:t>
      </w:r>
    </w:p>
    <w:p xmlns:wp14="http://schemas.microsoft.com/office/word/2010/wordml" w:rsidP="68528E44" w14:paraId="15BDD1EE" wp14:textId="5057C03A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Atentie!</w:t>
      </w:r>
    </w:p>
    <w:p xmlns:wp14="http://schemas.microsoft.com/office/word/2010/wordml" w:rsidP="68528E44" w14:paraId="377E62BC" wp14:textId="778A7C71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 se incarca arhive! Nu se incarca intregul proiect DOAR codul sursa!.</w:t>
      </w:r>
      <w:r>
        <w:br/>
      </w: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 se va putea preda un laborator fara documentatie completa !!!</w:t>
      </w:r>
      <w:r>
        <w:br/>
      </w: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Codul va contine suficiente comentarii pentru a putea fi inteles!</w:t>
      </w:r>
    </w:p>
    <w:p xmlns:wp14="http://schemas.microsoft.com/office/word/2010/wordml" w:rsidP="68528E44" w14:paraId="0B271500" wp14:textId="7F0123DD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Nota pentru fiecare tema predata se va calcula astfel:</w:t>
      </w:r>
    </w:p>
    <w:p xmlns:wp14="http://schemas.microsoft.com/office/word/2010/wordml" w:rsidP="68528E44" w14:paraId="361D4B2C" wp14:textId="41A3C159">
      <w:pPr>
        <w:pStyle w:val="ListParagraph"/>
        <w:numPr>
          <w:ilvl w:val="0"/>
          <w:numId w:val="2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corectitudine/indeplinirea cerintelor → 4.0pct</w:t>
      </w:r>
    </w:p>
    <w:p xmlns:wp14="http://schemas.microsoft.com/office/word/2010/wordml" w:rsidP="68528E44" w14:paraId="7194A2F6" wp14:textId="2C94C512">
      <w:pPr>
        <w:pStyle w:val="ListParagraph"/>
        <w:numPr>
          <w:ilvl w:val="0"/>
          <w:numId w:val="2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eficienta/performanta → 2.0pct</w:t>
      </w:r>
    </w:p>
    <w:p xmlns:wp14="http://schemas.microsoft.com/office/word/2010/wordml" w:rsidP="68528E44" w14:paraId="79572D58" wp14:textId="57E95156">
      <w:pPr>
        <w:pStyle w:val="ListParagraph"/>
        <w:numPr>
          <w:ilvl w:val="0"/>
          <w:numId w:val="2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structurare/proiectare → 1.0pct</w:t>
      </w:r>
    </w:p>
    <w:p xmlns:wp14="http://schemas.microsoft.com/office/word/2010/wordml" w:rsidP="68528E44" w14:paraId="02B403F4" wp14:textId="56C63A06">
      <w:pPr>
        <w:pStyle w:val="ListParagraph"/>
        <w:numPr>
          <w:ilvl w:val="0"/>
          <w:numId w:val="2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testare → 1.5pct</w:t>
      </w:r>
    </w:p>
    <w:p xmlns:wp14="http://schemas.microsoft.com/office/word/2010/wordml" w:rsidP="68528E44" w14:paraId="5663EC59" wp14:textId="3E0386AE">
      <w:pPr>
        <w:pStyle w:val="ListParagraph"/>
        <w:numPr>
          <w:ilvl w:val="0"/>
          <w:numId w:val="2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documentatie → 1.0pct</w:t>
      </w:r>
    </w:p>
    <w:p xmlns:wp14="http://schemas.microsoft.com/office/word/2010/wordml" w:rsidP="68528E44" w14:paraId="04A8F896" wp14:textId="73C4D263">
      <w:pPr>
        <w:pStyle w:val="ListParagraph"/>
        <w:numPr>
          <w:ilvl w:val="0"/>
          <w:numId w:val="2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prezentare → 0.5pct</w:t>
      </w:r>
    </w:p>
    <w:p xmlns:wp14="http://schemas.microsoft.com/office/word/2010/wordml" w:rsidP="68528E44" w14:paraId="1C71F892" wp14:textId="6C8737F6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IMPORTANT: daca un student nu poate sa explice codul corespunzator laboratorului predat atunci laboratorul se noteaza cu nota 0 si nu se poate repeta predarea!</w:t>
      </w:r>
    </w:p>
    <w:p xmlns:wp14="http://schemas.microsoft.com/office/word/2010/wordml" w:rsidP="68528E44" w14:paraId="0468EDE9" wp14:textId="23FC587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6A3BA3D">
        <w:drawing>
          <wp:inline xmlns:wp14="http://schemas.microsoft.com/office/word/2010/wordprocessingDrawing" wp14:editId="13965AA8" wp14:anchorId="362EEC7C">
            <wp:extent cx="4572000" cy="9525"/>
            <wp:effectExtent l="0" t="0" r="0" b="0"/>
            <wp:docPr id="716950953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133c36bbf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528E44" w14:paraId="30E6B676" wp14:textId="58ACBFAC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8528E44" w:rsidR="46A3B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Laboratoare "in-class"</w:t>
      </w:r>
    </w:p>
    <w:p xmlns:wp14="http://schemas.microsoft.com/office/word/2010/wordml" w:rsidP="6A962E90" w14:paraId="3F50FE3A" wp14:textId="7D8C011F">
      <w:pPr>
        <w:spacing w:beforeAutospacing="on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Alternativ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predarea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temelor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primite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orele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laborator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vor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face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activitati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scriere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colaborativa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programe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La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aceste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ore se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cere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rezolvarea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problemei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timpul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alocat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laboratorului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fiecare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avand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obligatia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gram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incarca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final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codul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sursa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programului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propriu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realizat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(in "MS Teams=&gt;Assignments"). In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timpul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acestor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laboratore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 se fac </w:t>
      </w:r>
      <w:proofErr w:type="spellStart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predari</w:t>
      </w:r>
      <w:proofErr w:type="spellEnd"/>
      <w:r w:rsidRPr="6A962E90" w:rsidR="46A3B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!</w:t>
      </w:r>
    </w:p>
    <w:p w:rsidR="6A962E90" w:rsidP="6A962E90" w:rsidRDefault="6A962E90" w14:paraId="6576252F" w14:textId="35E0FAD8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A80A6F" w:rsidP="6A962E90" w:rsidRDefault="3AA80A6F" w14:paraId="5CFA6DDF" w14:textId="36BF253B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962E90" w:rsidR="3AA80A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Proiecte</w:t>
      </w:r>
    </w:p>
    <w:p w:rsidR="3AA80A6F" w:rsidP="6A962E90" w:rsidRDefault="3AA80A6F" w14:paraId="7A4479CE" w14:textId="6A22CBC9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 </w:t>
      </w:r>
      <w:proofErr w:type="spellStart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finalul</w:t>
      </w:r>
      <w:proofErr w:type="spellEnd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semestrului</w:t>
      </w:r>
      <w:proofErr w:type="spellEnd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vor</w:t>
      </w:r>
      <w:proofErr w:type="spellEnd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2 </w:t>
      </w:r>
      <w:proofErr w:type="spellStart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proiecte</w:t>
      </w:r>
      <w:proofErr w:type="spellEnd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AA80A6F" w:rsidP="6A962E90" w:rsidRDefault="3AA80A6F" w14:paraId="1165B212" w14:textId="71F3A339">
      <w:pPr>
        <w:pStyle w:val="ListParagraph"/>
        <w:numPr>
          <w:ilvl w:val="0"/>
          <w:numId w:val="6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P1 - Client/server</w:t>
      </w:r>
    </w:p>
    <w:p w:rsidR="3AA80A6F" w:rsidP="6A962E90" w:rsidRDefault="3AA80A6F" w14:paraId="238E1B6B" w14:textId="43ED2D85">
      <w:pPr>
        <w:pStyle w:val="ListParagraph"/>
        <w:numPr>
          <w:ilvl w:val="0"/>
          <w:numId w:val="6"/>
        </w:numPr>
        <w:spacing w:beforeAutospacing="on" w:afterAutospacing="on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P2 - CUDA</w:t>
      </w:r>
    </w:p>
    <w:p w:rsidR="3AA80A6F" w:rsidP="6A962E90" w:rsidRDefault="3AA80A6F" w14:paraId="3310B2DF" w14:textId="2A9A7A7D">
      <w:pPr>
        <w:pStyle w:val="Normal"/>
        <w:spacing w:beforeAutospacing="on" w:afterAutospacing="on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Acestea</w:t>
      </w:r>
      <w:proofErr w:type="spellEnd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vor</w:t>
      </w:r>
      <w:proofErr w:type="spellEnd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</w:t>
      </w:r>
      <w:proofErr w:type="spellStart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realizate</w:t>
      </w:r>
      <w:proofErr w:type="spellEnd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echipe</w:t>
      </w:r>
      <w:proofErr w:type="spellEnd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cate 2 </w:t>
      </w:r>
      <w:proofErr w:type="spellStart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studenti</w:t>
      </w:r>
      <w:proofErr w:type="spellEnd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proofErr w:type="spellStart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cadrul</w:t>
      </w:r>
      <w:proofErr w:type="spellEnd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aceleiasi</w:t>
      </w:r>
      <w:proofErr w:type="spellEnd"/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semigrupe</w:t>
      </w:r>
      <w:r w:rsidRPr="6A962E90" w:rsidR="3AA80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A962E90" w:rsidP="6A962E90" w:rsidRDefault="6A962E90" w14:paraId="207694E7" w14:textId="017EA7D0">
      <w:pPr>
        <w:spacing w:beforeAutospacing="on" w:afterAutospacing="on"/>
      </w:pPr>
    </w:p>
    <w:p xmlns:wp14="http://schemas.microsoft.com/office/word/2010/wordml" w:rsidP="7A7BFDBD" w14:paraId="4C20EF52" wp14:textId="153D204A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6A3BA3D">
        <w:drawing>
          <wp:inline xmlns:wp14="http://schemas.microsoft.com/office/word/2010/wordprocessingDrawing" wp14:editId="4837DB20" wp14:anchorId="23D941F9">
            <wp:extent cx="4572000" cy="9525"/>
            <wp:effectExtent l="0" t="0" r="0" b="0"/>
            <wp:docPr id="787993183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46fa1a9724c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9550" w:type="dxa"/>
        <w:tblLayout w:type="fixed"/>
        <w:tblLook w:val="06A0" w:firstRow="1" w:lastRow="0" w:firstColumn="1" w:lastColumn="0" w:noHBand="1" w:noVBand="1"/>
      </w:tblPr>
      <w:tblGrid>
        <w:gridCol w:w="1230"/>
        <w:gridCol w:w="1665"/>
        <w:gridCol w:w="1890"/>
        <w:gridCol w:w="1365"/>
        <w:gridCol w:w="1080"/>
        <w:gridCol w:w="1140"/>
        <w:gridCol w:w="1180"/>
      </w:tblGrid>
      <w:tr w:rsidR="76252DD8" w:rsidTr="40F84323" w14:paraId="77C7A000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6252DD8" w:rsidRDefault="76252DD8" w14:paraId="0984621E" w14:textId="0F9FC17E">
            <w:pPr>
              <w:jc w:val="center"/>
            </w:pPr>
            <w:r w:rsidRPr="76252DD8" w:rsidR="76252D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Saptamana</w:t>
            </w:r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6252DD8" w:rsidRDefault="76252DD8" w14:paraId="6B84CC93" w14:textId="6F53D5D6">
            <w:pPr>
              <w:jc w:val="center"/>
            </w:pPr>
            <w:r w:rsidRPr="76252DD8" w:rsidR="76252D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Tip Lab</w:t>
            </w:r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6252DD8" w:rsidRDefault="76252DD8" w14:paraId="53CA1582" w14:textId="3F868CD7">
            <w:pPr>
              <w:jc w:val="center"/>
            </w:pPr>
            <w:r w:rsidRPr="76252DD8" w:rsidR="76252D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Tematica</w:t>
            </w:r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6252DD8" w:rsidRDefault="76252DD8" w14:paraId="0F24F5E6" w14:textId="758C44A1">
            <w:pPr>
              <w:jc w:val="center"/>
            </w:pPr>
            <w:r w:rsidRPr="76252DD8" w:rsidR="76252D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Tema</w:t>
            </w:r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6252DD8" w:rsidRDefault="76252DD8" w14:paraId="52AF6446" w14:textId="4321B7A6">
            <w:pPr>
              <w:jc w:val="center"/>
            </w:pPr>
            <w:r w:rsidRPr="76252DD8" w:rsidR="76252D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Predare 1</w:t>
            </w:r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6252DD8" w:rsidRDefault="76252DD8" w14:paraId="3E807201" w14:textId="2D45DC21">
            <w:pPr>
              <w:jc w:val="center"/>
            </w:pPr>
            <w:r w:rsidRPr="76252DD8" w:rsidR="76252D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Predare 2</w:t>
            </w:r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6252DD8" w:rsidRDefault="76252DD8" w14:paraId="54954295" w14:textId="113E8074">
            <w:pPr>
              <w:jc w:val="center"/>
            </w:pPr>
            <w:r w:rsidRPr="76252DD8" w:rsidR="76252D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Predare 3</w:t>
            </w:r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6252DD8" w:rsidTr="40F84323" w14:paraId="38C90DDD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F592304" w14:textId="5BDED25A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S1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636CF99C" w14:textId="6D7AC8E3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analiza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14B17C6" w14:textId="61AE306D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Analiza cerinte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7864124" w14:textId="2054DFD6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Lab1 </w:t>
            </w:r>
          </w:p>
          <w:p w:rsidR="76252DD8" w:rsidRDefault="76252DD8" w14:paraId="0BED8CEA" w14:textId="3AEE20F6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0FD9D25" w14:textId="7593D569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5BCD8202" w14:textId="034CEF09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RDefault="76252DD8" w14:paraId="6C75743A" w14:textId="13562AEF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6252DD8" w:rsidTr="40F84323" w14:paraId="31985FFD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B5DAFAB" w14:textId="3009ABD5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S2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3B79947" w14:textId="57C4D7AA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"in-class"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76434CB" w14:textId="09E036AF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Multithreading - Java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45387403" w14:textId="0398CFF4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3874BE20" w14:textId="3149C3B2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C239B42" w14:textId="647C30A8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RDefault="76252DD8" w14:paraId="52E9ACBE" w14:textId="1B9B458E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6252DD8" w:rsidTr="40F84323" w14:paraId="4649EF9E">
        <w:trPr>
          <w:trHeight w:val="510"/>
        </w:trPr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A6DE98C" w14:textId="13890528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S3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83FEF96" w14:textId="3DC5FF6C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"in-class" + 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29C6586" w14:textId="0E45AD38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multithreading - C++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3583EC08" w14:textId="251CA356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Lab2 </w:t>
            </w:r>
          </w:p>
          <w:p w:rsidR="76252DD8" w:rsidRDefault="76252DD8" w14:paraId="16D059EF" w14:textId="4FBBA6C9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D40E9F1" w14:textId="17B1B00A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603F976" w14:textId="5AB0E059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RDefault="76252DD8" w14:paraId="1DD14E92" w14:textId="543C0F2A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6252DD8" w:rsidTr="40F84323" w14:paraId="53E6BC4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5398FCC" w14:textId="01F0AD9F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S4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61156BB7" w14:textId="468B3F54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predare - analiza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F43F355" w14:textId="3209AEA9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multithreading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6DBCDBE5" w14:textId="6B4E6419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D20AA27" w14:textId="5986E7E1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Lab1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A9DA7B8" w14:textId="40F55477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RDefault="76252DD8" w14:paraId="27927873" w14:textId="1B184C49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6252DD8" w:rsidTr="40F84323" w14:paraId="1E74C51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5B933071" w14:textId="0642FED0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S5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0E9FFE8A" w14:textId="6E300E68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predare - analiza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56C2BB47" w14:textId="14294232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multithreading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08733C4" w14:textId="584375CD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3F2D417" w14:textId="184E70CE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Lab2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3FEAD596" w14:textId="01156405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Lab1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RDefault="76252DD8" w14:paraId="66ED45F4" w14:textId="24CF91F7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6252DD8" w:rsidTr="40F84323" w14:paraId="116528BA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DABD9E0" w14:textId="4F790082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S6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D5FB652" w14:textId="36CEF423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"in-class"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4D851CA8" w14:textId="04770C94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MPI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DF22545" w14:textId="17F46B28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Lab3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A484672" w14:textId="4588D466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0AD9CD9D" w14:textId="57B26CAF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RDefault="76252DD8" w14:paraId="14897A2C" w14:textId="45488103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6252DD8" w:rsidTr="40F84323" w14:paraId="5E584CA2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4B83FB93" w14:textId="346922FA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S7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9DAC368" w14:textId="3C25B3CF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predare - analiza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6A1A8B83" w14:textId="3A1FB59D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MPI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502F877F" w14:textId="0D9DC254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CBDA429" w14:textId="247D4CD7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Lab3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59F8C2C4" w14:textId="620B1D5D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Lab2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RDefault="76252DD8" w14:paraId="1CB494A4" w14:textId="7F8114BC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>Lab1</w:t>
            </w:r>
          </w:p>
        </w:tc>
      </w:tr>
      <w:tr w:rsidR="76252DD8" w:rsidTr="40F84323" w14:paraId="510FBF3C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5D522327" w14:textId="4CFB6FCC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S8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4A68C9AB" w14:textId="33FF1E5C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predare - analiza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08B40FC9" w14:textId="229744B1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conditional synchronization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02315E1E" w14:textId="5D804297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Lab4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65430E51" w14:textId="550F4536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5AB8C1D6" w14:textId="4AE41AF5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Lab3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RDefault="76252DD8" w14:paraId="0114D281" w14:textId="65494871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>Lab2</w:t>
            </w:r>
          </w:p>
        </w:tc>
      </w:tr>
      <w:tr w:rsidR="76252DD8" w:rsidTr="40F84323" w14:paraId="52FBD1BB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67502AFA" w14:textId="4E91B361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S9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F8FF125" w14:textId="423A0DAA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predare - analiza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46AF55C5" w14:textId="215BECEE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conditional synchronization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67595FD0" w14:textId="21B76444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Lab5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5EED96A2" w14:textId="73C68102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Lab4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159A3FA" w14:textId="598B168A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RDefault="76252DD8" w14:paraId="5F393C46" w14:textId="394E133F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>Lab3</w:t>
            </w:r>
          </w:p>
        </w:tc>
      </w:tr>
      <w:tr w:rsidR="76252DD8" w:rsidTr="40F84323" w14:paraId="0019960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40F84323" w:rsidRDefault="76252DD8" w14:paraId="7593A713" w14:textId="6FCA13B4">
            <w:pPr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</w:pPr>
            <w:r w:rsidRPr="40F84323" w:rsidR="76252DD8"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  <w:t>S10</w:t>
            </w:r>
            <w:r w:rsidRPr="40F84323" w:rsidR="76252DD8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40F84323" w:rsidRDefault="76252DD8" w14:paraId="63D50714" w14:textId="3799D687">
            <w:pPr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</w:pPr>
            <w:proofErr w:type="spellStart"/>
            <w:r w:rsidRPr="40F84323" w:rsidR="76252DD8"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  <w:t>predare</w:t>
            </w:r>
            <w:proofErr w:type="spellEnd"/>
            <w:r w:rsidRPr="40F84323" w:rsidR="76252DD8"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  <w:t xml:space="preserve"> - </w:t>
            </w:r>
            <w:proofErr w:type="spellStart"/>
            <w:r w:rsidRPr="40F84323" w:rsidR="76252DD8"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  <w:t>analiza</w:t>
            </w:r>
            <w:proofErr w:type="spellEnd"/>
            <w:r w:rsidRPr="40F84323" w:rsidR="76252DD8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40F84323" w:rsidRDefault="76252DD8" w14:paraId="448A1C63" w14:textId="47475349">
            <w:pPr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</w:pPr>
            <w:r w:rsidRPr="40F84323" w:rsidR="76252DD8"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  <w:t> </w:t>
            </w:r>
            <w:r w:rsidRPr="40F84323" w:rsidR="76252DD8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40F84323" w:rsidRDefault="76252DD8" w14:paraId="56B85E46" w14:textId="5A647445">
            <w:pPr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</w:pPr>
            <w:r w:rsidRPr="40F84323" w:rsidR="76252DD8"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  <w:t>P1 (</w:t>
            </w:r>
            <w:proofErr w:type="spellStart"/>
            <w:r w:rsidRPr="40F84323" w:rsidR="76252DD8"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  <w:t>Proiect</w:t>
            </w:r>
            <w:proofErr w:type="spellEnd"/>
            <w:r w:rsidRPr="40F84323" w:rsidR="76252DD8"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  <w:t xml:space="preserve"> Client-Server)</w:t>
            </w:r>
            <w:r w:rsidRPr="40F84323" w:rsidR="76252DD8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40F84323" w:rsidRDefault="76252DD8" w14:paraId="3665A74D" w14:textId="51A5AFF3">
            <w:pPr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</w:pPr>
            <w:r w:rsidRPr="40F84323" w:rsidR="76252DD8"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  <w:t>Lab5</w:t>
            </w:r>
            <w:r w:rsidRPr="40F84323" w:rsidR="76252DD8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40F84323" w:rsidRDefault="76252DD8" w14:paraId="2F58C3CC" w14:textId="6247CD29">
            <w:pPr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</w:pPr>
            <w:r w:rsidRPr="40F84323" w:rsidR="76252DD8"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  <w:t>Lab4</w:t>
            </w:r>
            <w:r w:rsidRPr="40F84323" w:rsidR="76252DD8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40F84323" w:rsidRDefault="76252DD8" w14:paraId="2F2C6500" w14:textId="7E7934B7">
            <w:pPr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</w:pPr>
            <w:r w:rsidRPr="40F84323" w:rsidR="76252DD8">
              <w:rPr>
                <w:rFonts w:ascii="Times New Roman" w:hAnsi="Times New Roman" w:eastAsia="Times New Roman" w:cs="Times New Roman"/>
                <w:strike w:val="1"/>
                <w:color w:val="FF0000"/>
                <w:sz w:val="24"/>
                <w:szCs w:val="24"/>
              </w:rPr>
              <w:t xml:space="preserve"> </w:t>
            </w:r>
          </w:p>
        </w:tc>
      </w:tr>
      <w:tr w:rsidR="76252DD8" w:rsidTr="40F84323" w14:paraId="182DD396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B0C2C25" w14:textId="3359C662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S11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2D09F94" w14:textId="5DB2DCD5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predare-analiza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9CC503E" w14:textId="7340298A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F74D2E1" w14:textId="1E2E5B34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P2 (Proiect CUDA)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5E78A0FF" w14:textId="727AFD02">
            <w:r w:rsidRPr="40F84323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0F84323" w:rsidR="71D33138">
              <w:rPr>
                <w:rFonts w:ascii="Times New Roman" w:hAnsi="Times New Roman" w:eastAsia="Times New Roman" w:cs="Times New Roman"/>
                <w:sz w:val="24"/>
                <w:szCs w:val="24"/>
              </w:rPr>
              <w:t>Lab 5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430CA645" w14:textId="2DE1AD18">
            <w:r w:rsidRPr="40F84323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>Lab</w:t>
            </w:r>
            <w:r w:rsidRPr="40F84323" w:rsidR="7EABD6A9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 w:rsidRPr="40F84323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40F84323" w:rsidRDefault="76252DD8" w14:paraId="0A3340A3" w14:textId="65EBB10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6252DD8" w:rsidTr="40F84323" w14:paraId="301E3450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5459B70C" w14:textId="5ED3CA7C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S12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36A84B98" w14:textId="0BF9FC44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"in-class"+ predare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49540F1" w14:textId="094A8DCE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OpenMP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5A6C8494" w14:textId="6C27AFBC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6FCA3C5E" w14:textId="4EDC81BE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6711199F" w14:textId="7AAC3665">
            <w:r w:rsidRPr="40F84323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0F84323" w:rsidR="4882FB91">
              <w:rPr>
                <w:rFonts w:ascii="Times New Roman" w:hAnsi="Times New Roman" w:eastAsia="Times New Roman" w:cs="Times New Roman"/>
                <w:sz w:val="24"/>
                <w:szCs w:val="24"/>
              </w:rPr>
              <w:t>Lab5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RDefault="76252DD8" w14:paraId="3FCB2A51" w14:textId="267FEFBB">
            <w:r w:rsidRPr="40F84323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>Lab</w:t>
            </w:r>
            <w:r w:rsidRPr="40F84323" w:rsidR="44DCA92B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76252DD8" w:rsidTr="40F84323" w14:paraId="4099C1D1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4D4ACC19" w14:textId="50068628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S13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7E030D2" w14:textId="212A3DA4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predare-analiza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76A6DFA7" w14:textId="08276919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Client-Server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6DDE32BB" w14:textId="6EF513DD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0F20E278" w14:textId="160840B2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P1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2DC1F79" w14:textId="66F9B3C6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40F84323" w:rsidRDefault="76252DD8" w14:paraId="4DDE7199" w14:textId="668459A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0F84323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6252DD8" w:rsidTr="40F84323" w14:paraId="335D6E8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A9D55A4" w14:textId="7EEA8563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S14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44451006" w14:textId="4813455A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predare-analiza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31E17368" w14:textId="72A76DF6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CUDA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1C094774" w14:textId="01FE411A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65635C56" w14:textId="79FD46BD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P2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RDefault="76252DD8" w14:paraId="2F6F8618" w14:textId="66B9E2E8">
            <w:r w:rsidRPr="76252DD8" w:rsidR="76252D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6252DD8" w:rsidRDefault="76252DD8" w14:paraId="0FA691BF" w14:textId="632FD20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P="76252DD8" w14:paraId="49A06F9A" wp14:textId="3F486B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6A3BA3D">
        <w:drawing>
          <wp:inline xmlns:wp14="http://schemas.microsoft.com/office/word/2010/wordprocessingDrawing" wp14:editId="2E71BB86" wp14:anchorId="1899EFB2">
            <wp:extent cx="4572000" cy="19050"/>
            <wp:effectExtent l="0" t="0" r="0" b="0"/>
            <wp:docPr id="186209357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1ac566fd444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7BFDBD" w14:paraId="07A3E6A7" wp14:textId="4C61E0C4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In </w:t>
      </w:r>
      <w:proofErr w:type="spellStart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sesiune</w:t>
      </w:r>
      <w:proofErr w:type="spellEnd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de </w:t>
      </w:r>
      <w:proofErr w:type="spellStart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examene</w:t>
      </w:r>
      <w:proofErr w:type="spellEnd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proofErr w:type="spellStart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si</w:t>
      </w:r>
      <w:proofErr w:type="spellEnd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in </w:t>
      </w:r>
      <w:proofErr w:type="spellStart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sesiunea</w:t>
      </w:r>
      <w:proofErr w:type="spellEnd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de restante NU se pot </w:t>
      </w:r>
      <w:proofErr w:type="spellStart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preda</w:t>
      </w:r>
      <w:proofErr w:type="spellEnd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</w:t>
      </w:r>
      <w:proofErr w:type="spellStart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laboratoare</w:t>
      </w:r>
      <w:proofErr w:type="spellEnd"/>
      <w:r w:rsidRPr="7A7BFDBD" w:rsidR="09473F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.</w:t>
      </w:r>
    </w:p>
    <w:p xmlns:wp14="http://schemas.microsoft.com/office/word/2010/wordml" w:rsidP="7A7BFDBD" w14:paraId="2C078E63" wp14:textId="62649F40">
      <w:pPr>
        <w:pStyle w:val="Normal"/>
        <w:rPr>
          <w:color w:val="FF000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AD487"/>
    <w:rsid w:val="069F42AB"/>
    <w:rsid w:val="09473F2E"/>
    <w:rsid w:val="0A64BC55"/>
    <w:rsid w:val="0B92307F"/>
    <w:rsid w:val="0BDEE360"/>
    <w:rsid w:val="0E316C50"/>
    <w:rsid w:val="0FD34FA9"/>
    <w:rsid w:val="10C289F0"/>
    <w:rsid w:val="11624F77"/>
    <w:rsid w:val="122A46E0"/>
    <w:rsid w:val="13AB3101"/>
    <w:rsid w:val="13FCF1AF"/>
    <w:rsid w:val="16A4EE32"/>
    <w:rsid w:val="16BB49E0"/>
    <w:rsid w:val="179DF30F"/>
    <w:rsid w:val="17CC0CB9"/>
    <w:rsid w:val="1DBD8F67"/>
    <w:rsid w:val="212B2A25"/>
    <w:rsid w:val="25D92782"/>
    <w:rsid w:val="261238A5"/>
    <w:rsid w:val="274CD012"/>
    <w:rsid w:val="2B203CB3"/>
    <w:rsid w:val="2BD573BA"/>
    <w:rsid w:val="2E04222D"/>
    <w:rsid w:val="335BF77A"/>
    <w:rsid w:val="336A7A0F"/>
    <w:rsid w:val="378EED40"/>
    <w:rsid w:val="38E71E46"/>
    <w:rsid w:val="3AA80A6F"/>
    <w:rsid w:val="3B33E5BA"/>
    <w:rsid w:val="3BB162D3"/>
    <w:rsid w:val="3BC2CACB"/>
    <w:rsid w:val="3BCFF8F5"/>
    <w:rsid w:val="3CDF5A77"/>
    <w:rsid w:val="3CE88EF6"/>
    <w:rsid w:val="3D5E9B2C"/>
    <w:rsid w:val="40F84323"/>
    <w:rsid w:val="44DCA92B"/>
    <w:rsid w:val="45CAD487"/>
    <w:rsid w:val="46586A9D"/>
    <w:rsid w:val="46A3BA3D"/>
    <w:rsid w:val="4882FB91"/>
    <w:rsid w:val="4C5E4DEB"/>
    <w:rsid w:val="4EA46BDE"/>
    <w:rsid w:val="4F52948A"/>
    <w:rsid w:val="4FA765E8"/>
    <w:rsid w:val="56513B4F"/>
    <w:rsid w:val="58584307"/>
    <w:rsid w:val="5930B8DC"/>
    <w:rsid w:val="5C3FDEBD"/>
    <w:rsid w:val="5E963795"/>
    <w:rsid w:val="63DFE0DD"/>
    <w:rsid w:val="6688211D"/>
    <w:rsid w:val="68528E44"/>
    <w:rsid w:val="6A962E90"/>
    <w:rsid w:val="6B5F8B41"/>
    <w:rsid w:val="6C7A8F31"/>
    <w:rsid w:val="6D41C6C2"/>
    <w:rsid w:val="6F46FA18"/>
    <w:rsid w:val="71324BA5"/>
    <w:rsid w:val="71D33138"/>
    <w:rsid w:val="71F64093"/>
    <w:rsid w:val="758213FF"/>
    <w:rsid w:val="76252DD8"/>
    <w:rsid w:val="7A7BFDBD"/>
    <w:rsid w:val="7ABA0440"/>
    <w:rsid w:val="7B31ECFE"/>
    <w:rsid w:val="7C4C50A0"/>
    <w:rsid w:val="7EABD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273F"/>
  <w15:chartTrackingRefBased/>
  <w15:docId w15:val="{0D153772-EF21-4858-895C-6E4CFA7C7C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19133c36bbf4d40" /><Relationship Type="http://schemas.openxmlformats.org/officeDocument/2006/relationships/numbering" Target="/word/numbering.xml" Id="Re2dc6206e8c642a0" /><Relationship Type="http://schemas.openxmlformats.org/officeDocument/2006/relationships/image" Target="/media/image4.png" Id="Re5346fa1a9724c8e" /><Relationship Type="http://schemas.openxmlformats.org/officeDocument/2006/relationships/image" Target="/media/image7.png" Id="R7f21ac566fd444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4" ma:contentTypeDescription="Create a new document." ma:contentTypeScope="" ma:versionID="83394e8287c6a12e43ad7197918b74bf">
  <xsd:schema xmlns:xsd="http://www.w3.org/2001/XMLSchema" xmlns:xs="http://www.w3.org/2001/XMLSchema" xmlns:p="http://schemas.microsoft.com/office/2006/metadata/properties" xmlns:ns2="a5ec161d-9ebb-468d-bf4a-95001f964a09" targetNamespace="http://schemas.microsoft.com/office/2006/metadata/properties" ma:root="true" ma:fieldsID="9d0d253a070a14cb849a1223c8287551" ns2:_="">
    <xsd:import namespace="a5ec161d-9ebb-468d-bf4a-95001f96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c161d-9ebb-468d-bf4a-95001f964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19F0E0-2471-405D-BC58-E2C35D541A05}"/>
</file>

<file path=customXml/itemProps2.xml><?xml version="1.0" encoding="utf-8"?>
<ds:datastoreItem xmlns:ds="http://schemas.openxmlformats.org/officeDocument/2006/customXml" ds:itemID="{53C2A037-22B2-4181-931F-72EDEF6E6B52}"/>
</file>

<file path=customXml/itemProps3.xml><?xml version="1.0" encoding="utf-8"?>
<ds:datastoreItem xmlns:ds="http://schemas.openxmlformats.org/officeDocument/2006/customXml" ds:itemID="{667F7368-00ED-40B3-A16B-5C1DE3A97C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2021-09-27T08:43:41.0000000Z</dcterms:created>
  <dcterms:modified xsi:type="dcterms:W3CDTF">2021-10-25T10:49:44.0400628Z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