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3D"/>
          <w:sz w:val="44"/>
          <w:szCs w:val="44"/>
        </w:rPr>
        <w:t xml:space="preserve">GudangKu</w:t>
      </w:r>
    </w:p>
    <w:p>
      <w:pPr>
        <w:pBdr>
          <w:bottom w:val="single" w:color="1F4E3D" w:sz="6" w:space="8"/>
        </w:pBdr>
        <w:spacing w:after="200"/>
        <w:jc w:val="center"/>
      </w:pPr>
      <w:r>
        <w:rPr>
          <w:i/>
          <w:iCs/>
          <w:color w:val="444444"/>
          <w:sz w:val="22"/>
          <w:szCs w:val="22"/>
        </w:rPr>
        <w:t xml:space="preserve">Sistem Manajemen Gudang &amp; Kasir Multi-Bisnis</w:t>
      </w:r>
    </w:p>
    <w:p>
      <w:pPr>
        <w:spacing w:after="80" w:before="120"/>
      </w:pPr>
      <w:r>
        <w:rPr>
          <w:b/>
          <w:bCs/>
          <w:color w:val="1F4E3D"/>
          <w:sz w:val="26"/>
          <w:szCs w:val="26"/>
        </w:rPr>
        <w:t xml:space="preserve">Tentang Aplikasi</w:t>
      </w:r>
    </w:p>
    <w:p>
      <w:pPr>
        <w:spacing w:after="160"/>
      </w:pPr>
      <w:r>
        <w:rPr>
          <w:sz w:val="22"/>
          <w:szCs w:val="22"/>
        </w:rPr>
        <w:t xml:space="preserve">GudangKu adalah sistem manajemen gudang dan kasir berbasis cloud yang dapat digunakan oleh banyak bisnis sekaligus, dengan data setiap bisnis yang sepenuhnya terpisah dan aman. Cakupannya mulai dari data barang, supplier, dan pelanggan; pencatatan barang masuk dan keluar; perpindahan stok antar gudang/cabang; pengecekan stok fisik berkala; transaksi penjualan dan pembelian; hingga operasional kasir harian dan laporan bisnis.</w:t>
      </w:r>
    </w:p>
    <w:p>
      <w:pPr>
        <w:spacing w:after="80" w:before="120"/>
      </w:pPr>
      <w:r>
        <w:rPr>
          <w:b/>
          <w:bCs/>
          <w:color w:val="1F4E3D"/>
          <w:sz w:val="26"/>
          <w:szCs w:val="26"/>
        </w:rPr>
        <w:t xml:space="preserve">Kenapa Harus Pakai?</w:t>
      </w:r>
    </w:p>
    <w:p>
      <w:pPr>
        <w:spacing w:after="160"/>
      </w:pPr>
      <w:r>
        <w:rPr>
          <w:sz w:val="22"/>
          <w:szCs w:val="22"/>
        </w:rPr>
        <w:t xml:space="preserve">Pencatatan manual atau spreadsheet rawan kesalahan — stok bisa selisih tanpa diketahui, transaksi kasir bisa terlewat dicatat, dan harga pokok barang sering hanya perkiraan. GudangKu memastikan stok tidak pernah terjual melebihi yang tersedia, harga pokok dan keuntungan dihitung otomatis secara akurat, setiap transaksi tercatat rapi dan tidak dapat diubah sembarangan setelah selesai, serta satu sistem dapat melayani banyak bisnis sekaligus secara efisien.</w:t>
      </w:r>
    </w:p>
    <w:p>
      <w:pPr>
        <w:spacing w:after="100" w:before="120"/>
      </w:pPr>
      <w:r>
        <w:rPr>
          <w:b/>
          <w:bCs/>
          <w:color w:val="1F4E3D"/>
          <w:sz w:val="26"/>
          <w:szCs w:val="26"/>
        </w:rPr>
        <w:t xml:space="preserve">Kelebihan Utama</w:t>
      </w:r>
    </w:p>
    <w:p>
      <w:pPr>
        <w:pStyle w:val="ListParagraph"/>
        <w:numPr>
          <w:ilvl w:val="0"/>
          <w:numId w:val="2"/>
        </w:numPr>
        <w:spacing w:after="70"/>
      </w:pPr>
      <w:r>
        <w:rPr>
          <w:b/>
          <w:bCs/>
          <w:sz w:val="21"/>
          <w:szCs w:val="21"/>
        </w:rPr>
        <w:t xml:space="preserve">Data terpusat &amp; real-time: </w:t>
      </w:r>
      <w:r>
        <w:rPr>
          <w:sz w:val="21"/>
          <w:szCs w:val="21"/>
        </w:rPr>
        <w:t xml:space="preserve">pantau semua gudang/cabang dari satu tempat, kapan saja.</w:t>
      </w:r>
    </w:p>
    <w:p>
      <w:pPr>
        <w:pStyle w:val="ListParagraph"/>
        <w:numPr>
          <w:ilvl w:val="0"/>
          <w:numId w:val="2"/>
        </w:numPr>
        <w:spacing w:after="70"/>
      </w:pPr>
      <w:r>
        <w:rPr>
          <w:b/>
          <w:bCs/>
          <w:sz w:val="21"/>
          <w:szCs w:val="21"/>
        </w:rPr>
        <w:t xml:space="preserve">Harga pokok otomatis &amp; akurat: </w:t>
      </w:r>
      <w:r>
        <w:rPr>
          <w:sz w:val="21"/>
          <w:szCs w:val="21"/>
        </w:rPr>
        <w:t xml:space="preserve">metode barang-masuk-duluan-keluar-duluan (FIFO) — laporan untung-rugi tanpa hitung manual.</w:t>
      </w:r>
    </w:p>
    <w:p>
      <w:pPr>
        <w:pStyle w:val="ListParagraph"/>
        <w:numPr>
          <w:ilvl w:val="0"/>
          <w:numId w:val="2"/>
        </w:numPr>
        <w:spacing w:after="70"/>
      </w:pPr>
      <w:r>
        <w:rPr>
          <w:b/>
          <w:bCs/>
          <w:sz w:val="21"/>
          <w:szCs w:val="21"/>
        </w:rPr>
        <w:t xml:space="preserve">Aman dari transaksi ganda: </w:t>
      </w:r>
      <w:r>
        <w:rPr>
          <w:sz w:val="21"/>
          <w:szCs w:val="21"/>
        </w:rPr>
        <w:t xml:space="preserve">tidak tercatat dua kali meski ada gangguan jaringan atau tombol tertekan berulang.</w:t>
      </w:r>
    </w:p>
    <w:p>
      <w:pPr>
        <w:pStyle w:val="ListParagraph"/>
        <w:numPr>
          <w:ilvl w:val="0"/>
          <w:numId w:val="2"/>
        </w:numPr>
        <w:spacing w:after="70"/>
      </w:pPr>
      <w:r>
        <w:rPr>
          <w:b/>
          <w:bCs/>
          <w:sz w:val="21"/>
          <w:szCs w:val="21"/>
        </w:rPr>
        <w:t xml:space="preserve">Manajemen kasir yang rapi: </w:t>
      </w:r>
      <w:r>
        <w:rPr>
          <w:sz w:val="21"/>
          <w:szCs w:val="21"/>
        </w:rPr>
        <w:t xml:space="preserve">uang fisik di laci otomatis dicocokkan dengan catatan sistem saat tutup shift.</w:t>
      </w:r>
    </w:p>
    <w:p>
      <w:pPr>
        <w:pStyle w:val="ListParagraph"/>
        <w:numPr>
          <w:ilvl w:val="0"/>
          <w:numId w:val="2"/>
        </w:numPr>
        <w:spacing w:after="70"/>
      </w:pPr>
      <w:r>
        <w:rPr>
          <w:b/>
          <w:bCs/>
          <w:sz w:val="21"/>
          <w:szCs w:val="21"/>
        </w:rPr>
        <w:t xml:space="preserve">Mendukung banyak gudang: </w:t>
      </w:r>
      <w:r>
        <w:rPr>
          <w:sz w:val="21"/>
          <w:szCs w:val="21"/>
        </w:rPr>
        <w:t xml:space="preserve">gudang pusat &amp; cabang dalam satu bisnis, dengan hak akses staf per gudang.</w:t>
      </w:r>
    </w:p>
    <w:p>
      <w:pPr>
        <w:pStyle w:val="ListParagraph"/>
        <w:numPr>
          <w:ilvl w:val="0"/>
          <w:numId w:val="2"/>
        </w:numPr>
        <w:spacing w:after="70"/>
      </w:pPr>
      <w:r>
        <w:rPr>
          <w:b/>
          <w:bCs/>
          <w:sz w:val="21"/>
          <w:szCs w:val="21"/>
        </w:rPr>
        <w:t xml:space="preserve">Siap multi-bisnis: </w:t>
      </w:r>
      <w:r>
        <w:rPr>
          <w:sz w:val="21"/>
          <w:szCs w:val="21"/>
        </w:rPr>
        <w:t xml:space="preserve">dapat melayani banyak bisnis/klien sekaligus dengan data yang benar-benar terpisah dan aman.</w:t>
      </w:r>
    </w:p>
    <w:p>
      <w:pPr>
        <w:pStyle w:val="ListParagraph"/>
        <w:numPr>
          <w:ilvl w:val="0"/>
          <w:numId w:val="2"/>
        </w:numPr>
        <w:spacing w:after="70"/>
      </w:pPr>
      <w:r>
        <w:rPr>
          <w:b/>
          <w:bCs/>
          <w:sz w:val="21"/>
          <w:szCs w:val="21"/>
        </w:rPr>
        <w:t xml:space="preserve">Impor data massal: </w:t>
      </w:r>
      <w:r>
        <w:rPr>
          <w:sz w:val="21"/>
          <w:szCs w:val="21"/>
        </w:rPr>
        <w:t xml:space="preserve">unggah data produk dari Excel — mempercepat onboarding bisnis baru.</w:t>
      </w:r>
    </w:p>
    <w:p>
      <w:pPr>
        <w:pStyle w:val="ListParagraph"/>
        <w:numPr>
          <w:ilvl w:val="0"/>
          <w:numId w:val="2"/>
        </w:numPr>
        <w:spacing w:after="70"/>
      </w:pPr>
      <w:r>
        <w:rPr>
          <w:b/>
          <w:bCs/>
          <w:sz w:val="21"/>
          <w:szCs w:val="21"/>
        </w:rPr>
        <w:t xml:space="preserve">Siap terintegrasi: </w:t>
      </w:r>
      <w:r>
        <w:rPr>
          <w:sz w:val="21"/>
          <w:szCs w:val="21"/>
        </w:rPr>
        <w:t xml:space="preserve">mendukung printer struk kasir dan pemindai barcode.</w:t>
      </w:r>
    </w:p>
    <w:p>
      <w:pPr>
        <w:pBdr>
          <w:top w:val="single" w:color="AAAAAA" w:sz="4" w:space="8"/>
        </w:pBdr>
        <w:spacing w:before="260"/>
      </w:pPr>
      <w:r>
        <w:rPr>
          <w:i/>
          <w:iCs/>
          <w:color w:val="777777"/>
          <w:sz w:val="17"/>
          <w:szCs w:val="17"/>
        </w:rPr>
        <w:t xml:space="preserve">Catatan: nama "GudangKu" masih bersifat usulan/sementara dan dapat disesuaikan sebelum digunakan secara resmi.</w:t>
      </w:r>
    </w:p>
    <w:sectPr>
      <w:pgSz w:w="11906" w:h="16838" w:orient="portrait"/>
      <w:pgMar w:top="1008" w:right="1152" w:bottom="863"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2026-09-19T17:20:41.459Z</dcterms:created>
  <dcterms:modified xsi:type="dcterms:W3CDTF">2026-09-19T17:20:41.469Z</dcterms:modified>
</cp:coreProperties>
</file>

<file path=docProps/custom.xml><?xml version="1.0" encoding="utf-8"?>
<Properties xmlns="http://schemas.openxmlformats.org/officeDocument/2006/custom-properties" xmlns:vt="http://schemas.openxmlformats.org/officeDocument/2006/docPropsVTypes"/>
</file>