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Quality and Course Integration Solutions</w:t>
      </w:r>
    </w:p>
    <w:p>
      <w:r>
        <w:t>HN-FE05  |  Instructor key  |  100 points  |  120 minutes</w:t>
      </w:r>
    </w:p>
    <w:p>
      <w:r>
        <w:t>Award the stated subpart points for correct calculations with units and reasoning. Accept justified alternatives in design questions. Numeric tolerance 0.05 except exact counts. Keep this key separate from student papers.</w:t>
      </w:r>
    </w:p>
    <w:p>
      <w:pPr>
        <w:pStyle w:val="Heading2"/>
      </w:pPr>
      <w:r>
        <w:t>Question 1 Recalculate a faulty snapshot</w:t>
      </w:r>
    </w:p>
    <w:p>
      <w:r>
        <w:t>HN-FE05-Q01  |  10 points</w:t>
      </w:r>
    </w:p>
    <w:p>
      <w:r>
        <w:rPr>
          <w:b/>
        </w:rPr>
        <w:t xml:space="preserve">a) [4 points] </w:t>
      </w:r>
      <w:r>
        <w:t>MSJ=10(76)+6.25(175)-5(28)-161=760+1093.75-140-161=1552.75 kcal/day, predicted resting expenditure.</w:t>
      </w:r>
    </w:p>
    <w:p>
      <w:r>
        <w:rPr>
          <w:b/>
        </w:rPr>
        <w:t xml:space="preserve">b) [3 points] </w:t>
      </w:r>
      <w:r>
        <w:t>1700-1552.75=147.25 kcal/day.</w:t>
      </w:r>
    </w:p>
    <w:p>
      <w:r>
        <w:rPr>
          <w:b/>
        </w:rPr>
        <w:t xml:space="preserve">c) [3 points] </w:t>
      </w:r>
      <w:r>
        <w:t>Examples: case id, branch, equation version, units, date, source inputs; do not guess a branch from name/appearance.</w:t>
      </w:r>
    </w:p>
    <w:p>
      <w:r>
        <w:t>Course modules 1, 5.</w:t>
      </w:r>
    </w:p>
    <w:p>
      <w:pPr>
        <w:pStyle w:val="Heading2"/>
      </w:pPr>
      <w:r>
        <w:t>Question 2 Detect double counting</w:t>
      </w:r>
    </w:p>
    <w:p>
      <w:r>
        <w:t>HN-FE05-Q02  |  10 points</w:t>
      </w:r>
    </w:p>
    <w:p>
      <w:r>
        <w:rPr>
          <w:b/>
        </w:rPr>
        <w:t xml:space="preserve">a) [4 points] </w:t>
      </w:r>
      <w:r>
        <w:t>1552.75×1.65=2562.0375 kcal/day.</w:t>
      </w:r>
    </w:p>
    <w:p>
      <w:r>
        <w:rPr>
          <w:b/>
        </w:rPr>
        <w:t xml:space="preserve">b) [3 points] </w:t>
      </w:r>
      <w:r>
        <w:t>Gross=5×3.5×76/200×40=266 kcal. Incremental=4×3.5×76/200×40=212.8 kcal. Reference component=266-212.8=53.2 kcal.</w:t>
      </w:r>
    </w:p>
    <w:p>
      <w:r>
        <w:rPr>
          <w:b/>
        </w:rPr>
        <w:t xml:space="preserve">c) [3 points] </w:t>
      </w:r>
      <w:r>
        <w:t>Included activity/resting components may be duplicated; use an explicitly non-overlapping boundary, not automatic addition.</w:t>
      </w:r>
    </w:p>
    <w:p>
      <w:r>
        <w:t>Course modules 1, 5.</w:t>
      </w:r>
    </w:p>
    <w:p>
      <w:pPr>
        <w:pStyle w:val="Heading2"/>
      </w:pPr>
      <w:r>
        <w:t>Question 3 Inspect the native table</w:t>
      </w:r>
    </w:p>
    <w:p>
      <w:r>
        <w:t>HN-FE05-Q03  |  10 points</w:t>
      </w:r>
    </w:p>
    <w:p>
      <w:r>
        <w:rPr>
          <w:b/>
        </w:rPr>
        <w:t xml:space="preserve">a) [4 points] </w:t>
      </w:r>
      <w:r>
        <w:t>Week 1 sum 533.4/7=76.2 kg; week 2 sum 530.6/7=75.8 kg. Mean change=75.8-76.2=-0.4 kg per seven-day-center interval.</w:t>
      </w:r>
    </w:p>
    <w:p>
      <w:r>
        <w:rPr>
          <w:b/>
        </w:rPr>
        <w:t xml:space="preserve">b) [3 points] </w:t>
      </w:r>
      <w:r>
        <w:t>Relative change=100(-0.4)/76.2=-0.524934%. Proxy=2400-7700(-0.4/7)=2840 kcal/day. This is model-dependent, not measured TDEE or exact fat loss.</w:t>
      </w:r>
    </w:p>
    <w:p>
      <w:r>
        <w:rPr>
          <w:b/>
        </w:rPr>
        <w:t xml:space="preserve">c) [3 points] </w:t>
      </w:r>
      <w:r>
        <w:t>No; flag incomplete window, request the missing observation, or explicitly use a different justified method with its coverage/limits. Do not silently treat 6/7 as the specified complete window.</w:t>
      </w:r>
    </w:p>
    <w:p>
      <w:r>
        <w:t>Course modules 1, 2, 5.</w:t>
      </w:r>
    </w:p>
    <w:p>
      <w:r>
        <w:br w:type="page"/>
      </w:r>
    </w:p>
    <w:p>
      <w:pPr>
        <w:pStyle w:val="Heading1"/>
      </w:pPr>
      <w:r>
        <w:t>Data Quality and Course Integration Solutions</w:t>
      </w:r>
    </w:p>
    <w:p>
      <w:pPr>
        <w:pStyle w:val="Heading2"/>
      </w:pPr>
      <w:r>
        <w:t>Question 4 Deduplicate progression evidence</w:t>
      </w:r>
    </w:p>
    <w:p>
      <w:r>
        <w:t>HN-FE05-Q04  |  10 points</w:t>
      </w:r>
    </w:p>
    <w:p>
      <w:r>
        <w:rPr>
          <w:b/>
        </w:rPr>
        <w:t xml:space="preserve">a) [4 points] </w:t>
      </w:r>
      <w:r>
        <w:t>Two distinct exposures A01 and A02; the repeated A01 row is a duplicate, not a third exposure.</w:t>
      </w:r>
    </w:p>
    <w:p>
      <w:r>
        <w:rPr>
          <w:b/>
        </w:rPr>
        <w:t xml:space="preserve">b) [3 points] </w:t>
      </w:r>
      <w:r>
        <w:t>Hold/review: current A02 final set 11 misses upper target 12.</w:t>
      </w:r>
    </w:p>
    <w:p>
      <w:r>
        <w:rPr>
          <w:b/>
        </w:rPr>
        <w:t xml:space="preserve">c) [3 points] </w:t>
      </w:r>
      <w:r>
        <w:t>Duplicates must not fabricate evidence; preserve ids/order/source and distinguish repeated representation from a new observation.</w:t>
      </w:r>
    </w:p>
    <w:p>
      <w:r>
        <w:t>Course modules 3, 5.</w:t>
      </w:r>
    </w:p>
    <w:p>
      <w:pPr>
        <w:pStyle w:val="Heading2"/>
      </w:pPr>
      <w:r>
        <w:t>Question 5 Audit per muscle set totals</w:t>
      </w:r>
    </w:p>
    <w:p>
      <w:r>
        <w:t>HN-FE05-Q05  |  15 points</w:t>
      </w:r>
    </w:p>
    <w:p>
      <w:r>
        <w:rPr>
          <w:b/>
        </w:rPr>
        <w:t xml:space="preserve">a) [5 points] </w:t>
      </w:r>
      <w:r>
        <w:t>Each day has 3+3+2=8 physical sets; two days give 16. Biceps direct curls:2+2=4. Assigned indirect rows:3+3=6.</w:t>
      </w:r>
    </w:p>
    <w:p>
      <w:r>
        <w:rPr>
          <w:b/>
        </w:rPr>
        <w:t xml:space="preserve">b) [5 points] </w:t>
      </w:r>
      <w:r>
        <w:t>Direct-only=4; fractional=4+0.5(6)=7; total contribution=4+6=10. These are separate conventions, not additional physical sets.</w:t>
      </w:r>
    </w:p>
    <w:p>
      <w:r>
        <w:rPr>
          <w:b/>
        </w:rPr>
        <w:t xml:space="preserve">c) [5 points] </w:t>
      </w:r>
      <w:r>
        <w:t>Direct 2 and contributing 2 days; multiple rows on a day do not create additional calendar exposures.</w:t>
      </w:r>
    </w:p>
    <w:p>
      <w:r>
        <w:t>Course modules 3.</w:t>
      </w:r>
    </w:p>
    <w:p>
      <w:pPr>
        <w:pStyle w:val="Heading2"/>
      </w:pPr>
      <w:r>
        <w:t>Question 6 Preserve units across tools</w:t>
      </w:r>
    </w:p>
    <w:p>
      <w:r>
        <w:t>HN-FE05-Q06  |  15 points</w:t>
      </w:r>
    </w:p>
    <w:p>
      <w:r>
        <w:rPr>
          <w:b/>
        </w:rPr>
        <w:t xml:space="preserve">a) [5 points] </w:t>
      </w:r>
      <w:r>
        <w:t>65(1+10/30)=86.666667 kg estimate, not a measured maximum.</w:t>
      </w:r>
    </w:p>
    <w:p>
      <w:r>
        <w:rPr>
          <w:b/>
        </w:rPr>
        <w:t xml:space="preserve">b) [5 points] </w:t>
      </w:r>
      <w:r>
        <w:t>22×.45359237=9.97903214 kg per implement; 22 lb is not 22 kg.</w:t>
      </w:r>
    </w:p>
    <w:p>
      <w:r>
        <w:rPr>
          <w:b/>
        </w:rPr>
        <w:t xml:space="preserve">c) [5 points] </w:t>
      </w:r>
      <w:r>
        <w:t>90×.20=18 N·m; 90×.40=36 uses radius without the required perpendicular/angle factor.</w:t>
      </w:r>
    </w:p>
    <w:p>
      <w:r>
        <w:t>Course modules 3, 4.</w:t>
      </w:r>
    </w:p>
    <w:p>
      <w:r>
        <w:br w:type="page"/>
      </w:r>
    </w:p>
    <w:p>
      <w:pPr>
        <w:pStyle w:val="Heading1"/>
      </w:pPr>
      <w:r>
        <w:t>Data Quality and Course Integration Solutions</w:t>
      </w:r>
    </w:p>
    <w:p>
      <w:pPr>
        <w:pStyle w:val="Heading2"/>
      </w:pPr>
      <w:r>
        <w:t>Question 7 Check time and scale fields</w:t>
      </w:r>
    </w:p>
    <w:p>
      <w:r>
        <w:t>HN-FE05-Q07  |  15 points</w:t>
      </w:r>
    </w:p>
    <w:p>
      <w:r>
        <w:rPr>
          <w:b/>
        </w:rPr>
        <w:t xml:space="preserve">a) [5 points] </w:t>
      </w:r>
      <w:r>
        <w:t>0 overlap and 0 gap; touching boundaries.</w:t>
      </w:r>
    </w:p>
    <w:p>
      <w:r>
        <w:rPr>
          <w:b/>
        </w:rPr>
        <w:t xml:space="preserve">b) [5 points] </w:t>
      </w:r>
      <w:r>
        <w:t>450 min=7.5 h opportunity; actual sleep and quality/function not measured.</w:t>
      </w:r>
    </w:p>
    <w:p>
      <w:r>
        <w:rPr>
          <w:b/>
        </w:rPr>
        <w:t xml:space="preserve">c) [5 points] </w:t>
      </w:r>
      <w:r>
        <w:t>300 AU; overall session rating is not the RIR-based set convention, so no automatic 4-RIR inference.</w:t>
      </w:r>
    </w:p>
    <w:p>
      <w:r>
        <w:t>Course modules 3, 5.</w:t>
      </w:r>
    </w:p>
    <w:p>
      <w:pPr>
        <w:pStyle w:val="Heading2"/>
      </w:pPr>
      <w:r>
        <w:t>Question 8 Produce a corrected export</w:t>
      </w:r>
    </w:p>
    <w:p>
      <w:r>
        <w:t>HN-FE05-Q08  |  15 points</w:t>
      </w:r>
    </w:p>
    <w:p>
      <w:r>
        <w:rPr>
          <w:b/>
        </w:rPr>
        <w:t xml:space="preserve">a) [5 points] </w:t>
      </w:r>
      <w:r>
        <w:t>P=2.0×76=152 g→608 kcal. F=0.75×76=57 g→513 kcal. Remaining 2562.0375-608-513=1441.0375 kcal. C=1441.0375/4=360.259375 g. Total closes to 2562.0375 kcal/day.</w:t>
      </w:r>
    </w:p>
    <w:p>
      <w:r>
        <w:rPr>
          <w:b/>
        </w:rPr>
        <w:t xml:space="preserve">b) [5 points] </w:t>
      </w:r>
      <w:r>
        <w:t>TDEE is a scenario/prediction; export does not establish completion; authored checks are not executed LUMEN results.</w:t>
      </w:r>
    </w:p>
    <w:p>
      <w:r>
        <w:rPr>
          <w:b/>
        </w:rPr>
        <w:t xml:space="preserve">c) [5 points] </w:t>
      </w:r>
      <w:r>
        <w:t>Examples: case/source id, equation/branch/version, input units, time window, assumptions, output/status, correction history, run id/configuration, actual response/timing when executed.</w:t>
      </w:r>
    </w:p>
    <w:p>
      <w:r>
        <w:t>Course modules 1, 2, 3, 5.</w:t>
      </w:r>
    </w:p>
    <w:sectPr w:rsidR="00FC693F" w:rsidRPr="0006063C" w:rsidSect="00034616">
      <w:footerReference w:type="default" r:id="rId9"/>
      <w:pgSz w:w="12240" w:h="15840"/>
      <w:pgMar w:top="749"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HN-FE05 Instructor solutions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Quality and Course Integration Solutions</dc:title>
  <dc:subject>HN-FE05</dc:subject>
  <dc:creator>HN-101 Course Author</dc:creator>
  <cp:keywords/>
  <dc:description/>
  <cp:lastModifiedBy/>
  <cp:revision>1</cp:revision>
  <dcterms:created xsi:type="dcterms:W3CDTF">2013-12-23T23:15:00Z</dcterms:created>
  <dcterms:modified xsi:type="dcterms:W3CDTF">2013-12-23T23:15:00Z</dcterms:modified>
  <cp:category/>
</cp:coreProperties>
</file>