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Adrián López</w:t>
      </w:r>
    </w:p>
    <w:p>
      <w:pPr>
        <w:spacing w:after="40"/>
      </w:pPr>
      <w:r>
        <w:t xml:space="preserve">Carné: 231361</w:t>
      </w:r>
    </w:p>
    <w:p>
      <w:pPr>
        <w:spacing w:after="200"/>
      </w:pPr>
      <w:r>
        <w:t xml:space="preserve">Épica / Sprint: Sprint 10: Pagos con Recurrente, confirmación por webhook, envío, dominio propio y cierre del proyecto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Análisis y diseño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SFTWRKEY-445: elección de Recurrente como proveedor de pagos con el cliente, creación de la cuenta Sandbox y diseño del flujo con la página de pago alojada (el número de tarjeta nunca pasa por el servidor).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SFTWRKEY-445: cliente de Recurrente (paymentGateway), sesiones de pago que apartan el stock por 30 minutos, confirmación del cobro al volver de Recurrente y barrido de pagos abandonados.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SFTWRKEY-445: formulario de pago sin datos de tarjeta, páginas /pago/resultado y /pago/cancelado, pruebas de integración y de extremo a extremo con Recurrente simulado; política de privacidad, términos y matriz OWASP.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SFTWRKEY-446: webhook de Recurrente con verificación de firma, aviso repetido sin pedido duplicado, índice único del pago, registro de cada aviso y pruebas con PostgreSQL.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SFTWRKEY-449: costo de envío (Q35, gratis desde Q500) y recoger en tienda calculados en el servidor; dirección y envío guardados en el pedido y visibles en carrito, pago, confirmación, Mi cuenta y panel del admin.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SFTWRKEY-454: dominio propio conectado a Vercel, registros DNS y verificación del dominio en Resend para enviar los correos desde MAIL_FROM.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Revisión y corrección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Revisión del código del equipo antes del cierre: integración de las tareas de los demás con la pasarela, restauración de la política de contraseñas en el cambio de contraseña y actualización de la librería de imágenes por vulnerabilidades.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SFTWRKEY-465: presentación final del proyecto con la demo del ciclo de compra completo.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SFTWRKEY-463: retrospectiva del Sprint 10 y del proyecto, y LOGT del equipo.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Javier Chávez</w:t>
      </w:r>
    </w:p>
    <w:p>
      <w:pPr>
        <w:spacing w:after="40"/>
      </w:pPr>
      <w:r>
        <w:t xml:space="preserve">Carné: 23132</w:t>
      </w:r>
    </w:p>
    <w:p>
      <w:pPr>
        <w:spacing w:after="200"/>
      </w:pPr>
      <w:r>
        <w:t xml:space="preserve">Épica / Sprint: Sprint 10: Organización del backend, confirmación de compra y documentos de entrega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2:25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Refactorización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SFTWRKEY-425: separación de server.js en routers por funcionalidad (productos, usuarios, carrito, reportes, chatbot y checkout).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SFTWRKEY-421: página /compra-confirmada con el número de pedido, productos, total y método de pago; endpoint que solo muestra pedidos del usuario con sesión.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SFTWRKEY-461: documento técnico de entrega con arquitectura, despliegue en Vercel y Render, variables de entorno y qué hacer si algo falla.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09:30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SFTWRKEY-462: informe final del proyecto con el resumen de los sprints, resultados y métricas de calidad.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Configuración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SFTWRKEY-464: limpieza final del repositorio: README, ramas viejas, rama staging y archivos que no se usan.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Diego Sandoval</w:t>
      </w:r>
    </w:p>
    <w:p>
      <w:pPr>
        <w:spacing w:after="40"/>
      </w:pPr>
      <w:r>
        <w:t xml:space="preserve">Carné: 231977</w:t>
      </w:r>
    </w:p>
    <w:p>
      <w:pPr>
        <w:spacing w:after="200"/>
      </w:pPr>
      <w:r>
        <w:t xml:space="preserve">Épica / Sprint: Sprint 10: Funcionalidades de tienda (reseñas, cupones, comprobante y avisos de stock)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2:45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SFTWRKEY-431: reseñas y calificaciones de los perfumes; solo quien compró puede opinar y el admin puede moderarlas.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3:05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SFTWRKEY-432: cupones de descuento validados en el servidor, con vigencia y límite de usos, aplicados al total del pago.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2:15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SFTWRKEY-433: comprobante del pedido en PDF descargable desde la confirmación y desde Mi cuenta.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SFTWRKEY-450: botón Avísame cuando vuelva para perfumes agotados y aviso por correo al reponer el stock.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Dally Ramírez</w:t>
      </w:r>
    </w:p>
    <w:p>
      <w:pPr>
        <w:spacing w:after="40"/>
      </w:pPr>
      <w:r>
        <w:t xml:space="preserve">Carné: 241035</w:t>
      </w:r>
    </w:p>
    <w:p>
      <w:pPr>
        <w:spacing w:after="200"/>
      </w:pPr>
      <w:r>
        <w:t xml:space="preserve">Épica / Sprint: Sprint 10: Rendimiento, sesión segura, pruebas de extremo a extremo y seguridad final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Optimización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SFTWRKEY-457: imágenes de productos en WebP (96 % menos peso), video de la portada más liviano, carga diferida y medición con Lighthouse.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SFTWRKEY-451: sesión en una cookie httpOnly con protección contra CSRF en el backend.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SFTWRKEY-451: el frontend usa la cookie de sesión y deja de guardar el token en localStorage.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SFTWRKEY-456: pruebas de extremo a extremo con Playwright (registro e inicio de sesión, compra, compra de invitado y estados del pedido) en el CI.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16:40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1:25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SFTWRKEY-458: consulta del estado del pedido en el chatbot con número y correo, con límite de intentos.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21:10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Pruebas de seguridad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SFTWRKEY-453: auditoría de dependencias, escaneo final con OWASP ZAP, y matriz e informe de seguridad finales.</w:t>
            </w:r>
          </w:p>
        </w:tc>
      </w:tr>
    </w:tbl>
    <w:p>
      <w:pPr>
        <w:sectPr>
          <w:pgSz w:w="12240" w:h="15840" w:orient="portrait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2"/>
        <w:spacing w:after="120"/>
      </w:pPr>
      <w:r>
        <w:rPr>
          <w:b/>
          <w:bCs/>
        </w:rPr>
        <w:t xml:space="preserve">LOGT: Registro de Tiempo</w:t>
      </w:r>
    </w:p>
    <w:p>
      <w:pPr>
        <w:spacing w:after="40"/>
      </w:pPr>
      <w:r>
        <w:t xml:space="preserve">Nombre: Denis Rodríguez</w:t>
      </w:r>
    </w:p>
    <w:p>
      <w:pPr>
        <w:spacing w:after="40"/>
      </w:pPr>
      <w:r>
        <w:t xml:space="preserve">Carné: 21151</w:t>
      </w:r>
    </w:p>
    <w:p>
      <w:pPr>
        <w:spacing w:after="200"/>
      </w:pPr>
      <w:r>
        <w:t xml:space="preserve">Épica / Sprint: Sprint 10: Correos del pedido, analítica y manuales de usuario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900"/>
        <w:gridCol w:w="1500"/>
        <w:gridCol w:w="1300"/>
        <w:gridCol w:w="1500"/>
        <w:gridCol w:w="3400"/>
      </w:tblGrid>
      <w:tr>
        <w:trPr>
          <w:tblHeader/>
        </w:trPr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Fecha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Inicio</w:t>
            </w:r>
          </w:p>
        </w:tc>
        <w:tc>
          <w:tcPr>
            <w:tcW w:type="dxa" w:w="9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Tiempo Interrupción</w:t>
            </w:r>
          </w:p>
        </w:tc>
        <w:tc>
          <w:tcPr>
            <w:tcW w:type="dxa" w:w="13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Delta Tiempo</w:t>
            </w:r>
          </w:p>
        </w:tc>
        <w:tc>
          <w:tcPr>
            <w:tcW w:type="dxa" w:w="15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tcPr>
            <w:tcW w:type="dxa" w:w="34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Comentarios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18:20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0:20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SFTWRKEY-447: correo de confirmación del pedido con Resend, también para compras de invitado, sin frenar la compra si falla.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16:30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 y pruebas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SFTWRKEY-448: correos al cambiar el pedido a enviado, entregado o cancelado, uno por cada cambio.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11:50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0:15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1:35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Codificación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SFTWRKEY-455: analítica de visitas y ventas con Vercel Web Analytics, sin cookies, y actualización de la política de privacidad.</w:t>
            </w:r>
          </w:p>
        </w:tc>
      </w:tr>
      <w:tr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22/10/2026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14:00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18:00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0:30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3:30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Documentación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SFTWRKEY-460: manual del comprador y manual del administrador con capturas del sitio en producción.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LOGT Sprint 9</dc:title>
  <dc:creator>Perfumería Victoria Sprint 9</dc:creator>
  <cp:lastModifiedBy>Perfumería Victoria Sprint 9</cp:lastModifiedBy>
  <cp:revision>1</cp:revision>
  <dcterms:created xsi:type="dcterms:W3CDTF">2026-10-14T00:44:52.416Z</dcterms:created>
  <dcterms:modified xsi:type="dcterms:W3CDTF">2026-10-14T00:44:52.416Z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