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E686" w14:textId="77777777" w:rsidR="0085392D" w:rsidRDefault="0085392D" w:rsidP="0085392D">
      <w:pPr>
        <w:pStyle w:val="Heading2"/>
        <w:rPr>
          <w:rFonts w:eastAsia="Times New Roman"/>
          <w:lang w:val="en"/>
        </w:rPr>
      </w:pPr>
      <w:proofErr w:type="spellStart"/>
      <w:r>
        <w:rPr>
          <w:rStyle w:val="product-logo-text-light"/>
          <w:rFonts w:eastAsia="Times New Roman"/>
          <w:lang w:val="en"/>
        </w:rPr>
        <w:t>Asta</w:t>
      </w:r>
      <w:r>
        <w:rPr>
          <w:rStyle w:val="product-logo-text-dark"/>
          <w:rFonts w:eastAsia="Times New Roman"/>
          <w:lang w:val="en"/>
        </w:rPr>
        <w:t>Daily</w:t>
      </w:r>
      <w:proofErr w:type="spellEnd"/>
      <w:r>
        <w:rPr>
          <w:rStyle w:val="product-logo-text-dark"/>
          <w:rFonts w:eastAsia="Times New Roman"/>
          <w:vertAlign w:val="superscript"/>
          <w:lang w:val="en"/>
        </w:rPr>
        <w:t>®</w:t>
      </w:r>
      <w:r>
        <w:rPr>
          <w:rFonts w:eastAsia="Times New Roman"/>
          <w:lang w:val="en"/>
        </w:rPr>
        <w:t xml:space="preserve"> </w:t>
      </w:r>
    </w:p>
    <w:p w14:paraId="7D14759F" w14:textId="77777777" w:rsidR="0085392D" w:rsidRDefault="0085392D" w:rsidP="0085392D">
      <w:pPr>
        <w:rPr>
          <w:rFonts w:eastAsia="Times New Roman"/>
          <w:lang w:val="en"/>
        </w:rPr>
      </w:pPr>
      <w:r>
        <w:rPr>
          <w:rFonts w:eastAsia="Times New Roman"/>
          <w:lang w:val="en"/>
        </w:rPr>
        <w:t xml:space="preserve">Astaxanthin Soft Capsules </w:t>
      </w:r>
    </w:p>
    <w:p w14:paraId="14F157E4" w14:textId="77777777" w:rsidR="0085392D" w:rsidRDefault="0085392D" w:rsidP="0085392D">
      <w:pPr>
        <w:pStyle w:val="Heading1"/>
        <w:rPr>
          <w:rFonts w:eastAsia="Times New Roman"/>
          <w:lang w:val="en"/>
        </w:rPr>
      </w:pPr>
      <w:r>
        <w:rPr>
          <w:rFonts w:eastAsia="Times New Roman"/>
          <w:lang w:val="en"/>
        </w:rPr>
        <w:t xml:space="preserve">All In One, One For All </w:t>
      </w:r>
    </w:p>
    <w:p w14:paraId="1E037D39" w14:textId="77777777" w:rsidR="0085392D" w:rsidRDefault="0085392D" w:rsidP="0085392D">
      <w:pPr>
        <w:pStyle w:val="Heading2"/>
        <w:rPr>
          <w:rFonts w:eastAsia="Times New Roman"/>
          <w:lang w:val="en"/>
        </w:rPr>
      </w:pPr>
      <w:proofErr w:type="spellStart"/>
      <w:r>
        <w:rPr>
          <w:rStyle w:val="product-logo-text-light"/>
          <w:rFonts w:eastAsia="Times New Roman"/>
          <w:lang w:val="en"/>
        </w:rPr>
        <w:t>Asta</w:t>
      </w:r>
      <w:r>
        <w:rPr>
          <w:rStyle w:val="product-logo-text-dark"/>
          <w:rFonts w:eastAsia="Times New Roman"/>
          <w:lang w:val="en"/>
        </w:rPr>
        <w:t>Daily</w:t>
      </w:r>
      <w:proofErr w:type="spellEnd"/>
      <w:r>
        <w:rPr>
          <w:rStyle w:val="product-logo-text-dark"/>
          <w:rFonts w:eastAsia="Times New Roman"/>
          <w:vertAlign w:val="superscript"/>
          <w:lang w:val="en"/>
        </w:rPr>
        <w:t>®</w:t>
      </w:r>
    </w:p>
    <w:p w14:paraId="06E7C1A3" w14:textId="77777777" w:rsidR="0085392D" w:rsidRDefault="0085392D" w:rsidP="0085392D">
      <w:pPr>
        <w:pStyle w:val="Heading4"/>
        <w:rPr>
          <w:rFonts w:eastAsia="Times New Roman"/>
          <w:lang w:val="en"/>
        </w:rPr>
      </w:pPr>
      <w:r>
        <w:rPr>
          <w:rFonts w:eastAsia="Times New Roman"/>
          <w:lang w:val="en"/>
        </w:rPr>
        <w:t>ASTAXANTHIN SOFT CAPSULE</w:t>
      </w:r>
    </w:p>
    <w:p w14:paraId="03FC3A19" w14:textId="77777777" w:rsidR="0085392D" w:rsidRDefault="0085392D" w:rsidP="0085392D">
      <w:pPr>
        <w:rPr>
          <w:rFonts w:eastAsia="Times New Roman"/>
          <w:lang w:val="en"/>
        </w:rPr>
      </w:pPr>
      <w:r>
        <w:rPr>
          <w:rFonts w:eastAsia="Times New Roman"/>
          <w:lang w:val="en"/>
        </w:rPr>
        <w:t xml:space="preserve">We offer the best professional health solution with the world's strongest natural antioxidant - astaxanthin. Our unique all-in-one formula contains over 10 different ingredients to maximize the health benefits to your body. </w:t>
      </w:r>
    </w:p>
    <w:p w14:paraId="7E4D872D" w14:textId="77777777" w:rsidR="0085392D" w:rsidRDefault="0085392D" w:rsidP="0085392D">
      <w:pPr>
        <w:pStyle w:val="Heading4"/>
        <w:rPr>
          <w:rFonts w:eastAsia="Times New Roman"/>
          <w:lang w:val="en"/>
        </w:rPr>
      </w:pPr>
      <w:proofErr w:type="spellStart"/>
      <w:r>
        <w:rPr>
          <w:rFonts w:eastAsia="Times New Roman"/>
          <w:lang w:val="en"/>
        </w:rPr>
        <w:t>AstaDaily</w:t>
      </w:r>
      <w:proofErr w:type="spellEnd"/>
      <w:r>
        <w:rPr>
          <w:rFonts w:eastAsia="Times New Roman"/>
          <w:vertAlign w:val="superscript"/>
          <w:lang w:val="en"/>
        </w:rPr>
        <w:t>®</w:t>
      </w:r>
      <w:r>
        <w:rPr>
          <w:rFonts w:eastAsia="Times New Roman"/>
          <w:lang w:val="en"/>
        </w:rPr>
        <w:t xml:space="preserve"> is a reliable source of natural antioxidant and omega-3 fatty acids for the maintenance of good health.</w:t>
      </w:r>
    </w:p>
    <w:p w14:paraId="7F47CF17" w14:textId="77777777" w:rsidR="0085392D" w:rsidRDefault="0085392D" w:rsidP="0085392D">
      <w:pPr>
        <w:rPr>
          <w:rFonts w:eastAsia="Times New Roman"/>
          <w:lang w:val="en"/>
        </w:rPr>
      </w:pPr>
      <w:r>
        <w:rPr>
          <w:rFonts w:eastAsia="Times New Roman"/>
          <w:lang w:val="en"/>
        </w:rPr>
        <w:t>• It maintains eyesight in conditions such as cataracts and age-related macular degeneration</w:t>
      </w:r>
      <w:r>
        <w:rPr>
          <w:rFonts w:eastAsia="Times New Roman"/>
          <w:lang w:val="en"/>
        </w:rPr>
        <w:br/>
        <w:t>• It reduces risk of developing cataracts and improve macular pigment optical density</w:t>
      </w:r>
      <w:r>
        <w:rPr>
          <w:rFonts w:eastAsia="Times New Roman"/>
          <w:lang w:val="en"/>
        </w:rPr>
        <w:br/>
        <w:t xml:space="preserve">• It maintains healthy hair, nail, mucous membranes and skin </w:t>
      </w:r>
      <w:r>
        <w:rPr>
          <w:rFonts w:eastAsia="Times New Roman"/>
          <w:lang w:val="en"/>
        </w:rPr>
        <w:br/>
        <w:t>• It prevents biotin deficiency</w:t>
      </w:r>
      <w:r>
        <w:rPr>
          <w:rFonts w:eastAsia="Times New Roman"/>
          <w:lang w:val="en"/>
        </w:rPr>
        <w:br/>
        <w:t>• It maintains and support cardiovascular health</w:t>
      </w:r>
      <w:r>
        <w:rPr>
          <w:rFonts w:eastAsia="Times New Roman"/>
          <w:lang w:val="en"/>
        </w:rPr>
        <w:br/>
      </w:r>
    </w:p>
    <w:p w14:paraId="00E0AE67" w14:textId="77777777" w:rsidR="0085392D" w:rsidRDefault="0085392D" w:rsidP="0085392D">
      <w:pPr>
        <w:pStyle w:val="Heading4"/>
        <w:rPr>
          <w:rFonts w:eastAsia="Times New Roman"/>
          <w:lang w:val="en"/>
        </w:rPr>
      </w:pPr>
      <w:r>
        <w:rPr>
          <w:rFonts w:eastAsia="Times New Roman"/>
          <w:lang w:val="en"/>
        </w:rPr>
        <w:t>MEDICINAL INGREDIENTS</w:t>
      </w:r>
    </w:p>
    <w:p w14:paraId="468F616F" w14:textId="77777777" w:rsidR="0085392D" w:rsidRDefault="0085392D" w:rsidP="0085392D">
      <w:pPr>
        <w:rPr>
          <w:rFonts w:eastAsia="Times New Roman"/>
          <w:lang w:val="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66"/>
        <w:gridCol w:w="2094"/>
      </w:tblGrid>
      <w:tr w:rsidR="0085392D" w14:paraId="2EDF6367" w14:textId="77777777" w:rsidTr="005B05B3">
        <w:trPr>
          <w:tblCellSpacing w:w="15" w:type="dxa"/>
        </w:trPr>
        <w:tc>
          <w:tcPr>
            <w:tcW w:w="0" w:type="auto"/>
            <w:vAlign w:val="center"/>
            <w:hideMark/>
          </w:tcPr>
          <w:p w14:paraId="0599CC20" w14:textId="77777777" w:rsidR="0085392D" w:rsidRDefault="0085392D" w:rsidP="005B05B3">
            <w:pPr>
              <w:rPr>
                <w:rFonts w:eastAsia="Times New Roman"/>
              </w:rPr>
            </w:pPr>
            <w:r>
              <w:rPr>
                <w:rFonts w:eastAsia="Times New Roman"/>
              </w:rPr>
              <w:t>Astaxanthin</w:t>
            </w:r>
          </w:p>
        </w:tc>
        <w:tc>
          <w:tcPr>
            <w:tcW w:w="0" w:type="auto"/>
            <w:vAlign w:val="center"/>
            <w:hideMark/>
          </w:tcPr>
          <w:p w14:paraId="78389CAC" w14:textId="77777777" w:rsidR="0085392D" w:rsidRDefault="0085392D" w:rsidP="005B05B3">
            <w:pPr>
              <w:rPr>
                <w:rFonts w:eastAsia="Times New Roman"/>
              </w:rPr>
            </w:pPr>
            <w:r>
              <w:rPr>
                <w:rFonts w:eastAsia="Times New Roman"/>
              </w:rPr>
              <w:t>6 mg</w:t>
            </w:r>
          </w:p>
        </w:tc>
      </w:tr>
      <w:tr w:rsidR="0085392D" w14:paraId="66AA7990" w14:textId="77777777" w:rsidTr="005B05B3">
        <w:trPr>
          <w:tblCellSpacing w:w="15" w:type="dxa"/>
        </w:trPr>
        <w:tc>
          <w:tcPr>
            <w:tcW w:w="0" w:type="auto"/>
            <w:vAlign w:val="center"/>
            <w:hideMark/>
          </w:tcPr>
          <w:p w14:paraId="4AF53611" w14:textId="77777777" w:rsidR="0085392D" w:rsidRDefault="0085392D" w:rsidP="005B05B3">
            <w:pPr>
              <w:rPr>
                <w:rFonts w:eastAsia="Times New Roman"/>
              </w:rPr>
            </w:pPr>
            <w:r>
              <w:rPr>
                <w:rFonts w:eastAsia="Times New Roman"/>
              </w:rPr>
              <w:t>Lutein esters</w:t>
            </w:r>
          </w:p>
        </w:tc>
        <w:tc>
          <w:tcPr>
            <w:tcW w:w="0" w:type="auto"/>
            <w:vAlign w:val="center"/>
            <w:hideMark/>
          </w:tcPr>
          <w:p w14:paraId="3C28073D" w14:textId="77777777" w:rsidR="0085392D" w:rsidRDefault="0085392D" w:rsidP="005B05B3">
            <w:pPr>
              <w:rPr>
                <w:rFonts w:eastAsia="Times New Roman"/>
              </w:rPr>
            </w:pPr>
            <w:r>
              <w:rPr>
                <w:rFonts w:eastAsia="Times New Roman"/>
              </w:rPr>
              <w:t>10 mg</w:t>
            </w:r>
          </w:p>
        </w:tc>
      </w:tr>
      <w:tr w:rsidR="0085392D" w14:paraId="56215ED4" w14:textId="77777777" w:rsidTr="005B05B3">
        <w:trPr>
          <w:tblCellSpacing w:w="15" w:type="dxa"/>
        </w:trPr>
        <w:tc>
          <w:tcPr>
            <w:tcW w:w="0" w:type="auto"/>
            <w:vAlign w:val="center"/>
            <w:hideMark/>
          </w:tcPr>
          <w:p w14:paraId="35067150" w14:textId="77777777" w:rsidR="0085392D" w:rsidRDefault="0085392D" w:rsidP="005B05B3">
            <w:pPr>
              <w:rPr>
                <w:rFonts w:eastAsia="Times New Roman"/>
              </w:rPr>
            </w:pPr>
            <w:r>
              <w:rPr>
                <w:rFonts w:eastAsia="Times New Roman"/>
              </w:rPr>
              <w:t>Blueberry</w:t>
            </w:r>
          </w:p>
        </w:tc>
        <w:tc>
          <w:tcPr>
            <w:tcW w:w="0" w:type="auto"/>
            <w:vAlign w:val="center"/>
            <w:hideMark/>
          </w:tcPr>
          <w:p w14:paraId="5335E865" w14:textId="77777777" w:rsidR="0085392D" w:rsidRDefault="0085392D" w:rsidP="005B05B3">
            <w:pPr>
              <w:rPr>
                <w:rFonts w:eastAsia="Times New Roman"/>
              </w:rPr>
            </w:pPr>
            <w:r>
              <w:rPr>
                <w:rFonts w:eastAsia="Times New Roman"/>
              </w:rPr>
              <w:t>40 mg</w:t>
            </w:r>
          </w:p>
        </w:tc>
      </w:tr>
      <w:tr w:rsidR="0085392D" w14:paraId="6417C96D" w14:textId="77777777" w:rsidTr="005B05B3">
        <w:trPr>
          <w:tblCellSpacing w:w="15" w:type="dxa"/>
        </w:trPr>
        <w:tc>
          <w:tcPr>
            <w:tcW w:w="0" w:type="auto"/>
            <w:vAlign w:val="center"/>
            <w:hideMark/>
          </w:tcPr>
          <w:p w14:paraId="593FD9AF" w14:textId="77777777" w:rsidR="0085392D" w:rsidRDefault="0085392D" w:rsidP="005B05B3">
            <w:pPr>
              <w:rPr>
                <w:rFonts w:eastAsia="Times New Roman"/>
              </w:rPr>
            </w:pPr>
            <w:r>
              <w:rPr>
                <w:rFonts w:eastAsia="Times New Roman"/>
              </w:rPr>
              <w:t>Resveratrol</w:t>
            </w:r>
          </w:p>
        </w:tc>
        <w:tc>
          <w:tcPr>
            <w:tcW w:w="0" w:type="auto"/>
            <w:vAlign w:val="center"/>
            <w:hideMark/>
          </w:tcPr>
          <w:p w14:paraId="018EF348" w14:textId="77777777" w:rsidR="0085392D" w:rsidRDefault="0085392D" w:rsidP="005B05B3">
            <w:pPr>
              <w:rPr>
                <w:rFonts w:eastAsia="Times New Roman"/>
              </w:rPr>
            </w:pPr>
            <w:r>
              <w:rPr>
                <w:rFonts w:eastAsia="Times New Roman"/>
              </w:rPr>
              <w:t>4 mg</w:t>
            </w:r>
          </w:p>
        </w:tc>
      </w:tr>
      <w:tr w:rsidR="0085392D" w14:paraId="5A947C1A" w14:textId="77777777" w:rsidTr="005B05B3">
        <w:trPr>
          <w:tblCellSpacing w:w="15" w:type="dxa"/>
        </w:trPr>
        <w:tc>
          <w:tcPr>
            <w:tcW w:w="0" w:type="auto"/>
            <w:vAlign w:val="center"/>
            <w:hideMark/>
          </w:tcPr>
          <w:p w14:paraId="7F97443F" w14:textId="77777777" w:rsidR="0085392D" w:rsidRDefault="0085392D" w:rsidP="005B05B3">
            <w:pPr>
              <w:rPr>
                <w:rFonts w:eastAsia="Times New Roman"/>
              </w:rPr>
            </w:pPr>
            <w:r>
              <w:rPr>
                <w:rFonts w:eastAsia="Times New Roman"/>
              </w:rPr>
              <w:t>Biotin</w:t>
            </w:r>
          </w:p>
        </w:tc>
        <w:tc>
          <w:tcPr>
            <w:tcW w:w="0" w:type="auto"/>
            <w:vAlign w:val="center"/>
            <w:hideMark/>
          </w:tcPr>
          <w:p w14:paraId="69220E89" w14:textId="77777777" w:rsidR="0085392D" w:rsidRDefault="0085392D" w:rsidP="005B05B3">
            <w:pPr>
              <w:rPr>
                <w:rFonts w:eastAsia="Times New Roman"/>
              </w:rPr>
            </w:pPr>
            <w:r>
              <w:rPr>
                <w:rFonts w:eastAsia="Times New Roman"/>
              </w:rPr>
              <w:t>30 mcg</w:t>
            </w:r>
          </w:p>
        </w:tc>
      </w:tr>
      <w:tr w:rsidR="0085392D" w14:paraId="43FC3DD0" w14:textId="77777777" w:rsidTr="005B05B3">
        <w:trPr>
          <w:tblCellSpacing w:w="15" w:type="dxa"/>
        </w:trPr>
        <w:tc>
          <w:tcPr>
            <w:tcW w:w="0" w:type="auto"/>
            <w:vAlign w:val="center"/>
            <w:hideMark/>
          </w:tcPr>
          <w:p w14:paraId="0D69E596" w14:textId="77777777" w:rsidR="0085392D" w:rsidRDefault="0085392D" w:rsidP="005B05B3">
            <w:pPr>
              <w:rPr>
                <w:rFonts w:eastAsia="Times New Roman"/>
              </w:rPr>
            </w:pPr>
            <w:r>
              <w:rPr>
                <w:rFonts w:eastAsia="Times New Roman"/>
              </w:rPr>
              <w:t xml:space="preserve">Vitamin C </w:t>
            </w:r>
            <w:r>
              <w:rPr>
                <w:rFonts w:eastAsia="Times New Roman"/>
                <w:sz w:val="15"/>
                <w:szCs w:val="15"/>
              </w:rPr>
              <w:t>(Ascorbic acid)</w:t>
            </w:r>
          </w:p>
        </w:tc>
        <w:tc>
          <w:tcPr>
            <w:tcW w:w="0" w:type="auto"/>
            <w:vAlign w:val="center"/>
            <w:hideMark/>
          </w:tcPr>
          <w:p w14:paraId="329973CD" w14:textId="77777777" w:rsidR="0085392D" w:rsidRDefault="0085392D" w:rsidP="005B05B3">
            <w:pPr>
              <w:rPr>
                <w:rFonts w:eastAsia="Times New Roman"/>
              </w:rPr>
            </w:pPr>
            <w:r>
              <w:rPr>
                <w:rFonts w:eastAsia="Times New Roman"/>
              </w:rPr>
              <w:t>30 mg</w:t>
            </w:r>
          </w:p>
        </w:tc>
      </w:tr>
      <w:tr w:rsidR="0085392D" w14:paraId="726A7FBF" w14:textId="77777777" w:rsidTr="005B05B3">
        <w:trPr>
          <w:tblCellSpacing w:w="15" w:type="dxa"/>
        </w:trPr>
        <w:tc>
          <w:tcPr>
            <w:tcW w:w="0" w:type="auto"/>
            <w:vAlign w:val="center"/>
            <w:hideMark/>
          </w:tcPr>
          <w:p w14:paraId="3EDC3333" w14:textId="77777777" w:rsidR="0085392D" w:rsidRDefault="0085392D" w:rsidP="005B05B3">
            <w:pPr>
              <w:rPr>
                <w:rFonts w:eastAsia="Times New Roman"/>
              </w:rPr>
            </w:pPr>
            <w:r>
              <w:rPr>
                <w:rFonts w:eastAsia="Times New Roman"/>
              </w:rPr>
              <w:t xml:space="preserve">Vitamin E </w:t>
            </w:r>
            <w:r>
              <w:rPr>
                <w:rFonts w:eastAsia="Times New Roman"/>
                <w:sz w:val="15"/>
                <w:szCs w:val="15"/>
              </w:rPr>
              <w:t>(d-alpha Tocopherol)</w:t>
            </w:r>
          </w:p>
        </w:tc>
        <w:tc>
          <w:tcPr>
            <w:tcW w:w="0" w:type="auto"/>
            <w:vAlign w:val="center"/>
            <w:hideMark/>
          </w:tcPr>
          <w:p w14:paraId="20A4EED1" w14:textId="77777777" w:rsidR="0085392D" w:rsidRDefault="0085392D" w:rsidP="005B05B3">
            <w:pPr>
              <w:rPr>
                <w:rFonts w:eastAsia="Times New Roman"/>
              </w:rPr>
            </w:pPr>
            <w:r>
              <w:rPr>
                <w:rFonts w:eastAsia="Times New Roman"/>
              </w:rPr>
              <w:t xml:space="preserve">10 </w:t>
            </w:r>
            <w:proofErr w:type="spellStart"/>
            <w:r>
              <w:rPr>
                <w:rFonts w:eastAsia="Times New Roman"/>
              </w:rPr>
              <w:t>lU</w:t>
            </w:r>
            <w:proofErr w:type="spellEnd"/>
          </w:p>
        </w:tc>
      </w:tr>
      <w:tr w:rsidR="0085392D" w14:paraId="0BD94873" w14:textId="77777777" w:rsidTr="005B05B3">
        <w:trPr>
          <w:tblCellSpacing w:w="15" w:type="dxa"/>
        </w:trPr>
        <w:tc>
          <w:tcPr>
            <w:tcW w:w="0" w:type="auto"/>
            <w:vAlign w:val="center"/>
            <w:hideMark/>
          </w:tcPr>
          <w:p w14:paraId="7AB3A896" w14:textId="77777777" w:rsidR="0085392D" w:rsidRDefault="0085392D" w:rsidP="005B05B3">
            <w:pPr>
              <w:rPr>
                <w:rFonts w:eastAsia="Times New Roman"/>
              </w:rPr>
            </w:pPr>
            <w:r>
              <w:rPr>
                <w:rFonts w:eastAsia="Times New Roman"/>
              </w:rPr>
              <w:t xml:space="preserve">Zinc </w:t>
            </w:r>
            <w:r>
              <w:rPr>
                <w:rFonts w:eastAsia="Times New Roman"/>
                <w:sz w:val="15"/>
                <w:szCs w:val="15"/>
              </w:rPr>
              <w:t xml:space="preserve">(Zinc </w:t>
            </w:r>
            <w:r w:rsidRPr="00905747">
              <w:rPr>
                <w:rFonts w:eastAsia="Times New Roman"/>
                <w:noProof/>
                <w:sz w:val="15"/>
                <w:szCs w:val="15"/>
              </w:rPr>
              <w:t>citrate</w:t>
            </w:r>
            <w:r>
              <w:rPr>
                <w:rFonts w:eastAsia="Times New Roman"/>
                <w:sz w:val="15"/>
                <w:szCs w:val="15"/>
              </w:rPr>
              <w:t>)</w:t>
            </w:r>
          </w:p>
        </w:tc>
        <w:tc>
          <w:tcPr>
            <w:tcW w:w="0" w:type="auto"/>
            <w:vAlign w:val="center"/>
            <w:hideMark/>
          </w:tcPr>
          <w:p w14:paraId="59577967" w14:textId="77777777" w:rsidR="0085392D" w:rsidRDefault="0085392D" w:rsidP="005B05B3">
            <w:pPr>
              <w:rPr>
                <w:rFonts w:eastAsia="Times New Roman"/>
              </w:rPr>
            </w:pPr>
            <w:r>
              <w:rPr>
                <w:rFonts w:eastAsia="Times New Roman"/>
              </w:rPr>
              <w:t>15 mg</w:t>
            </w:r>
          </w:p>
        </w:tc>
      </w:tr>
      <w:tr w:rsidR="0085392D" w14:paraId="72FF9E76" w14:textId="77777777" w:rsidTr="005B05B3">
        <w:trPr>
          <w:tblCellSpacing w:w="15" w:type="dxa"/>
        </w:trPr>
        <w:tc>
          <w:tcPr>
            <w:tcW w:w="0" w:type="auto"/>
            <w:vAlign w:val="center"/>
            <w:hideMark/>
          </w:tcPr>
          <w:p w14:paraId="29BD2A10" w14:textId="77777777" w:rsidR="0085392D" w:rsidRDefault="0085392D" w:rsidP="005B05B3">
            <w:pPr>
              <w:rPr>
                <w:rFonts w:eastAsia="Times New Roman"/>
              </w:rPr>
            </w:pPr>
            <w:r>
              <w:rPr>
                <w:rFonts w:eastAsia="Times New Roman"/>
              </w:rPr>
              <w:t xml:space="preserve">Fish Oil </w:t>
            </w:r>
            <w:r>
              <w:rPr>
                <w:rFonts w:eastAsia="Times New Roman"/>
                <w:sz w:val="15"/>
                <w:szCs w:val="15"/>
              </w:rPr>
              <w:t>(</w:t>
            </w:r>
            <w:proofErr w:type="spellStart"/>
            <w:r>
              <w:rPr>
                <w:rFonts w:eastAsia="Times New Roman"/>
                <w:sz w:val="15"/>
                <w:szCs w:val="15"/>
              </w:rPr>
              <w:t>Engraulidae</w:t>
            </w:r>
            <w:proofErr w:type="spellEnd"/>
            <w:r>
              <w:rPr>
                <w:rFonts w:eastAsia="Times New Roman"/>
                <w:sz w:val="15"/>
                <w:szCs w:val="15"/>
              </w:rPr>
              <w:t>-whole)</w:t>
            </w:r>
          </w:p>
        </w:tc>
        <w:tc>
          <w:tcPr>
            <w:tcW w:w="0" w:type="auto"/>
            <w:vAlign w:val="center"/>
            <w:hideMark/>
          </w:tcPr>
          <w:p w14:paraId="590369D3" w14:textId="77777777" w:rsidR="0085392D" w:rsidRDefault="0085392D" w:rsidP="005B05B3">
            <w:pPr>
              <w:rPr>
                <w:rFonts w:eastAsia="Times New Roman"/>
              </w:rPr>
            </w:pPr>
            <w:r>
              <w:rPr>
                <w:rFonts w:eastAsia="Times New Roman"/>
              </w:rPr>
              <w:t>333 mg</w:t>
            </w:r>
          </w:p>
        </w:tc>
      </w:tr>
      <w:tr w:rsidR="0085392D" w14:paraId="29F2B192" w14:textId="77777777" w:rsidTr="005B05B3">
        <w:trPr>
          <w:tblCellSpacing w:w="15" w:type="dxa"/>
        </w:trPr>
        <w:tc>
          <w:tcPr>
            <w:tcW w:w="0" w:type="auto"/>
            <w:vAlign w:val="center"/>
            <w:hideMark/>
          </w:tcPr>
          <w:p w14:paraId="536F1AC3" w14:textId="723C4589" w:rsidR="0085392D" w:rsidRDefault="0085392D" w:rsidP="005B05B3">
            <w:pPr>
              <w:rPr>
                <w:rFonts w:eastAsia="Times New Roman"/>
              </w:rPr>
            </w:pPr>
            <w:r>
              <w:rPr>
                <w:rFonts w:eastAsia="Times New Roman"/>
              </w:rPr>
              <w:t xml:space="preserve">Docosahexaenoic </w:t>
            </w:r>
            <w:r w:rsidRPr="00905747">
              <w:rPr>
                <w:rFonts w:eastAsia="Times New Roman"/>
                <w:noProof/>
              </w:rPr>
              <w:t>aci</w:t>
            </w:r>
            <w:r w:rsidR="00905747">
              <w:rPr>
                <w:rFonts w:eastAsia="Times New Roman"/>
                <w:noProof/>
              </w:rPr>
              <w:t>d</w:t>
            </w:r>
            <w:r>
              <w:rPr>
                <w:rFonts w:eastAsia="Times New Roman"/>
              </w:rPr>
              <w:t xml:space="preserve"> </w:t>
            </w:r>
            <w:r>
              <w:rPr>
                <w:rFonts w:eastAsia="Times New Roman"/>
                <w:sz w:val="15"/>
                <w:szCs w:val="15"/>
              </w:rPr>
              <w:t>(DHA)</w:t>
            </w:r>
          </w:p>
        </w:tc>
        <w:tc>
          <w:tcPr>
            <w:tcW w:w="0" w:type="auto"/>
            <w:vAlign w:val="center"/>
            <w:hideMark/>
          </w:tcPr>
          <w:p w14:paraId="68629B74" w14:textId="77777777" w:rsidR="0085392D" w:rsidRDefault="0085392D" w:rsidP="005B05B3">
            <w:pPr>
              <w:rPr>
                <w:rFonts w:eastAsia="Times New Roman"/>
              </w:rPr>
            </w:pPr>
            <w:r>
              <w:rPr>
                <w:rFonts w:eastAsia="Times New Roman"/>
              </w:rPr>
              <w:t>40 mg</w:t>
            </w:r>
          </w:p>
        </w:tc>
      </w:tr>
      <w:tr w:rsidR="0085392D" w14:paraId="17E462EE" w14:textId="77777777" w:rsidTr="005B05B3">
        <w:trPr>
          <w:tblCellSpacing w:w="15" w:type="dxa"/>
        </w:trPr>
        <w:tc>
          <w:tcPr>
            <w:tcW w:w="0" w:type="auto"/>
            <w:vAlign w:val="center"/>
            <w:hideMark/>
          </w:tcPr>
          <w:p w14:paraId="5E92EE40" w14:textId="77777777" w:rsidR="0085392D" w:rsidRDefault="0085392D" w:rsidP="005B05B3">
            <w:pPr>
              <w:rPr>
                <w:rFonts w:eastAsia="Times New Roman"/>
              </w:rPr>
            </w:pPr>
            <w:proofErr w:type="spellStart"/>
            <w:r>
              <w:rPr>
                <w:rFonts w:eastAsia="Times New Roman"/>
              </w:rPr>
              <w:t>Eicosapentaenoic</w:t>
            </w:r>
            <w:proofErr w:type="spellEnd"/>
            <w:r>
              <w:rPr>
                <w:rFonts w:eastAsia="Times New Roman"/>
              </w:rPr>
              <w:t xml:space="preserve"> acid </w:t>
            </w:r>
            <w:r>
              <w:rPr>
                <w:rFonts w:eastAsia="Times New Roman"/>
                <w:sz w:val="15"/>
                <w:szCs w:val="15"/>
              </w:rPr>
              <w:t>(EPA)</w:t>
            </w:r>
          </w:p>
        </w:tc>
        <w:tc>
          <w:tcPr>
            <w:tcW w:w="0" w:type="auto"/>
            <w:vAlign w:val="center"/>
            <w:hideMark/>
          </w:tcPr>
          <w:p w14:paraId="45CB00A4" w14:textId="77777777" w:rsidR="0085392D" w:rsidRDefault="0085392D" w:rsidP="005B05B3">
            <w:pPr>
              <w:rPr>
                <w:rFonts w:eastAsia="Times New Roman"/>
              </w:rPr>
            </w:pPr>
            <w:r>
              <w:rPr>
                <w:rFonts w:eastAsia="Times New Roman"/>
              </w:rPr>
              <w:t>60 mg</w:t>
            </w:r>
          </w:p>
        </w:tc>
      </w:tr>
    </w:tbl>
    <w:p w14:paraId="2FB405A6" w14:textId="77777777" w:rsidR="0085392D" w:rsidRDefault="0085392D" w:rsidP="0085392D">
      <w:pPr>
        <w:rPr>
          <w:rFonts w:eastAsia="Times New Roman"/>
          <w:lang w:val="en"/>
        </w:rPr>
      </w:pPr>
      <w:r>
        <w:rPr>
          <w:rFonts w:eastAsia="Times New Roman"/>
          <w:lang w:val="en"/>
        </w:rPr>
        <w:br/>
      </w:r>
      <w:r>
        <w:rPr>
          <w:rFonts w:eastAsia="Times New Roman"/>
          <w:lang w:val="en"/>
        </w:rPr>
        <w:br/>
      </w:r>
    </w:p>
    <w:p w14:paraId="28498C32" w14:textId="77777777" w:rsidR="0085392D" w:rsidRDefault="0085392D" w:rsidP="0085392D">
      <w:pPr>
        <w:rPr>
          <w:rFonts w:eastAsia="Times New Roman"/>
          <w:lang w:val="en"/>
        </w:rPr>
      </w:pPr>
    </w:p>
    <w:p w14:paraId="28941A4E" w14:textId="77777777" w:rsidR="0085392D" w:rsidRDefault="0085392D" w:rsidP="0085392D">
      <w:pPr>
        <w:pStyle w:val="Heading6"/>
        <w:rPr>
          <w:rFonts w:eastAsia="Times New Roman"/>
          <w:lang w:val="en"/>
        </w:rPr>
      </w:pPr>
      <w:r>
        <w:rPr>
          <w:rFonts w:eastAsia="Times New Roman"/>
          <w:lang w:val="en"/>
        </w:rPr>
        <w:lastRenderedPageBreak/>
        <w:t>ANTI-AGING EFFECTS</w:t>
      </w:r>
    </w:p>
    <w:p w14:paraId="368904F9" w14:textId="656BABE4" w:rsidR="00905747" w:rsidRDefault="00905747" w:rsidP="00905747">
      <w:pPr>
        <w:pStyle w:val="NormalWeb"/>
        <w:rPr>
          <w:lang w:val="en"/>
        </w:rPr>
      </w:pPr>
      <w:r>
        <w:rPr>
          <w:lang w:val="en"/>
        </w:rPr>
        <w:t xml:space="preserve">Astaxanthin is found not only can preserve mitochondrial functions and its unique potential in the fight against </w:t>
      </w:r>
      <w:r w:rsidRPr="006335A2">
        <w:rPr>
          <w:noProof/>
          <w:lang w:val="en"/>
        </w:rPr>
        <w:t>aging,</w:t>
      </w:r>
      <w:r>
        <w:rPr>
          <w:lang w:val="en"/>
        </w:rPr>
        <w:t xml:space="preserve"> but also increase mitochondrial activity in these cells by increasing oxygen consumption without increasing generation of reactive oxygen species. </w:t>
      </w:r>
    </w:p>
    <w:p w14:paraId="2DFD3E2A" w14:textId="77777777" w:rsidR="0085392D" w:rsidRDefault="0085392D" w:rsidP="0085392D">
      <w:pPr>
        <w:rPr>
          <w:rFonts w:eastAsia="Times New Roman"/>
          <w:lang w:val="en"/>
        </w:rPr>
      </w:pPr>
    </w:p>
    <w:p w14:paraId="67469212" w14:textId="77777777" w:rsidR="0085392D" w:rsidRDefault="0085392D" w:rsidP="0085392D">
      <w:pPr>
        <w:rPr>
          <w:rFonts w:eastAsia="Times New Roman"/>
          <w:lang w:val="en"/>
        </w:rPr>
      </w:pPr>
    </w:p>
    <w:p w14:paraId="195E9AF4" w14:textId="77777777" w:rsidR="0085392D" w:rsidRDefault="0085392D" w:rsidP="0085392D">
      <w:pPr>
        <w:pStyle w:val="Heading6"/>
        <w:rPr>
          <w:rFonts w:eastAsia="Times New Roman"/>
          <w:lang w:val="en"/>
        </w:rPr>
      </w:pPr>
      <w:r>
        <w:rPr>
          <w:rFonts w:eastAsia="Times New Roman"/>
          <w:lang w:val="en"/>
        </w:rPr>
        <w:t>ANTI-INFLAMMATION EFFECTS</w:t>
      </w:r>
    </w:p>
    <w:p w14:paraId="5D6B3105" w14:textId="66EAFF59" w:rsidR="0085392D" w:rsidRDefault="0085392D" w:rsidP="0085392D">
      <w:pPr>
        <w:rPr>
          <w:rFonts w:eastAsia="Times New Roman"/>
          <w:lang w:val="en"/>
        </w:rPr>
      </w:pPr>
      <w:r>
        <w:rPr>
          <w:rFonts w:eastAsia="Times New Roman"/>
          <w:lang w:val="en"/>
        </w:rPr>
        <w:t xml:space="preserve">Chronic inflammation is believed to be the silent disease at the heart of most degenerative conditions and lifestyle-related diseases. Astaxanthin </w:t>
      </w:r>
      <w:r w:rsidRPr="005226B6">
        <w:rPr>
          <w:rFonts w:eastAsia="Times New Roman"/>
          <w:noProof/>
          <w:lang w:val="en"/>
        </w:rPr>
        <w:t>ha</w:t>
      </w:r>
      <w:r w:rsidR="005226B6">
        <w:rPr>
          <w:rFonts w:eastAsia="Times New Roman"/>
          <w:noProof/>
          <w:lang w:val="en"/>
        </w:rPr>
        <w:t>s</w:t>
      </w:r>
      <w:r>
        <w:rPr>
          <w:rFonts w:eastAsia="Times New Roman"/>
          <w:lang w:val="en"/>
        </w:rPr>
        <w:t xml:space="preserve"> anti-inflammatory effects as it can significantly lower the concentration of biomarkers of systemic inflammation. </w:t>
      </w:r>
    </w:p>
    <w:p w14:paraId="7444775D" w14:textId="77777777" w:rsidR="0085392D" w:rsidRDefault="0085392D" w:rsidP="0085392D">
      <w:pPr>
        <w:rPr>
          <w:rFonts w:eastAsia="Times New Roman"/>
          <w:lang w:val="en"/>
        </w:rPr>
      </w:pPr>
    </w:p>
    <w:p w14:paraId="01A40FDE" w14:textId="77777777" w:rsidR="0085392D" w:rsidRDefault="0085392D" w:rsidP="0085392D">
      <w:pPr>
        <w:rPr>
          <w:rFonts w:eastAsia="Times New Roman"/>
          <w:lang w:val="en"/>
        </w:rPr>
      </w:pPr>
    </w:p>
    <w:p w14:paraId="0E016C7A" w14:textId="77777777" w:rsidR="0085392D" w:rsidRDefault="0085392D" w:rsidP="0085392D">
      <w:pPr>
        <w:pStyle w:val="Heading6"/>
        <w:rPr>
          <w:rFonts w:eastAsia="Times New Roman"/>
          <w:lang w:val="en"/>
        </w:rPr>
      </w:pPr>
      <w:r>
        <w:rPr>
          <w:rFonts w:eastAsia="Times New Roman"/>
          <w:lang w:val="en"/>
        </w:rPr>
        <w:t>VISION AND EYE HEALTH</w:t>
      </w:r>
    </w:p>
    <w:p w14:paraId="67AB39F8" w14:textId="6A9FF310" w:rsidR="0085392D" w:rsidRDefault="0085392D" w:rsidP="0085392D">
      <w:pPr>
        <w:rPr>
          <w:rFonts w:eastAsia="Times New Roman"/>
          <w:lang w:val="en"/>
        </w:rPr>
      </w:pPr>
      <w:r>
        <w:rPr>
          <w:rFonts w:eastAsia="Times New Roman"/>
          <w:lang w:val="en"/>
        </w:rPr>
        <w:t xml:space="preserve">Astaxanthin has benefits for vision in terms of visual sharpness improvement, relieve eye fatigue and mitigate the age-related macular degeneration (AMD). </w:t>
      </w:r>
      <w:r w:rsidR="00905747">
        <w:rPr>
          <w:lang w:val="en"/>
        </w:rPr>
        <w:t>Astaxanthin with strong antioxidant activity and UV-light protection effect reduced the risk for both nuclear cataracts and AMD</w:t>
      </w:r>
    </w:p>
    <w:p w14:paraId="2EDBC689" w14:textId="77777777" w:rsidR="0085392D" w:rsidRDefault="0085392D" w:rsidP="0085392D">
      <w:pPr>
        <w:rPr>
          <w:rFonts w:eastAsia="Times New Roman"/>
          <w:lang w:val="en"/>
        </w:rPr>
      </w:pPr>
    </w:p>
    <w:p w14:paraId="405C3310" w14:textId="77777777" w:rsidR="0085392D" w:rsidRDefault="0085392D" w:rsidP="0085392D">
      <w:pPr>
        <w:rPr>
          <w:rFonts w:eastAsia="Times New Roman"/>
          <w:lang w:val="en"/>
        </w:rPr>
      </w:pPr>
    </w:p>
    <w:p w14:paraId="2C1FB69E" w14:textId="77777777" w:rsidR="0085392D" w:rsidRDefault="0085392D" w:rsidP="0085392D">
      <w:pPr>
        <w:pStyle w:val="Heading6"/>
        <w:rPr>
          <w:rFonts w:eastAsia="Times New Roman"/>
          <w:lang w:val="en"/>
        </w:rPr>
      </w:pPr>
      <w:r>
        <w:rPr>
          <w:rFonts w:eastAsia="Times New Roman"/>
          <w:lang w:val="en"/>
        </w:rPr>
        <w:t>IMMUNE SYSTEM BENEFITS</w:t>
      </w:r>
    </w:p>
    <w:p w14:paraId="57ADA204" w14:textId="153CAC58" w:rsidR="0085392D" w:rsidRDefault="0085392D" w:rsidP="0085392D">
      <w:pPr>
        <w:rPr>
          <w:rFonts w:eastAsia="Times New Roman"/>
          <w:lang w:val="en"/>
        </w:rPr>
      </w:pPr>
      <w:r>
        <w:rPr>
          <w:rFonts w:eastAsia="Times New Roman"/>
          <w:lang w:val="en"/>
        </w:rPr>
        <w:t xml:space="preserve">Immune response cells are particularly sensitive to oxidative stress and membrane damage by free radicals. Astaxanthin can enhance in vitro antibody production and can also partially restore decreased humoral immune responses. </w:t>
      </w:r>
    </w:p>
    <w:p w14:paraId="3B2D4C65" w14:textId="77777777" w:rsidR="0085392D" w:rsidRDefault="0085392D" w:rsidP="0085392D">
      <w:pPr>
        <w:rPr>
          <w:rFonts w:eastAsia="Times New Roman"/>
          <w:lang w:val="en"/>
        </w:rPr>
      </w:pPr>
    </w:p>
    <w:p w14:paraId="53D88978" w14:textId="77777777" w:rsidR="0085392D" w:rsidRDefault="0085392D" w:rsidP="0085392D">
      <w:pPr>
        <w:rPr>
          <w:rFonts w:eastAsia="Times New Roman"/>
          <w:lang w:val="en"/>
        </w:rPr>
      </w:pPr>
      <w:r>
        <w:rPr>
          <w:rFonts w:eastAsia="Times New Roman"/>
          <w:lang w:val="en"/>
        </w:rPr>
        <w:br/>
      </w:r>
    </w:p>
    <w:p w14:paraId="351EA513" w14:textId="77777777" w:rsidR="0085392D" w:rsidRDefault="0085392D" w:rsidP="0085392D">
      <w:pPr>
        <w:pStyle w:val="Heading2"/>
        <w:rPr>
          <w:rFonts w:eastAsia="Times New Roman"/>
          <w:lang w:val="en"/>
        </w:rPr>
      </w:pPr>
      <w:r>
        <w:rPr>
          <w:rFonts w:eastAsia="Times New Roman"/>
          <w:lang w:val="en"/>
        </w:rPr>
        <w:t>QUESTIONS</w:t>
      </w:r>
    </w:p>
    <w:p w14:paraId="73AF93A1" w14:textId="77777777" w:rsidR="0085392D" w:rsidRDefault="006335A2" w:rsidP="0085392D">
      <w:pPr>
        <w:pStyle w:val="Heading4"/>
        <w:rPr>
          <w:rFonts w:eastAsia="Times New Roman"/>
          <w:lang w:val="en"/>
        </w:rPr>
      </w:pPr>
      <w:hyperlink w:anchor="question1" w:history="1">
        <w:r w:rsidR="0085392D">
          <w:rPr>
            <w:rStyle w:val="Hyperlink"/>
            <w:rFonts w:eastAsia="Times New Roman"/>
            <w:sz w:val="36"/>
            <w:szCs w:val="36"/>
            <w:lang w:val="en"/>
          </w:rPr>
          <w:t>1.</w:t>
        </w:r>
        <w:r w:rsidR="0085392D">
          <w:rPr>
            <w:rStyle w:val="Hyperlink"/>
            <w:rFonts w:eastAsia="Times New Roman"/>
            <w:lang w:val="en"/>
          </w:rPr>
          <w:t xml:space="preserve"> HOW IS ASTADAILY DIFFERENT FROM OTHER ASTAXANTHIN SOFTGELS? </w:t>
        </w:r>
      </w:hyperlink>
    </w:p>
    <w:p w14:paraId="0B6DF749" w14:textId="3F6EADBC" w:rsidR="005226B6" w:rsidRDefault="0085392D" w:rsidP="0085392D">
      <w:pPr>
        <w:pStyle w:val="panel-collapse"/>
        <w:rPr>
          <w:lang w:val="en"/>
        </w:rPr>
      </w:pPr>
      <w:r>
        <w:rPr>
          <w:lang w:val="en"/>
        </w:rPr>
        <w:t xml:space="preserve">•  </w:t>
      </w:r>
      <w:r w:rsidR="005226B6">
        <w:rPr>
          <w:lang w:val="en"/>
        </w:rPr>
        <w:t xml:space="preserve">Our unique all-in-one formula was </w:t>
      </w:r>
      <w:r w:rsidR="005226B6">
        <w:rPr>
          <w:noProof/>
          <w:lang w:val="en"/>
        </w:rPr>
        <w:t>developed</w:t>
      </w:r>
      <w:r w:rsidR="005226B6">
        <w:rPr>
          <w:lang w:val="en"/>
        </w:rPr>
        <w:t xml:space="preserve"> to maximized the health benefits for human while other astaxanthin </w:t>
      </w:r>
      <w:r w:rsidR="005226B6">
        <w:rPr>
          <w:noProof/>
          <w:lang w:val="en"/>
        </w:rPr>
        <w:t>capsules</w:t>
      </w:r>
      <w:r w:rsidR="005226B6">
        <w:rPr>
          <w:lang w:val="en"/>
        </w:rPr>
        <w:t xml:space="preserve"> normally only contains astaxanthin will have lower </w:t>
      </w:r>
      <w:r w:rsidR="005226B6" w:rsidRPr="005226B6">
        <w:rPr>
          <w:noProof/>
          <w:lang w:val="en"/>
        </w:rPr>
        <w:t>bioav</w:t>
      </w:r>
      <w:r w:rsidR="005226B6">
        <w:rPr>
          <w:noProof/>
          <w:lang w:val="en"/>
        </w:rPr>
        <w:t>ailabi</w:t>
      </w:r>
      <w:r w:rsidR="005226B6" w:rsidRPr="005226B6">
        <w:rPr>
          <w:noProof/>
          <w:lang w:val="en"/>
        </w:rPr>
        <w:t>lity</w:t>
      </w:r>
      <w:r w:rsidR="005226B6">
        <w:rPr>
          <w:lang w:val="en"/>
        </w:rPr>
        <w:t xml:space="preserve"> and effects</w:t>
      </w:r>
      <w:r>
        <w:rPr>
          <w:lang w:val="en"/>
        </w:rPr>
        <w:br/>
      </w:r>
      <w:proofErr w:type="gramStart"/>
      <w:r>
        <w:rPr>
          <w:lang w:val="en"/>
        </w:rPr>
        <w:t xml:space="preserve">•  </w:t>
      </w:r>
      <w:r w:rsidR="005226B6">
        <w:rPr>
          <w:lang w:val="en"/>
        </w:rPr>
        <w:t>Our</w:t>
      </w:r>
      <w:proofErr w:type="gramEnd"/>
      <w:r w:rsidR="005226B6">
        <w:rPr>
          <w:lang w:val="en"/>
        </w:rPr>
        <w:t xml:space="preserve"> holistic production line including strain selection, cell cultivation, astaxanthin extraction and product formulation is a </w:t>
      </w:r>
      <w:r w:rsidR="005226B6" w:rsidRPr="005226B6">
        <w:rPr>
          <w:noProof/>
          <w:lang w:val="en"/>
        </w:rPr>
        <w:t>g</w:t>
      </w:r>
      <w:r w:rsidR="005226B6">
        <w:rPr>
          <w:noProof/>
          <w:lang w:val="en"/>
        </w:rPr>
        <w:t>ua</w:t>
      </w:r>
      <w:r w:rsidR="005226B6" w:rsidRPr="005226B6">
        <w:rPr>
          <w:noProof/>
          <w:lang w:val="en"/>
        </w:rPr>
        <w:t>rantee</w:t>
      </w:r>
      <w:r w:rsidR="005226B6">
        <w:rPr>
          <w:lang w:val="en"/>
        </w:rPr>
        <w:t xml:space="preserve"> for the best quality of astaxanthin products can be delivered to customers</w:t>
      </w:r>
    </w:p>
    <w:p w14:paraId="31BF7D80" w14:textId="752F7EF3" w:rsidR="0085392D" w:rsidRDefault="0085392D" w:rsidP="0085392D">
      <w:pPr>
        <w:pStyle w:val="panel-collapse"/>
        <w:rPr>
          <w:lang w:val="en"/>
        </w:rPr>
      </w:pPr>
      <w:r>
        <w:rPr>
          <w:lang w:val="en"/>
        </w:rPr>
        <w:t xml:space="preserve">•  </w:t>
      </w:r>
      <w:r w:rsidR="00E80A33">
        <w:rPr>
          <w:lang w:val="en"/>
        </w:rPr>
        <w:t>Our products are made with the highest standards and regulated by the Health Canada</w:t>
      </w:r>
      <w:r>
        <w:rPr>
          <w:lang w:val="en"/>
        </w:rPr>
        <w:br/>
      </w:r>
    </w:p>
    <w:p w14:paraId="1A3E74A3" w14:textId="77777777" w:rsidR="0085392D" w:rsidRDefault="006335A2" w:rsidP="0085392D">
      <w:pPr>
        <w:pStyle w:val="Heading4"/>
        <w:rPr>
          <w:rFonts w:eastAsia="Times New Roman"/>
          <w:lang w:val="en"/>
        </w:rPr>
      </w:pPr>
      <w:hyperlink w:anchor="question2" w:history="1">
        <w:r w:rsidR="0085392D">
          <w:rPr>
            <w:rStyle w:val="Hyperlink"/>
            <w:rFonts w:eastAsia="Times New Roman"/>
            <w:sz w:val="36"/>
            <w:szCs w:val="36"/>
            <w:lang w:val="en"/>
          </w:rPr>
          <w:t>2.</w:t>
        </w:r>
        <w:r w:rsidR="0085392D">
          <w:rPr>
            <w:rStyle w:val="Hyperlink"/>
            <w:rFonts w:eastAsia="Times New Roman"/>
            <w:lang w:val="en"/>
          </w:rPr>
          <w:t xml:space="preserve"> WHY HAS THERE BEEN SO FEW CLAIMS ABOUT ASTAXANTHIN HEALTH BENEFITS? </w:t>
        </w:r>
      </w:hyperlink>
    </w:p>
    <w:p w14:paraId="690D6296" w14:textId="489C7284" w:rsidR="0085392D" w:rsidRDefault="0085392D" w:rsidP="0085392D">
      <w:pPr>
        <w:pStyle w:val="panel-collapse"/>
        <w:rPr>
          <w:lang w:val="en"/>
        </w:rPr>
      </w:pPr>
      <w:r>
        <w:rPr>
          <w:lang w:val="en"/>
        </w:rPr>
        <w:t>Astaxanthin is the most powerful antioxidant known to science. However, it is very difficult to have industrial production</w:t>
      </w:r>
      <w:r w:rsidR="00773EC3">
        <w:rPr>
          <w:lang w:val="en"/>
        </w:rPr>
        <w:t xml:space="preserve"> from microalgae</w:t>
      </w:r>
      <w:r>
        <w:rPr>
          <w:lang w:val="en"/>
        </w:rPr>
        <w:t xml:space="preserve">, which is why they are not widely </w:t>
      </w:r>
      <w:r w:rsidR="00773EC3">
        <w:rPr>
          <w:lang w:val="en"/>
        </w:rPr>
        <w:t xml:space="preserve">promoted by nutraceutical companies. </w:t>
      </w:r>
      <w:r>
        <w:rPr>
          <w:lang w:val="en"/>
        </w:rPr>
        <w:br/>
        <w:t xml:space="preserve">Until recent years, only a few companies around the globe can access microalgae to industrially produce astaxanthin, and </w:t>
      </w:r>
      <w:r w:rsidR="00773EC3">
        <w:rPr>
          <w:lang w:val="en"/>
        </w:rPr>
        <w:t>our cutting-edge technologies made us one of best</w:t>
      </w:r>
      <w:r>
        <w:rPr>
          <w:lang w:val="en"/>
        </w:rPr>
        <w:t xml:space="preserve">. </w:t>
      </w:r>
    </w:p>
    <w:p w14:paraId="418BF85F" w14:textId="77777777" w:rsidR="0085392D" w:rsidRDefault="006335A2" w:rsidP="0085392D">
      <w:pPr>
        <w:pStyle w:val="Heading4"/>
        <w:rPr>
          <w:rFonts w:eastAsia="Times New Roman"/>
          <w:lang w:val="en"/>
        </w:rPr>
      </w:pPr>
      <w:hyperlink w:anchor="question3" w:history="1">
        <w:r w:rsidR="0085392D">
          <w:rPr>
            <w:rStyle w:val="Hyperlink"/>
            <w:rFonts w:eastAsia="Times New Roman"/>
            <w:sz w:val="36"/>
            <w:szCs w:val="36"/>
            <w:lang w:val="en"/>
          </w:rPr>
          <w:t>3.</w:t>
        </w:r>
        <w:r w:rsidR="0085392D">
          <w:rPr>
            <w:rStyle w:val="Hyperlink"/>
            <w:rFonts w:eastAsia="Times New Roman"/>
            <w:lang w:val="en"/>
          </w:rPr>
          <w:t xml:space="preserve"> WHO SHOULD TAKE ASTADAILY? </w:t>
        </w:r>
      </w:hyperlink>
    </w:p>
    <w:p w14:paraId="31C43339" w14:textId="3005CA84" w:rsidR="0085392D" w:rsidRDefault="0085392D" w:rsidP="0085392D">
      <w:pPr>
        <w:pStyle w:val="panel-collapse"/>
        <w:rPr>
          <w:lang w:val="en"/>
        </w:rPr>
      </w:pPr>
      <w:r>
        <w:rPr>
          <w:lang w:val="en"/>
        </w:rPr>
        <w:t xml:space="preserve">Antioxidants are necessary </w:t>
      </w:r>
      <w:r w:rsidR="00773EC3">
        <w:rPr>
          <w:noProof/>
          <w:lang w:val="en"/>
        </w:rPr>
        <w:t>for</w:t>
      </w:r>
      <w:r w:rsidR="00773EC3">
        <w:rPr>
          <w:lang w:val="en"/>
        </w:rPr>
        <w:t xml:space="preserve"> all ages but</w:t>
      </w:r>
      <w:r>
        <w:rPr>
          <w:lang w:val="en"/>
        </w:rPr>
        <w:t xml:space="preserve"> only a lucky few have the skill and opportunity to supply their bodies with all the necessary antioxidants through their diet. This dietary supplement is recommended for anyone. So far there is no data available on the suitability of astaxanthin for people under 20 years of age. </w:t>
      </w:r>
    </w:p>
    <w:p w14:paraId="4EEDDBF6" w14:textId="77777777" w:rsidR="0085392D" w:rsidRDefault="006335A2" w:rsidP="0085392D">
      <w:pPr>
        <w:pStyle w:val="Heading4"/>
        <w:rPr>
          <w:rFonts w:eastAsia="Times New Roman"/>
          <w:lang w:val="en"/>
        </w:rPr>
      </w:pPr>
      <w:hyperlink w:anchor="question4" w:history="1">
        <w:r w:rsidR="0085392D">
          <w:rPr>
            <w:rStyle w:val="Hyperlink"/>
            <w:rFonts w:eastAsia="Times New Roman"/>
            <w:sz w:val="36"/>
            <w:szCs w:val="36"/>
            <w:lang w:val="en"/>
          </w:rPr>
          <w:t>4.</w:t>
        </w:r>
        <w:r w:rsidR="0085392D">
          <w:rPr>
            <w:rStyle w:val="Hyperlink"/>
            <w:rFonts w:eastAsia="Times New Roman"/>
            <w:lang w:val="en"/>
          </w:rPr>
          <w:t xml:space="preserve"> WHAT IS THE BEST WAY TO TAKE ASTAXANTHIN? </w:t>
        </w:r>
      </w:hyperlink>
    </w:p>
    <w:p w14:paraId="161C466F" w14:textId="1DFE97A7" w:rsidR="0085392D" w:rsidRDefault="0085392D" w:rsidP="0085392D">
      <w:pPr>
        <w:pStyle w:val="panel-collapse"/>
        <w:rPr>
          <w:lang w:val="en"/>
        </w:rPr>
      </w:pPr>
      <w:r>
        <w:rPr>
          <w:lang w:val="en"/>
        </w:rPr>
        <w:t xml:space="preserve">It is best to take the astaxanthin capsule with food that has at least some fat content. For </w:t>
      </w:r>
      <w:r w:rsidR="00773EC3" w:rsidRPr="00773EC3">
        <w:rPr>
          <w:noProof/>
          <w:lang w:val="en"/>
        </w:rPr>
        <w:t>e</w:t>
      </w:r>
      <w:r w:rsidRPr="00773EC3">
        <w:rPr>
          <w:noProof/>
          <w:lang w:val="en"/>
        </w:rPr>
        <w:t>xample</w:t>
      </w:r>
      <w:r w:rsidR="00773EC3">
        <w:rPr>
          <w:noProof/>
          <w:lang w:val="en"/>
        </w:rPr>
        <w:t>,</w:t>
      </w:r>
      <w:r>
        <w:rPr>
          <w:lang w:val="en"/>
        </w:rPr>
        <w:t xml:space="preserve"> whole milk products, boiled eggs, meat, nuts, </w:t>
      </w:r>
      <w:r w:rsidRPr="00773EC3">
        <w:rPr>
          <w:noProof/>
          <w:lang w:val="en"/>
        </w:rPr>
        <w:t>seeds</w:t>
      </w:r>
      <w:r w:rsidR="00773EC3">
        <w:rPr>
          <w:noProof/>
          <w:lang w:val="en"/>
        </w:rPr>
        <w:t>,</w:t>
      </w:r>
      <w:r>
        <w:rPr>
          <w:lang w:val="en"/>
        </w:rPr>
        <w:t xml:space="preserve"> and chocolate. The fats in food ensure </w:t>
      </w:r>
      <w:r w:rsidR="00773EC3">
        <w:rPr>
          <w:lang w:val="en"/>
        </w:rPr>
        <w:t>will also enhance</w:t>
      </w:r>
      <w:r>
        <w:rPr>
          <w:lang w:val="en"/>
        </w:rPr>
        <w:t xml:space="preserve"> the </w:t>
      </w:r>
      <w:r w:rsidR="00773EC3" w:rsidRPr="00773EC3">
        <w:rPr>
          <w:noProof/>
          <w:lang w:val="en"/>
        </w:rPr>
        <w:t>bioavail</w:t>
      </w:r>
      <w:r w:rsidR="00773EC3">
        <w:rPr>
          <w:noProof/>
          <w:lang w:val="en"/>
        </w:rPr>
        <w:t>abil</w:t>
      </w:r>
      <w:r w:rsidR="00773EC3" w:rsidRPr="00773EC3">
        <w:rPr>
          <w:noProof/>
          <w:lang w:val="en"/>
        </w:rPr>
        <w:t>ity</w:t>
      </w:r>
      <w:r w:rsidR="00773EC3">
        <w:rPr>
          <w:lang w:val="en"/>
        </w:rPr>
        <w:t xml:space="preserve"> of </w:t>
      </w:r>
      <w:r>
        <w:rPr>
          <w:lang w:val="en"/>
        </w:rPr>
        <w:t>astaxanthin</w:t>
      </w:r>
      <w:r w:rsidR="00773EC3">
        <w:rPr>
          <w:lang w:val="en"/>
        </w:rPr>
        <w:t>.</w:t>
      </w:r>
      <w:r>
        <w:rPr>
          <w:lang w:val="en"/>
        </w:rPr>
        <w:t xml:space="preserve"> </w:t>
      </w:r>
    </w:p>
    <w:p w14:paraId="55C6D089" w14:textId="77777777" w:rsidR="0085392D" w:rsidRDefault="006335A2" w:rsidP="0085392D">
      <w:pPr>
        <w:pStyle w:val="Heading4"/>
        <w:rPr>
          <w:rFonts w:eastAsia="Times New Roman"/>
          <w:lang w:val="en"/>
        </w:rPr>
      </w:pPr>
      <w:hyperlink w:anchor="question5" w:history="1">
        <w:r w:rsidR="0085392D">
          <w:rPr>
            <w:rStyle w:val="Hyperlink"/>
            <w:rFonts w:eastAsia="Times New Roman"/>
            <w:sz w:val="36"/>
            <w:szCs w:val="36"/>
            <w:lang w:val="en"/>
          </w:rPr>
          <w:t>5.</w:t>
        </w:r>
        <w:r w:rsidR="0085392D">
          <w:rPr>
            <w:rStyle w:val="Hyperlink"/>
            <w:rFonts w:eastAsia="Times New Roman"/>
            <w:lang w:val="en"/>
          </w:rPr>
          <w:t xml:space="preserve"> WHY DOES THE ASTADAILY CAPSULE CONTAIN OIL? </w:t>
        </w:r>
      </w:hyperlink>
    </w:p>
    <w:p w14:paraId="473B0B29" w14:textId="3D8388E3" w:rsidR="0085392D" w:rsidRDefault="0085392D" w:rsidP="0085392D">
      <w:pPr>
        <w:pStyle w:val="panel-collapse"/>
        <w:rPr>
          <w:lang w:val="en"/>
        </w:rPr>
      </w:pPr>
      <w:r>
        <w:rPr>
          <w:lang w:val="en"/>
        </w:rPr>
        <w:t xml:space="preserve">Astaxanthin, just like other carotenoids, including beta-carotene, is fat soluble. Astaxanthin is better </w:t>
      </w:r>
      <w:r w:rsidR="00773EC3" w:rsidRPr="00773EC3">
        <w:rPr>
          <w:noProof/>
          <w:lang w:val="en"/>
        </w:rPr>
        <w:t>co</w:t>
      </w:r>
      <w:r w:rsidR="00773EC3">
        <w:rPr>
          <w:noProof/>
          <w:lang w:val="en"/>
        </w:rPr>
        <w:t>n</w:t>
      </w:r>
      <w:r w:rsidR="00773EC3" w:rsidRPr="00773EC3">
        <w:rPr>
          <w:noProof/>
          <w:lang w:val="en"/>
        </w:rPr>
        <w:t>sumed</w:t>
      </w:r>
      <w:r w:rsidR="00773EC3">
        <w:rPr>
          <w:lang w:val="en"/>
        </w:rPr>
        <w:t xml:space="preserve"> </w:t>
      </w:r>
      <w:r>
        <w:rPr>
          <w:lang w:val="en"/>
        </w:rPr>
        <w:t>together with fats and thus has a better</w:t>
      </w:r>
      <w:r w:rsidR="00773EC3">
        <w:rPr>
          <w:lang w:val="en"/>
        </w:rPr>
        <w:t xml:space="preserve"> </w:t>
      </w:r>
      <w:proofErr w:type="spellStart"/>
      <w:r w:rsidR="00773EC3">
        <w:rPr>
          <w:lang w:val="en"/>
        </w:rPr>
        <w:t>bioaccessibility</w:t>
      </w:r>
      <w:proofErr w:type="spellEnd"/>
      <w:r w:rsidR="00773EC3">
        <w:rPr>
          <w:lang w:val="en"/>
        </w:rPr>
        <w:t xml:space="preserve"> in the body. </w:t>
      </w:r>
    </w:p>
    <w:p w14:paraId="3F27F33E" w14:textId="77777777" w:rsidR="0085392D" w:rsidRDefault="006335A2" w:rsidP="0085392D">
      <w:pPr>
        <w:pStyle w:val="Heading4"/>
        <w:rPr>
          <w:rFonts w:eastAsia="Times New Roman"/>
          <w:lang w:val="en"/>
        </w:rPr>
      </w:pPr>
      <w:hyperlink w:anchor="question6" w:history="1">
        <w:r w:rsidR="0085392D">
          <w:rPr>
            <w:rStyle w:val="Hyperlink"/>
            <w:rFonts w:eastAsia="Times New Roman"/>
            <w:sz w:val="36"/>
            <w:szCs w:val="36"/>
            <w:lang w:val="en"/>
          </w:rPr>
          <w:t>6.</w:t>
        </w:r>
        <w:r w:rsidR="0085392D">
          <w:rPr>
            <w:rStyle w:val="Hyperlink"/>
            <w:rFonts w:eastAsia="Times New Roman"/>
            <w:lang w:val="en"/>
          </w:rPr>
          <w:t xml:space="preserve"> IS IT POSSIBLE TO BE ALLERGIC TO ASTAXANTHIN? </w:t>
        </w:r>
      </w:hyperlink>
    </w:p>
    <w:p w14:paraId="7AAB7912" w14:textId="77777777" w:rsidR="0085392D" w:rsidRDefault="0085392D" w:rsidP="0085392D">
      <w:pPr>
        <w:pStyle w:val="panel-collapse"/>
        <w:rPr>
          <w:lang w:val="en"/>
        </w:rPr>
      </w:pPr>
      <w:r>
        <w:rPr>
          <w:lang w:val="en"/>
        </w:rPr>
        <w:t xml:space="preserve">Base on the study, so far there is no report that human body is allergic to astaxanthin. </w:t>
      </w:r>
    </w:p>
    <w:p w14:paraId="1F50A8CB" w14:textId="77777777" w:rsidR="0085392D" w:rsidRDefault="006335A2" w:rsidP="0085392D">
      <w:pPr>
        <w:pStyle w:val="Heading4"/>
        <w:rPr>
          <w:rFonts w:eastAsia="Times New Roman"/>
          <w:lang w:val="en"/>
        </w:rPr>
      </w:pPr>
      <w:hyperlink w:anchor="question7" w:history="1">
        <w:r w:rsidR="0085392D">
          <w:rPr>
            <w:rStyle w:val="Hyperlink"/>
            <w:rFonts w:eastAsia="Times New Roman"/>
            <w:sz w:val="36"/>
            <w:szCs w:val="36"/>
            <w:lang w:val="en"/>
          </w:rPr>
          <w:t>7.</w:t>
        </w:r>
        <w:r w:rsidR="0085392D">
          <w:rPr>
            <w:rStyle w:val="Hyperlink"/>
            <w:rFonts w:eastAsia="Times New Roman"/>
            <w:lang w:val="en"/>
          </w:rPr>
          <w:t xml:space="preserve"> IS ASTAXANTHIN RECOMMENDED DURING PREGNANCY AND BREASTFEEDING? </w:t>
        </w:r>
      </w:hyperlink>
    </w:p>
    <w:p w14:paraId="746833F5" w14:textId="77777777" w:rsidR="0085392D" w:rsidRDefault="0085392D" w:rsidP="0085392D">
      <w:pPr>
        <w:pStyle w:val="panel-collapse"/>
        <w:rPr>
          <w:lang w:val="en"/>
        </w:rPr>
      </w:pPr>
      <w:r>
        <w:rPr>
          <w:lang w:val="en"/>
        </w:rPr>
        <w:t xml:space="preserve">Astaxanthin has demonstrated safety in numerous human clinical trials. However, we recommend postponing in such sensitive periods. </w:t>
      </w:r>
    </w:p>
    <w:p w14:paraId="7219641D" w14:textId="77777777" w:rsidR="002F1BC1" w:rsidRDefault="006335A2" w:rsidP="002F1BC1">
      <w:pPr>
        <w:pStyle w:val="Heading4"/>
        <w:rPr>
          <w:rStyle w:val="Hyperlink"/>
          <w:rFonts w:eastAsia="Times New Roman"/>
          <w:lang w:val="en"/>
        </w:rPr>
      </w:pPr>
      <w:hyperlink w:anchor="question8" w:history="1">
        <w:r w:rsidR="0085392D">
          <w:rPr>
            <w:rStyle w:val="Hyperlink"/>
            <w:rFonts w:eastAsia="Times New Roman"/>
            <w:sz w:val="36"/>
            <w:szCs w:val="36"/>
            <w:lang w:val="en"/>
          </w:rPr>
          <w:t>8.</w:t>
        </w:r>
        <w:r w:rsidR="0085392D">
          <w:rPr>
            <w:rStyle w:val="Hyperlink"/>
            <w:rFonts w:eastAsia="Times New Roman"/>
            <w:lang w:val="en"/>
          </w:rPr>
          <w:t xml:space="preserve"> HOW DOES ASTAXANTHIN INTERACT WITH OTHER MEDICATION? </w:t>
        </w:r>
      </w:hyperlink>
    </w:p>
    <w:p w14:paraId="3BD9BF0B" w14:textId="53998204" w:rsidR="00A55047" w:rsidRPr="002F1BC1" w:rsidRDefault="0085392D" w:rsidP="002F1BC1">
      <w:pPr>
        <w:pStyle w:val="panel-collapse"/>
        <w:rPr>
          <w:lang w:val="en"/>
        </w:rPr>
      </w:pPr>
      <w:r>
        <w:rPr>
          <w:lang w:val="en"/>
        </w:rPr>
        <w:br/>
      </w:r>
      <w:r w:rsidR="002F1BC1">
        <w:rPr>
          <w:lang w:val="en"/>
        </w:rPr>
        <w:t xml:space="preserve">Astaxanthin can lower blood </w:t>
      </w:r>
      <w:r w:rsidR="002F1BC1">
        <w:rPr>
          <w:lang w:val="en"/>
        </w:rPr>
        <w:t xml:space="preserve">sugar and </w:t>
      </w:r>
      <w:r w:rsidR="002F1BC1">
        <w:rPr>
          <w:lang w:val="en"/>
        </w:rPr>
        <w:t>pressure</w:t>
      </w:r>
      <w:r w:rsidR="002F1BC1">
        <w:rPr>
          <w:lang w:val="en"/>
        </w:rPr>
        <w:t xml:space="preserve">. </w:t>
      </w:r>
      <w:r>
        <w:rPr>
          <w:lang w:val="en"/>
        </w:rPr>
        <w:t xml:space="preserve">If you are </w:t>
      </w:r>
      <w:r w:rsidR="002F1BC1">
        <w:rPr>
          <w:lang w:val="en"/>
        </w:rPr>
        <w:t>currently taking</w:t>
      </w:r>
      <w:r>
        <w:rPr>
          <w:lang w:val="en"/>
        </w:rPr>
        <w:t xml:space="preserve"> medication, please consult with your doctor before beginning use of astaxanthin </w:t>
      </w:r>
      <w:proofErr w:type="gramStart"/>
      <w:r>
        <w:rPr>
          <w:lang w:val="en"/>
        </w:rPr>
        <w:t>in order to</w:t>
      </w:r>
      <w:proofErr w:type="gramEnd"/>
      <w:r>
        <w:rPr>
          <w:lang w:val="en"/>
        </w:rPr>
        <w:t xml:space="preserve"> </w:t>
      </w:r>
      <w:r w:rsidR="002F1BC1">
        <w:rPr>
          <w:lang w:val="en"/>
        </w:rPr>
        <w:t xml:space="preserve">determine the necessity </w:t>
      </w:r>
      <w:r w:rsidR="002F1BC1">
        <w:rPr>
          <w:lang w:val="en"/>
        </w:rPr>
        <w:lastRenderedPageBreak/>
        <w:t>of use and proper dosage.</w:t>
      </w:r>
      <w:r w:rsidR="002F1BC1">
        <w:rPr>
          <w:lang w:val="en"/>
        </w:rPr>
        <w:br/>
      </w:r>
      <w:bookmarkStart w:id="0" w:name="_GoBack"/>
      <w:bookmarkEnd w:id="0"/>
    </w:p>
    <w:sectPr w:rsidR="00A55047" w:rsidRPr="002F1BC1" w:rsidSect="00C5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1MAJSZkCWuYGJko5ScGpxcWZ+HkiBYS0ANqrqMiwAAAA="/>
  </w:docVars>
  <w:rsids>
    <w:rsidRoot w:val="0085392D"/>
    <w:rsid w:val="002F1BC1"/>
    <w:rsid w:val="005226B6"/>
    <w:rsid w:val="005536B3"/>
    <w:rsid w:val="006335A2"/>
    <w:rsid w:val="00773EC3"/>
    <w:rsid w:val="0085392D"/>
    <w:rsid w:val="00874A50"/>
    <w:rsid w:val="00905747"/>
    <w:rsid w:val="009D0D64"/>
    <w:rsid w:val="00C471EA"/>
    <w:rsid w:val="00C56F97"/>
    <w:rsid w:val="00CA58AF"/>
    <w:rsid w:val="00E80A33"/>
    <w:rsid w:val="00F51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8A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392D"/>
    <w:rPr>
      <w:rFonts w:ascii="Times New Roman" w:hAnsi="Times New Roman" w:cs="Times New Roman"/>
      <w:lang w:eastAsia="en-US"/>
    </w:rPr>
  </w:style>
  <w:style w:type="paragraph" w:styleId="Heading1">
    <w:name w:val="heading 1"/>
    <w:basedOn w:val="Normal"/>
    <w:link w:val="Heading1Char"/>
    <w:uiPriority w:val="9"/>
    <w:qFormat/>
    <w:rsid w:val="0085392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5392D"/>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85392D"/>
    <w:pPr>
      <w:spacing w:before="100" w:beforeAutospacing="1" w:after="100" w:afterAutospacing="1"/>
      <w:outlineLvl w:val="3"/>
    </w:pPr>
    <w:rPr>
      <w:b/>
      <w:bCs/>
    </w:rPr>
  </w:style>
  <w:style w:type="paragraph" w:styleId="Heading6">
    <w:name w:val="heading 6"/>
    <w:basedOn w:val="Normal"/>
    <w:link w:val="Heading6Char"/>
    <w:uiPriority w:val="9"/>
    <w:qFormat/>
    <w:rsid w:val="0085392D"/>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92D"/>
    <w:rPr>
      <w:rFonts w:ascii="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85392D"/>
    <w:rPr>
      <w:rFonts w:ascii="Times New Roman" w:hAnsi="Times New Roman" w:cs="Times New Roman"/>
      <w:b/>
      <w:bCs/>
      <w:sz w:val="36"/>
      <w:szCs w:val="36"/>
      <w:lang w:eastAsia="en-US"/>
    </w:rPr>
  </w:style>
  <w:style w:type="character" w:customStyle="1" w:styleId="Heading4Char">
    <w:name w:val="Heading 4 Char"/>
    <w:basedOn w:val="DefaultParagraphFont"/>
    <w:link w:val="Heading4"/>
    <w:uiPriority w:val="9"/>
    <w:rsid w:val="0085392D"/>
    <w:rPr>
      <w:rFonts w:ascii="Times New Roman" w:hAnsi="Times New Roman" w:cs="Times New Roman"/>
      <w:b/>
      <w:bCs/>
      <w:lang w:eastAsia="en-US"/>
    </w:rPr>
  </w:style>
  <w:style w:type="character" w:customStyle="1" w:styleId="Heading6Char">
    <w:name w:val="Heading 6 Char"/>
    <w:basedOn w:val="DefaultParagraphFont"/>
    <w:link w:val="Heading6"/>
    <w:uiPriority w:val="9"/>
    <w:rsid w:val="0085392D"/>
    <w:rPr>
      <w:rFonts w:ascii="Times New Roman" w:hAnsi="Times New Roman" w:cs="Times New Roman"/>
      <w:b/>
      <w:bCs/>
      <w:sz w:val="15"/>
      <w:szCs w:val="15"/>
      <w:lang w:eastAsia="en-US"/>
    </w:rPr>
  </w:style>
  <w:style w:type="character" w:styleId="Hyperlink">
    <w:name w:val="Hyperlink"/>
    <w:basedOn w:val="DefaultParagraphFont"/>
    <w:uiPriority w:val="99"/>
    <w:semiHidden/>
    <w:unhideWhenUsed/>
    <w:rsid w:val="0085392D"/>
    <w:rPr>
      <w:color w:val="0000FF"/>
      <w:u w:val="single"/>
    </w:rPr>
  </w:style>
  <w:style w:type="character" w:customStyle="1" w:styleId="product-logo-text-light">
    <w:name w:val="product-logo-text-light"/>
    <w:basedOn w:val="DefaultParagraphFont"/>
    <w:rsid w:val="0085392D"/>
  </w:style>
  <w:style w:type="character" w:customStyle="1" w:styleId="product-logo-text-dark">
    <w:name w:val="product-logo-text-dark"/>
    <w:basedOn w:val="DefaultParagraphFont"/>
    <w:rsid w:val="0085392D"/>
  </w:style>
  <w:style w:type="paragraph" w:customStyle="1" w:styleId="panel-collapse">
    <w:name w:val="panel-collapse"/>
    <w:basedOn w:val="Normal"/>
    <w:rsid w:val="0085392D"/>
    <w:pPr>
      <w:spacing w:before="100" w:beforeAutospacing="1" w:after="100" w:afterAutospacing="1"/>
    </w:pPr>
  </w:style>
  <w:style w:type="paragraph" w:styleId="NormalWeb">
    <w:name w:val="Normal (Web)"/>
    <w:basedOn w:val="Normal"/>
    <w:uiPriority w:val="99"/>
    <w:unhideWhenUsed/>
    <w:rsid w:val="009057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 A</dc:creator>
  <cp:keywords/>
  <dc:description/>
  <cp:lastModifiedBy>Xiang Cheng</cp:lastModifiedBy>
  <cp:revision>7</cp:revision>
  <dcterms:created xsi:type="dcterms:W3CDTF">2017-05-30T01:45:00Z</dcterms:created>
  <dcterms:modified xsi:type="dcterms:W3CDTF">2017-05-30T02:10:00Z</dcterms:modified>
</cp:coreProperties>
</file>