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Front-End UI/UX Mini Project </w:t>
      </w:r>
    </w:p>
    <w:p w:rsidR="00000000" w:rsidDel="00000000" w:rsidP="00000000" w:rsidRDefault="00000000" w:rsidRPr="00000000" w14:paraId="00000002">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 Title Page</w:t>
      </w:r>
    </w:p>
    <w:p w:rsidR="00000000" w:rsidDel="00000000" w:rsidP="00000000" w:rsidRDefault="00000000" w:rsidRPr="00000000" w14:paraId="00000004">
      <w:pPr>
        <w:numPr>
          <w:ilvl w:val="0"/>
          <w:numId w:val="1"/>
        </w:numPr>
        <w:ind w:left="720" w:hanging="360"/>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E learning Course Overview page</w:t>
      </w:r>
    </w:p>
    <w:p w:rsidR="00000000" w:rsidDel="00000000" w:rsidP="00000000" w:rsidRDefault="00000000" w:rsidRPr="00000000" w14:paraId="00000005">
      <w:pPr>
        <w:numPr>
          <w:ilvl w:val="0"/>
          <w:numId w:val="1"/>
        </w:numPr>
        <w:ind w:left="720" w:hanging="360"/>
        <w:rPr/>
      </w:pPr>
      <w:r w:rsidDel="00000000" w:rsidR="00000000" w:rsidRPr="00000000">
        <w:rPr>
          <w:rFonts w:ascii="Times New Roman" w:cs="Times New Roman" w:eastAsia="Times New Roman" w:hAnsi="Times New Roman"/>
          <w:b w:val="1"/>
          <w:rtl w:val="0"/>
        </w:rPr>
        <w:t xml:space="preserve">Submitted By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06">
      <w:pPr>
        <w:numPr>
          <w:ilvl w:val="1"/>
          <w:numId w:val="1"/>
        </w:numPr>
        <w:ind w:left="1440" w:hanging="360"/>
        <w:rPr/>
      </w:pPr>
      <w:r w:rsidDel="00000000" w:rsidR="00000000" w:rsidRPr="00000000">
        <w:rPr>
          <w:rFonts w:ascii="Times New Roman" w:cs="Times New Roman" w:eastAsia="Times New Roman" w:hAnsi="Times New Roman"/>
          <w:i w:val="1"/>
          <w:rtl w:val="0"/>
        </w:rPr>
        <w:t xml:space="preserve">Team Members- </w:t>
      </w:r>
      <w:r w:rsidDel="00000000" w:rsidR="00000000" w:rsidRPr="00000000">
        <w:rPr>
          <w:rtl w:val="0"/>
        </w:rPr>
      </w:r>
    </w:p>
    <w:p w:rsidR="00000000" w:rsidDel="00000000" w:rsidP="00000000" w:rsidRDefault="00000000" w:rsidRPr="00000000" w14:paraId="0000000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 Sankar KB (2460308)</w:t>
      </w:r>
    </w:p>
    <w:p w:rsidR="00000000" w:rsidDel="00000000" w:rsidP="00000000" w:rsidRDefault="00000000" w:rsidRPr="00000000" w14:paraId="0000000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Blesson Baby (2460346)</w:t>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Paul (2460350)</w:t>
      </w:r>
    </w:p>
    <w:p w:rsidR="00000000" w:rsidDel="00000000" w:rsidP="00000000" w:rsidRDefault="00000000" w:rsidRPr="00000000" w14:paraId="0000000A">
      <w:pPr>
        <w:numPr>
          <w:ilvl w:val="1"/>
          <w:numId w:val="1"/>
        </w:numPr>
        <w:ind w:left="1440" w:hanging="360"/>
        <w:rPr>
          <w:i w:val="1"/>
        </w:rPr>
      </w:pPr>
      <w:r w:rsidDel="00000000" w:rsidR="00000000" w:rsidRPr="00000000">
        <w:rPr>
          <w:rFonts w:ascii="Times New Roman" w:cs="Times New Roman" w:eastAsia="Times New Roman" w:hAnsi="Times New Roman"/>
          <w:i w:val="1"/>
          <w:rtl w:val="0"/>
        </w:rPr>
        <w:t xml:space="preserve">College-E-mailid-</w:t>
      </w:r>
    </w:p>
    <w:p w:rsidR="00000000" w:rsidDel="00000000" w:rsidP="00000000" w:rsidRDefault="00000000" w:rsidRPr="00000000" w14:paraId="0000000B">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1f1f1f"/>
          <w:shd w:fill="e9eef6" w:val="clear"/>
          <w:rtl w:val="0"/>
        </w:rPr>
        <w:t xml:space="preserve">adi.sankar@btech.christuniversity.in</w:t>
      </w:r>
      <w:r w:rsidDel="00000000" w:rsidR="00000000" w:rsidRPr="00000000">
        <w:rPr>
          <w:rtl w:val="0"/>
        </w:rPr>
      </w:r>
    </w:p>
    <w:p w:rsidR="00000000" w:rsidDel="00000000" w:rsidP="00000000" w:rsidRDefault="00000000" w:rsidRPr="00000000" w14:paraId="0000000C">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blesson.baby@btech.christuniversity.in</w:t>
      </w:r>
    </w:p>
    <w:p w:rsidR="00000000" w:rsidDel="00000000" w:rsidP="00000000" w:rsidRDefault="00000000" w:rsidRPr="00000000" w14:paraId="0000000D">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chris.paul@btech.christuniversity.in </w:t>
      </w:r>
    </w:p>
    <w:p w:rsidR="00000000" w:rsidDel="00000000" w:rsidP="00000000" w:rsidRDefault="00000000" w:rsidRPr="00000000" w14:paraId="0000000E">
      <w:pPr>
        <w:ind w:left="14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Fonts w:ascii="Times New Roman" w:cs="Times New Roman" w:eastAsia="Times New Roman" w:hAnsi="Times New Roman"/>
          <w:b w:val="1"/>
          <w:rtl w:val="0"/>
        </w:rPr>
        <w:t xml:space="preserve">Course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UI/UX Design Fundamentals</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Fonts w:ascii="Times New Roman" w:cs="Times New Roman" w:eastAsia="Times New Roman" w:hAnsi="Times New Roman"/>
          <w:b w:val="1"/>
          <w:rtl w:val="0"/>
        </w:rPr>
        <w:t xml:space="preserve">Instructor 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Dhiraj Alate.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Fonts w:ascii="Times New Roman" w:cs="Times New Roman" w:eastAsia="Times New Roman" w:hAnsi="Times New Roman"/>
          <w:b w:val="1"/>
          <w:rtl w:val="0"/>
        </w:rPr>
        <w:t xml:space="preserve">Institution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Christ University</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Fonts w:ascii="Times New Roman" w:cs="Times New Roman" w:eastAsia="Times New Roman" w:hAnsi="Times New Roman"/>
          <w:b w:val="1"/>
          <w:rtl w:val="0"/>
        </w:rPr>
        <w:t xml:space="preserve">Date of Submission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12/08/2025</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Abstract</w:t>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 responsive web page template designed to showcase an online course in an engaging, professional, and user-friendly manner. Built using HTML5 and CSS3, the page leverages semantic markup, a modular design approach, and CSS variables for theme consistency. The interface presents essential course information—such as title, instructor bio, program modules, student reviews, and enrollment details—within visually distinct sections. Interactive hover effects, cohesive color themes, and typography from Google Fonts enhance readability and user engagement. The structure is optimized for accessibility and mobile responsiveness, ensuring a seamless experience across devices. Intended for e-learning platforms, the template can be easily customized to host multiple courses, improving marketing appeal and user conversion rates.</w:t>
      </w:r>
    </w:p>
    <w:p w:rsidR="00000000" w:rsidDel="00000000" w:rsidP="00000000" w:rsidRDefault="00000000" w:rsidRPr="00000000" w14:paraId="00000016">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Objectives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Present course information clearly with a concise, visually rich overview of content, structure, and goals.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Enhance user engagement using modern design elements, trust badges, and student testimonials.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Ensure a fully responsive and accessible layout for readability and usability across devices.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Highlight instructor qualifications to build credibility and trust in course quality.</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Encourage enrollment with a prominent CTA, transparent pricing, start date, and trust indicators.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Maintain consistent branding via a reusable CSS design system with variables for easy customization.</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Optimize for quick deployment and seamless integration into existing e-learning platforms.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Scope of the Project</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Design and develop a responsive, visually appealing course landing page using HTML5 and CSS3.</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Implement a structured layout with distinct sections for the hero banner, course overview, modules, instructor details, student reviews, and enrollment.</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Use CSS variables for consistent theming and easy customization across the project.</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Ensure cross‑device compatibility, adapting seamlessly to desktop, tablet, and mobile screens.</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Incorporate interactive visual effects such as hover animations to enhance user experience.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Highlight trust‑building elements like badges, testimonials, and instructor credentials.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Include an engaging call‑to‑action area with pricing, start dates, and trust indicators to encourage enrollment.</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Maintain semantic HTML elements for better accessibility, SEO, and integration into e‑learning platforms.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Allow for easy scalability so the template can be reused for multiple courses with minimal changes.</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Optimize the design for quick loading and clean code structure for maintainability.</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Tools &amp; Technologies Used</w:t>
      </w:r>
    </w:p>
    <w:tbl>
      <w:tblPr>
        <w:tblStyle w:val="Table1"/>
        <w:tblW w:w="9042.0" w:type="dxa"/>
        <w:jc w:val="left"/>
        <w:tblBorders>
          <w:top w:color="8ed873" w:space="0" w:sz="4" w:val="single"/>
          <w:left w:color="8ed873" w:space="0" w:sz="4" w:val="single"/>
          <w:bottom w:color="8ed873" w:space="0" w:sz="4" w:val="single"/>
          <w:right w:color="8ed873" w:space="0" w:sz="4" w:val="single"/>
          <w:insideH w:color="8ed873" w:space="0" w:sz="4" w:val="single"/>
          <w:insideV w:color="8ed873" w:space="0" w:sz="4" w:val="single"/>
        </w:tblBorders>
        <w:tblLayout w:type="fixed"/>
        <w:tblLook w:val="04A0"/>
      </w:tblPr>
      <w:tblGrid>
        <w:gridCol w:w="4521"/>
        <w:gridCol w:w="4521"/>
        <w:tblGridChange w:id="0">
          <w:tblGrid>
            <w:gridCol w:w="4521"/>
            <w:gridCol w:w="4521"/>
          </w:tblGrid>
        </w:tblGridChange>
      </w:tblGrid>
      <w:tr>
        <w:trPr>
          <w:cantSplit w:val="0"/>
          <w:trHeight w:val="509" w:hRule="atLeast"/>
          <w:tblHeader w:val="0"/>
        </w:trPr>
        <w:tc>
          <w:tcPr/>
          <w:p w:rsidR="00000000" w:rsidDel="00000000" w:rsidP="00000000" w:rsidRDefault="00000000" w:rsidRPr="00000000" w14:paraId="0000002F">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Tool/Technology</w:t>
            </w:r>
            <w:r w:rsidDel="00000000" w:rsidR="00000000" w:rsidRPr="00000000">
              <w:rPr>
                <w:rtl w:val="0"/>
              </w:rPr>
            </w:r>
          </w:p>
        </w:tc>
        <w:tc>
          <w:tcPr/>
          <w:p w:rsidR="00000000" w:rsidDel="00000000" w:rsidP="00000000" w:rsidRDefault="00000000" w:rsidRPr="00000000" w14:paraId="00000030">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Purpose</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031">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HTML5</w:t>
            </w:r>
            <w:r w:rsidDel="00000000" w:rsidR="00000000" w:rsidRPr="00000000">
              <w:rPr>
                <w:rtl w:val="0"/>
              </w:rPr>
            </w:r>
          </w:p>
        </w:tc>
        <w:tc>
          <w:tcPr/>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Markup and content structure</w:t>
            </w:r>
            <w:r w:rsidDel="00000000" w:rsidR="00000000" w:rsidRPr="00000000">
              <w:rPr>
                <w:rtl w:val="0"/>
              </w:rPr>
            </w:r>
          </w:p>
        </w:tc>
      </w:tr>
      <w:tr>
        <w:trPr>
          <w:cantSplit w:val="0"/>
          <w:trHeight w:val="509" w:hRule="atLeast"/>
          <w:tblHeader w:val="0"/>
        </w:trPr>
        <w:tc>
          <w:tcPr/>
          <w:p w:rsidR="00000000" w:rsidDel="00000000" w:rsidP="00000000" w:rsidRDefault="00000000" w:rsidRPr="00000000" w14:paraId="00000033">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CSS3</w:t>
            </w:r>
            <w:r w:rsidDel="00000000" w:rsidR="00000000" w:rsidRPr="00000000">
              <w:rPr>
                <w:rtl w:val="0"/>
              </w:rPr>
            </w:r>
          </w:p>
        </w:tc>
        <w:tc>
          <w:tcPr/>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Styling and layout management</w:t>
            </w:r>
            <w:r w:rsidDel="00000000" w:rsidR="00000000" w:rsidRPr="00000000">
              <w:rPr>
                <w:rtl w:val="0"/>
              </w:rPr>
            </w:r>
          </w:p>
        </w:tc>
      </w:tr>
      <w:tr>
        <w:trPr>
          <w:cantSplit w:val="0"/>
          <w:trHeight w:val="509" w:hRule="atLeast"/>
          <w:tblHeader w:val="0"/>
        </w:trPr>
        <w:tc>
          <w:tcPr/>
          <w:p w:rsidR="00000000" w:rsidDel="00000000" w:rsidP="00000000" w:rsidRDefault="00000000" w:rsidRPr="00000000" w14:paraId="00000035">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VS Code</w:t>
            </w:r>
            <w:r w:rsidDel="00000000" w:rsidR="00000000" w:rsidRPr="00000000">
              <w:rPr>
                <w:rtl w:val="0"/>
              </w:rPr>
            </w:r>
          </w:p>
        </w:tc>
        <w:tc>
          <w:tcPr/>
          <w:p w:rsidR="00000000" w:rsidDel="00000000" w:rsidP="00000000" w:rsidRDefault="00000000" w:rsidRPr="00000000" w14:paraId="0000003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Code editor</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037">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Chrome DevTools</w:t>
            </w:r>
            <w:r w:rsidDel="00000000" w:rsidR="00000000" w:rsidRPr="00000000">
              <w:rPr>
                <w:rtl w:val="0"/>
              </w:rPr>
            </w:r>
          </w:p>
        </w:tc>
        <w:tc>
          <w:tcPr/>
          <w:p w:rsidR="00000000" w:rsidDel="00000000" w:rsidP="00000000" w:rsidRDefault="00000000" w:rsidRPr="00000000" w14:paraId="0000003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Testing and debugging</w:t>
            </w: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HTML Structure Overview</w:t>
      </w:r>
    </w:p>
    <w:p w:rsidR="00000000" w:rsidDel="00000000" w:rsidP="00000000" w:rsidRDefault="00000000" w:rsidRPr="00000000" w14:paraId="0000003E">
      <w:pPr>
        <w:numPr>
          <w:ilvl w:val="0"/>
          <w:numId w:val="7"/>
        </w:numPr>
        <w:ind w:left="720" w:hanging="360"/>
        <w:rPr/>
      </w:pPr>
      <w:r w:rsidDel="00000000" w:rsidR="00000000" w:rsidRPr="00000000">
        <w:rPr>
          <w:rFonts w:ascii="Times New Roman" w:cs="Times New Roman" w:eastAsia="Times New Roman" w:hAnsi="Times New Roman"/>
          <w:rtl w:val="0"/>
        </w:rPr>
        <w:t xml:space="preserve">Used semantic tags: &lt;header&gt;, &lt;nav&gt;, &lt;main&gt;, &lt;section&gt;, &lt;footer&gt;</w:t>
      </w:r>
    </w:p>
    <w:p w:rsidR="00000000" w:rsidDel="00000000" w:rsidP="00000000" w:rsidRDefault="00000000" w:rsidRPr="00000000" w14:paraId="0000003F">
      <w:pPr>
        <w:numPr>
          <w:ilvl w:val="0"/>
          <w:numId w:val="7"/>
        </w:numPr>
        <w:ind w:left="720" w:hanging="360"/>
        <w:rPr/>
      </w:pPr>
      <w:r w:rsidDel="00000000" w:rsidR="00000000" w:rsidRPr="00000000">
        <w:rPr>
          <w:rFonts w:ascii="Times New Roman" w:cs="Times New Roman" w:eastAsia="Times New Roman" w:hAnsi="Times New Roman"/>
          <w:rtl w:val="0"/>
        </w:rPr>
        <w:t xml:space="preserve">Structured into reusable sections: About, Projects, Contact</w:t>
      </w:r>
    </w:p>
    <w:p w:rsidR="00000000" w:rsidDel="00000000" w:rsidP="00000000" w:rsidRDefault="00000000" w:rsidRPr="00000000" w14:paraId="00000040">
      <w:pPr>
        <w:numPr>
          <w:ilvl w:val="0"/>
          <w:numId w:val="7"/>
        </w:numPr>
        <w:ind w:left="720" w:hanging="360"/>
        <w:rPr/>
      </w:pPr>
      <w:r w:rsidDel="00000000" w:rsidR="00000000" w:rsidRPr="00000000">
        <w:rPr>
          <w:rFonts w:ascii="Times New Roman" w:cs="Times New Roman" w:eastAsia="Times New Roman" w:hAnsi="Times New Roman"/>
          <w:rtl w:val="0"/>
        </w:rPr>
        <w:t xml:space="preserve">Navigation menu using &lt;ul&gt; and anchor links for smooth scrolling</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CSS Styling Strategy</w:t>
      </w:r>
    </w:p>
    <w:p w:rsidR="00000000" w:rsidDel="00000000" w:rsidP="00000000" w:rsidRDefault="00000000" w:rsidRPr="00000000" w14:paraId="00000043">
      <w:pPr>
        <w:numPr>
          <w:ilvl w:val="0"/>
          <w:numId w:val="8"/>
        </w:numPr>
        <w:ind w:left="720" w:hanging="360"/>
        <w:rPr/>
      </w:pPr>
      <w:r w:rsidDel="00000000" w:rsidR="00000000" w:rsidRPr="00000000">
        <w:rPr>
          <w:rFonts w:ascii="Times New Roman" w:cs="Times New Roman" w:eastAsia="Times New Roman" w:hAnsi="Times New Roman"/>
          <w:rtl w:val="0"/>
        </w:rPr>
        <w:t xml:space="preserve">Use CSS variables for colors, fonts, and spacing to make theming easy.</w:t>
      </w:r>
    </w:p>
    <w:p w:rsidR="00000000" w:rsidDel="00000000" w:rsidP="00000000" w:rsidRDefault="00000000" w:rsidRPr="00000000" w14:paraId="00000044">
      <w:pPr>
        <w:numPr>
          <w:ilvl w:val="0"/>
          <w:numId w:val="8"/>
        </w:numPr>
        <w:ind w:left="720" w:hanging="360"/>
        <w:rPr/>
      </w:pPr>
      <w:r w:rsidDel="00000000" w:rsidR="00000000" w:rsidRPr="00000000">
        <w:rPr>
          <w:rFonts w:ascii="Times New Roman" w:cs="Times New Roman" w:eastAsia="Times New Roman" w:hAnsi="Times New Roman"/>
          <w:rtl w:val="0"/>
        </w:rPr>
        <w:t xml:space="preserve">Follow a structured approach with sections for base styles, layout, components, and responsive rules.</w:t>
      </w:r>
    </w:p>
    <w:p w:rsidR="00000000" w:rsidDel="00000000" w:rsidP="00000000" w:rsidRDefault="00000000" w:rsidRPr="00000000" w14:paraId="00000045">
      <w:pPr>
        <w:numPr>
          <w:ilvl w:val="0"/>
          <w:numId w:val="8"/>
        </w:numPr>
        <w:ind w:left="720" w:hanging="360"/>
        <w:rPr/>
      </w:pPr>
      <w:r w:rsidDel="00000000" w:rsidR="00000000" w:rsidRPr="00000000">
        <w:rPr>
          <w:rFonts w:ascii="Times New Roman" w:cs="Times New Roman" w:eastAsia="Times New Roman" w:hAnsi="Times New Roman"/>
          <w:rtl w:val="0"/>
        </w:rPr>
        <w:t xml:space="preserve">Apply semantic class naming (like BEM) for clarity and reuse.</w:t>
      </w:r>
    </w:p>
    <w:p w:rsidR="00000000" w:rsidDel="00000000" w:rsidP="00000000" w:rsidRDefault="00000000" w:rsidRPr="00000000" w14:paraId="00000046">
      <w:pPr>
        <w:numPr>
          <w:ilvl w:val="0"/>
          <w:numId w:val="8"/>
        </w:numPr>
        <w:ind w:left="720" w:hanging="360"/>
        <w:rPr/>
      </w:pPr>
      <w:r w:rsidDel="00000000" w:rsidR="00000000" w:rsidRPr="00000000">
        <w:rPr>
          <w:rFonts w:ascii="Times New Roman" w:cs="Times New Roman" w:eastAsia="Times New Roman" w:hAnsi="Times New Roman"/>
          <w:rtl w:val="0"/>
        </w:rPr>
        <w:t xml:space="preserve">Maintain a consistent color palette and typography for a diary-like feel.</w:t>
      </w:r>
    </w:p>
    <w:p w:rsidR="00000000" w:rsidDel="00000000" w:rsidP="00000000" w:rsidRDefault="00000000" w:rsidRPr="00000000" w14:paraId="00000047">
      <w:pPr>
        <w:numPr>
          <w:ilvl w:val="0"/>
          <w:numId w:val="8"/>
        </w:numPr>
        <w:ind w:left="720" w:hanging="360"/>
        <w:rPr/>
      </w:pPr>
      <w:r w:rsidDel="00000000" w:rsidR="00000000" w:rsidRPr="00000000">
        <w:rPr>
          <w:rFonts w:ascii="Times New Roman" w:cs="Times New Roman" w:eastAsia="Times New Roman" w:hAnsi="Times New Roman"/>
          <w:rtl w:val="0"/>
        </w:rPr>
        <w:t xml:space="preserve">Design a responsive layout that works on all screen sizes.</w:t>
      </w:r>
    </w:p>
    <w:p w:rsidR="00000000" w:rsidDel="00000000" w:rsidP="00000000" w:rsidRDefault="00000000" w:rsidRPr="00000000" w14:paraId="00000048">
      <w:pPr>
        <w:numPr>
          <w:ilvl w:val="0"/>
          <w:numId w:val="8"/>
        </w:numPr>
        <w:ind w:left="720" w:hanging="360"/>
        <w:rPr/>
      </w:pPr>
      <w:r w:rsidDel="00000000" w:rsidR="00000000" w:rsidRPr="00000000">
        <w:rPr>
          <w:rFonts w:ascii="Times New Roman" w:cs="Times New Roman" w:eastAsia="Times New Roman" w:hAnsi="Times New Roman"/>
          <w:rtl w:val="0"/>
        </w:rPr>
        <w:t xml:space="preserve">Use hover, focus, and active states for better interactivity.</w:t>
      </w:r>
    </w:p>
    <w:p w:rsidR="00000000" w:rsidDel="00000000" w:rsidP="00000000" w:rsidRDefault="00000000" w:rsidRPr="00000000" w14:paraId="00000049">
      <w:pPr>
        <w:numPr>
          <w:ilvl w:val="0"/>
          <w:numId w:val="8"/>
        </w:numPr>
        <w:ind w:left="720" w:hanging="360"/>
        <w:rPr/>
      </w:pPr>
      <w:r w:rsidDel="00000000" w:rsidR="00000000" w:rsidRPr="00000000">
        <w:rPr>
          <w:rFonts w:ascii="Times New Roman" w:cs="Times New Roman" w:eastAsia="Times New Roman" w:hAnsi="Times New Roman"/>
          <w:rtl w:val="0"/>
        </w:rPr>
        <w:t xml:space="preserve">Keep editable fields visually distinct with clear focus styles.</w:t>
      </w:r>
    </w:p>
    <w:p w:rsidR="00000000" w:rsidDel="00000000" w:rsidP="00000000" w:rsidRDefault="00000000" w:rsidRPr="00000000" w14:paraId="0000004A">
      <w:pPr>
        <w:numPr>
          <w:ilvl w:val="0"/>
          <w:numId w:val="8"/>
        </w:numPr>
        <w:ind w:left="720" w:hanging="360"/>
        <w:rPr/>
      </w:pPr>
      <w:r w:rsidDel="00000000" w:rsidR="00000000" w:rsidRPr="00000000">
        <w:rPr>
          <w:rFonts w:ascii="Times New Roman" w:cs="Times New Roman" w:eastAsia="Times New Roman" w:hAnsi="Times New Roman"/>
          <w:rtl w:val="0"/>
        </w:rPr>
        <w:t xml:space="preserve">Style navigation for clarity and highlight active/hover states.</w:t>
      </w:r>
    </w:p>
    <w:p w:rsidR="00000000" w:rsidDel="00000000" w:rsidP="00000000" w:rsidRDefault="00000000" w:rsidRPr="00000000" w14:paraId="0000004B">
      <w:pPr>
        <w:numPr>
          <w:ilvl w:val="0"/>
          <w:numId w:val="8"/>
        </w:numPr>
        <w:ind w:left="720" w:hanging="360"/>
        <w:rPr/>
      </w:pPr>
      <w:r w:rsidDel="00000000" w:rsidR="00000000" w:rsidRPr="00000000">
        <w:rPr>
          <w:rFonts w:ascii="Times New Roman" w:cs="Times New Roman" w:eastAsia="Times New Roman" w:hAnsi="Times New Roman"/>
          <w:rtl w:val="0"/>
        </w:rPr>
        <w:t xml:space="preserve">Add spacing and shadows for depth without overcomplicating visuals.</w:t>
      </w:r>
    </w:p>
    <w:p w:rsidR="00000000" w:rsidDel="00000000" w:rsidP="00000000" w:rsidRDefault="00000000" w:rsidRPr="00000000" w14:paraId="0000004C">
      <w:pPr>
        <w:numPr>
          <w:ilvl w:val="0"/>
          <w:numId w:val="8"/>
        </w:numPr>
        <w:ind w:left="720" w:hanging="360"/>
        <w:rPr/>
      </w:pPr>
      <w:r w:rsidDel="00000000" w:rsidR="00000000" w:rsidRPr="00000000">
        <w:rPr>
          <w:rFonts w:ascii="Times New Roman" w:cs="Times New Roman" w:eastAsia="Times New Roman" w:hAnsi="Times New Roman"/>
          <w:rtl w:val="0"/>
        </w:rPr>
        <w:t xml:space="preserve">Ensure accessibility with proper contrast and visible focus indicators.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8. Key Features</w:t>
      </w:r>
    </w:p>
    <w:tbl>
      <w:tblPr>
        <w:tblStyle w:val="Table2"/>
        <w:tblW w:w="9350.0" w:type="dxa"/>
        <w:jc w:val="left"/>
        <w:tblBorders>
          <w:top w:color="8ed873" w:space="0" w:sz="4" w:val="single"/>
          <w:left w:color="8ed873" w:space="0" w:sz="4" w:val="single"/>
          <w:bottom w:color="8ed873" w:space="0" w:sz="4" w:val="single"/>
          <w:right w:color="8ed873" w:space="0" w:sz="4" w:val="single"/>
          <w:insideH w:color="8ed873" w:space="0" w:sz="4" w:val="single"/>
          <w:insideV w:color="8ed873" w:space="0" w:sz="4" w:val="single"/>
        </w:tblBorders>
        <w:tblLayout w:type="fixed"/>
        <w:tblLook w:val="04A0"/>
      </w:tblPr>
      <w:tblGrid>
        <w:gridCol w:w="4179"/>
        <w:gridCol w:w="5171"/>
        <w:tblGridChange w:id="0">
          <w:tblGrid>
            <w:gridCol w:w="4179"/>
            <w:gridCol w:w="5171"/>
          </w:tblGrid>
        </w:tblGridChange>
      </w:tblGrid>
      <w:tr>
        <w:trPr>
          <w:cantSplit w:val="0"/>
          <w:tblHeader w:val="0"/>
        </w:trPr>
        <w:tc>
          <w:tcPr/>
          <w:p w:rsidR="00000000" w:rsidDel="00000000" w:rsidP="00000000" w:rsidRDefault="00000000" w:rsidRPr="00000000" w14:paraId="0000004F">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p w:rsidR="00000000" w:rsidDel="00000000" w:rsidP="00000000" w:rsidRDefault="00000000" w:rsidRPr="00000000" w14:paraId="00000050">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p w:rsidR="00000000" w:rsidDel="00000000" w:rsidP="00000000" w:rsidRDefault="00000000" w:rsidRPr="00000000" w14:paraId="00000051">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 Design</w:t>
            </w:r>
          </w:p>
        </w:tc>
        <w:tc>
          <w:tcPr/>
          <w:p w:rsidR="00000000" w:rsidDel="00000000" w:rsidP="00000000" w:rsidRDefault="00000000" w:rsidRPr="00000000" w14:paraId="00000052">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Adapts seamlessly to all screen sizes</w:t>
            </w:r>
          </w:p>
        </w:tc>
      </w:tr>
      <w:tr>
        <w:trPr>
          <w:cantSplit w:val="0"/>
          <w:tblHeader w:val="0"/>
        </w:trPr>
        <w:tc>
          <w:tcPr/>
          <w:p w:rsidR="00000000" w:rsidDel="00000000" w:rsidP="00000000" w:rsidRDefault="00000000" w:rsidRPr="00000000" w14:paraId="00000053">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Smooth Navigation</w:t>
            </w:r>
          </w:p>
        </w:tc>
        <w:tc>
          <w:tcPr/>
          <w:p w:rsidR="00000000" w:rsidDel="00000000" w:rsidP="00000000" w:rsidRDefault="00000000" w:rsidRPr="00000000" w14:paraId="00000054">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top nav with anchor links</w:t>
            </w:r>
          </w:p>
        </w:tc>
      </w:tr>
      <w:tr>
        <w:trPr>
          <w:cantSplit w:val="0"/>
          <w:tblHeader w:val="0"/>
        </w:trPr>
        <w:tc>
          <w:tcPr/>
          <w:p w:rsidR="00000000" w:rsidDel="00000000" w:rsidP="00000000" w:rsidRDefault="00000000" w:rsidRPr="00000000" w14:paraId="00000055">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Cards</w:t>
            </w:r>
          </w:p>
        </w:tc>
        <w:tc>
          <w:tcPr/>
          <w:p w:rsidR="00000000" w:rsidDel="00000000" w:rsidP="00000000" w:rsidRDefault="00000000" w:rsidRPr="00000000" w14:paraId="00000056">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Flex-based layout with hover effects</w:t>
            </w:r>
          </w:p>
        </w:tc>
      </w:tr>
      <w:tr>
        <w:trPr>
          <w:cantSplit w:val="0"/>
          <w:tblHeader w:val="0"/>
        </w:trPr>
        <w:tc>
          <w:tcPr/>
          <w:p w:rsidR="00000000" w:rsidDel="00000000" w:rsidP="00000000" w:rsidRDefault="00000000" w:rsidRPr="00000000" w14:paraId="00000057">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Form (non-functional)</w:t>
            </w:r>
          </w:p>
        </w:tc>
        <w:tc>
          <w:tcPr/>
          <w:p w:rsidR="00000000" w:rsidDel="00000000" w:rsidP="00000000" w:rsidRDefault="00000000" w:rsidRPr="00000000" w14:paraId="00000058">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Placeholder layout for inputs and button</w:t>
            </w:r>
          </w:p>
        </w:tc>
      </w:tr>
      <w:tr>
        <w:trPr>
          <w:cantSplit w:val="0"/>
          <w:tblHeader w:val="0"/>
        </w:trPr>
        <w:tc>
          <w:tcPr/>
          <w:p w:rsidR="00000000" w:rsidDel="00000000" w:rsidP="00000000" w:rsidRDefault="00000000" w:rsidRPr="00000000" w14:paraId="00000059">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Accessible Fonts &amp; Colors</w:t>
            </w:r>
          </w:p>
        </w:tc>
        <w:tc>
          <w:tcPr/>
          <w:p w:rsidR="00000000" w:rsidDel="00000000" w:rsidP="00000000" w:rsidRDefault="00000000" w:rsidRPr="00000000" w14:paraId="0000005A">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contrast and readable typography</w:t>
            </w:r>
          </w:p>
        </w:tc>
      </w:tr>
    </w:tbl>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Challenges Faced &amp; Solutions</w:t>
      </w:r>
    </w:p>
    <w:tbl>
      <w:tblPr>
        <w:tblStyle w:val="Table3"/>
        <w:tblW w:w="9350.0" w:type="dxa"/>
        <w:jc w:val="left"/>
        <w:tblBorders>
          <w:top w:color="8ed873" w:space="0" w:sz="4" w:val="single"/>
          <w:left w:color="8ed873" w:space="0" w:sz="4" w:val="single"/>
          <w:bottom w:color="8ed873" w:space="0" w:sz="4" w:val="single"/>
          <w:right w:color="8ed873" w:space="0" w:sz="4" w:val="single"/>
          <w:insideH w:color="8ed873" w:space="0" w:sz="4" w:val="single"/>
          <w:insideV w:color="8ed873" w:space="0" w:sz="4" w:val="single"/>
        </w:tblBorders>
        <w:tblLayout w:type="fixed"/>
        <w:tblLook w:val="04A0"/>
      </w:tblPr>
      <w:tblGrid>
        <w:gridCol w:w="4692"/>
        <w:gridCol w:w="4658"/>
        <w:tblGridChange w:id="0">
          <w:tblGrid>
            <w:gridCol w:w="4692"/>
            <w:gridCol w:w="4658"/>
          </w:tblGrid>
        </w:tblGridChange>
      </w:tblGrid>
      <w:tr>
        <w:trPr>
          <w:cantSplit w:val="0"/>
          <w:tblHeader w:val="0"/>
        </w:trPr>
        <w:tc>
          <w:tcPr/>
          <w:p w:rsidR="00000000" w:rsidDel="00000000" w:rsidP="00000000" w:rsidRDefault="00000000" w:rsidRPr="00000000" w14:paraId="00000061">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w:t>
            </w:r>
          </w:p>
        </w:tc>
        <w:tc>
          <w:tcPr/>
          <w:p w:rsidR="00000000" w:rsidDel="00000000" w:rsidP="00000000" w:rsidRDefault="00000000" w:rsidRPr="00000000" w14:paraId="00000062">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tc>
      </w:tr>
      <w:tr>
        <w:trPr>
          <w:cantSplit w:val="0"/>
          <w:tblHeader w:val="0"/>
        </w:trPr>
        <w:tc>
          <w:tcPr/>
          <w:p w:rsidR="00000000" w:rsidDel="00000000" w:rsidP="00000000" w:rsidRDefault="00000000" w:rsidRPr="00000000" w14:paraId="00000063">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Overlapping elements on small screens</w:t>
            </w:r>
          </w:p>
        </w:tc>
        <w:tc>
          <w:tcPr/>
          <w:p w:rsidR="00000000" w:rsidDel="00000000" w:rsidP="00000000" w:rsidRDefault="00000000" w:rsidRPr="00000000" w14:paraId="00000064">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media queries to stack elements</w:t>
            </w:r>
          </w:p>
        </w:tc>
      </w:tr>
      <w:tr>
        <w:trPr>
          <w:cantSplit w:val="0"/>
          <w:tblHeader w:val="0"/>
        </w:trPr>
        <w:tc>
          <w:tcPr/>
          <w:p w:rsidR="00000000" w:rsidDel="00000000" w:rsidP="00000000" w:rsidRDefault="00000000" w:rsidRPr="00000000" w14:paraId="00000065">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Difficulty aligning items using float</w:t>
            </w:r>
          </w:p>
        </w:tc>
        <w:tc>
          <w:tcPr/>
          <w:p w:rsidR="00000000" w:rsidDel="00000000" w:rsidP="00000000" w:rsidRDefault="00000000" w:rsidRPr="00000000" w14:paraId="00000066">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Shifted to Flexbox and Grid</w:t>
            </w:r>
          </w:p>
        </w:tc>
      </w:tr>
      <w:tr>
        <w:trPr>
          <w:cantSplit w:val="0"/>
          <w:tblHeader w:val="0"/>
        </w:trPr>
        <w:tc>
          <w:tcPr/>
          <w:p w:rsidR="00000000" w:rsidDel="00000000" w:rsidP="00000000" w:rsidRDefault="00000000" w:rsidRPr="00000000" w14:paraId="00000067">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Typography scaling issue</w:t>
            </w:r>
          </w:p>
        </w:tc>
        <w:tc>
          <w:tcPr/>
          <w:p w:rsidR="00000000" w:rsidDel="00000000" w:rsidP="00000000" w:rsidRDefault="00000000" w:rsidRPr="00000000" w14:paraId="00000068">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relative units (em/rem) instead of px</w:t>
            </w:r>
          </w:p>
        </w:tc>
      </w:tr>
    </w:tbl>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Outcome</w:t>
      </w:r>
    </w:p>
    <w:p w:rsidR="00000000" w:rsidDel="00000000" w:rsidP="00000000" w:rsidRDefault="00000000" w:rsidRPr="00000000" w14:paraId="0000006B">
      <w:pPr>
        <w:numPr>
          <w:ilvl w:val="0"/>
          <w:numId w:val="2"/>
        </w:numPr>
        <w:ind w:left="720" w:hanging="360"/>
        <w:rPr/>
      </w:pPr>
      <w:r w:rsidDel="00000000" w:rsidR="00000000" w:rsidRPr="00000000">
        <w:rPr>
          <w:rFonts w:ascii="Times New Roman" w:cs="Times New Roman" w:eastAsia="Times New Roman" w:hAnsi="Times New Roman"/>
          <w:rtl w:val="0"/>
        </w:rPr>
        <w:t xml:space="preserve">Achieved a clean, consistent, and visually engaging front-end layout</w:t>
      </w:r>
    </w:p>
    <w:p w:rsidR="00000000" w:rsidDel="00000000" w:rsidP="00000000" w:rsidRDefault="00000000" w:rsidRPr="00000000" w14:paraId="0000006C">
      <w:pPr>
        <w:numPr>
          <w:ilvl w:val="0"/>
          <w:numId w:val="2"/>
        </w:numPr>
        <w:ind w:left="720" w:hanging="360"/>
        <w:rPr/>
      </w:pPr>
      <w:r w:rsidDel="00000000" w:rsidR="00000000" w:rsidRPr="00000000">
        <w:rPr>
          <w:rFonts w:ascii="Times New Roman" w:cs="Times New Roman" w:eastAsia="Times New Roman" w:hAnsi="Times New Roman"/>
          <w:rtl w:val="0"/>
        </w:rPr>
        <w:t xml:space="preserve">All key components function as intended using just HTML and CSS</w:t>
      </w:r>
    </w:p>
    <w:p w:rsidR="00000000" w:rsidDel="00000000" w:rsidP="00000000" w:rsidRDefault="00000000" w:rsidRPr="00000000" w14:paraId="0000006D">
      <w:pPr>
        <w:numPr>
          <w:ilvl w:val="0"/>
          <w:numId w:val="2"/>
        </w:numPr>
        <w:ind w:left="720" w:hanging="360"/>
        <w:rPr/>
      </w:pPr>
      <w:r w:rsidDel="00000000" w:rsidR="00000000" w:rsidRPr="00000000">
        <w:rPr>
          <w:rFonts w:ascii="Times New Roman" w:cs="Times New Roman" w:eastAsia="Times New Roman" w:hAnsi="Times New Roman"/>
          <w:rtl w:val="0"/>
        </w:rPr>
        <w:t xml:space="preserve">Learned about layout responsiveness and UI hierarchy in depth</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Future Enhancements</w:t>
      </w:r>
    </w:p>
    <w:p w:rsidR="00000000" w:rsidDel="00000000" w:rsidP="00000000" w:rsidRDefault="00000000" w:rsidRPr="00000000" w14:paraId="00000072">
      <w:pPr>
        <w:numPr>
          <w:ilvl w:val="0"/>
          <w:numId w:val="3"/>
        </w:numPr>
        <w:ind w:left="720" w:hanging="360"/>
        <w:rPr/>
      </w:pPr>
      <w:r w:rsidDel="00000000" w:rsidR="00000000" w:rsidRPr="00000000">
        <w:rPr>
          <w:rFonts w:ascii="Times New Roman" w:cs="Times New Roman" w:eastAsia="Times New Roman" w:hAnsi="Times New Roman"/>
          <w:rtl w:val="0"/>
        </w:rPr>
        <w:t xml:space="preserve">Add an intro video or animated preview in the hero section, along with richer testimonials and success stories for stronger engagement.</w:t>
      </w:r>
    </w:p>
    <w:p w:rsidR="00000000" w:rsidDel="00000000" w:rsidP="00000000" w:rsidRDefault="00000000" w:rsidRPr="00000000" w14:paraId="00000073">
      <w:pPr>
        <w:numPr>
          <w:ilvl w:val="0"/>
          <w:numId w:val="3"/>
        </w:numPr>
        <w:ind w:left="720" w:hanging="360"/>
        <w:rPr/>
      </w:pPr>
      <w:r w:rsidDel="00000000" w:rsidR="00000000" w:rsidRPr="00000000">
        <w:rPr>
          <w:rFonts w:ascii="Times New Roman" w:cs="Times New Roman" w:eastAsia="Times New Roman" w:hAnsi="Times New Roman"/>
          <w:rtl w:val="0"/>
        </w:rPr>
        <w:t xml:space="preserve">Optimize performance and accessibility by improving image compression, lazy loading, color contrast, keyboard navigation, and alt text.</w:t>
      </w:r>
    </w:p>
    <w:p w:rsidR="00000000" w:rsidDel="00000000" w:rsidP="00000000" w:rsidRDefault="00000000" w:rsidRPr="00000000" w14:paraId="00000074">
      <w:pPr>
        <w:numPr>
          <w:ilvl w:val="0"/>
          <w:numId w:val="3"/>
        </w:numPr>
        <w:ind w:left="720" w:hanging="360"/>
        <w:rPr/>
      </w:pPr>
      <w:r w:rsidDel="00000000" w:rsidR="00000000" w:rsidRPr="00000000">
        <w:rPr>
          <w:rFonts w:ascii="Times New Roman" w:cs="Times New Roman" w:eastAsia="Times New Roman" w:hAnsi="Times New Roman"/>
          <w:rtl w:val="0"/>
        </w:rPr>
        <w:t xml:space="preserve">Improve mobile and responsive UX with simplified navigation, larger touch targets, and prominent mobile CTAs.</w:t>
      </w:r>
    </w:p>
    <w:p w:rsidR="00000000" w:rsidDel="00000000" w:rsidP="00000000" w:rsidRDefault="00000000" w:rsidRPr="00000000" w14:paraId="00000075">
      <w:pPr>
        <w:numPr>
          <w:ilvl w:val="0"/>
          <w:numId w:val="3"/>
        </w:numPr>
        <w:ind w:left="720" w:hanging="360"/>
        <w:rPr/>
      </w:pPr>
      <w:r w:rsidDel="00000000" w:rsidR="00000000" w:rsidRPr="00000000">
        <w:rPr>
          <w:rFonts w:ascii="Times New Roman" w:cs="Times New Roman" w:eastAsia="Times New Roman" w:hAnsi="Times New Roman"/>
          <w:rtl w:val="0"/>
        </w:rPr>
        <w:t xml:space="preserve">Enhance SEO and discoverability with structured headings, optimized meta tags, alt text, and schema markup.</w:t>
      </w:r>
    </w:p>
    <w:p w:rsidR="00000000" w:rsidDel="00000000" w:rsidP="00000000" w:rsidRDefault="00000000" w:rsidRPr="00000000" w14:paraId="00000076">
      <w:pPr>
        <w:numPr>
          <w:ilvl w:val="0"/>
          <w:numId w:val="3"/>
        </w:numPr>
        <w:ind w:left="720" w:hanging="360"/>
        <w:rPr/>
      </w:pPr>
      <w:r w:rsidDel="00000000" w:rsidR="00000000" w:rsidRPr="00000000">
        <w:rPr>
          <w:rFonts w:ascii="Times New Roman" w:cs="Times New Roman" w:eastAsia="Times New Roman" w:hAnsi="Times New Roman"/>
          <w:rtl w:val="0"/>
        </w:rPr>
        <w:t xml:space="preserve">Provide detailed curriculum previews with collapsible modules, sample lessons, and downloadable syllabi.</w:t>
      </w:r>
    </w:p>
    <w:p w:rsidR="00000000" w:rsidDel="00000000" w:rsidP="00000000" w:rsidRDefault="00000000" w:rsidRPr="00000000" w14:paraId="00000077">
      <w:pPr>
        <w:numPr>
          <w:ilvl w:val="0"/>
          <w:numId w:val="3"/>
        </w:numPr>
        <w:ind w:left="720" w:hanging="360"/>
        <w:rPr/>
      </w:pPr>
      <w:r w:rsidDel="00000000" w:rsidR="00000000" w:rsidRPr="00000000">
        <w:rPr>
          <w:rFonts w:ascii="Times New Roman" w:cs="Times New Roman" w:eastAsia="Times New Roman" w:hAnsi="Times New Roman"/>
          <w:rtl w:val="0"/>
        </w:rPr>
        <w:t xml:space="preserve">Strengthen instructor credibility with verified credentials, media mentions, and teaching philosophy videos.</w:t>
      </w:r>
    </w:p>
    <w:p w:rsidR="00000000" w:rsidDel="00000000" w:rsidP="00000000" w:rsidRDefault="00000000" w:rsidRPr="00000000" w14:paraId="00000078">
      <w:pPr>
        <w:numPr>
          <w:ilvl w:val="0"/>
          <w:numId w:val="3"/>
        </w:numPr>
        <w:ind w:left="720" w:hanging="360"/>
        <w:rPr/>
      </w:pPr>
      <w:r w:rsidDel="00000000" w:rsidR="00000000" w:rsidRPr="00000000">
        <w:rPr>
          <w:rFonts w:ascii="Times New Roman" w:cs="Times New Roman" w:eastAsia="Times New Roman" w:hAnsi="Times New Roman"/>
          <w:rtl w:val="0"/>
        </w:rPr>
        <w:t xml:space="preserve">Simplify and optimize the enrollment process with shorter forms, multiple payment options, and persistent CTAs.</w:t>
      </w:r>
    </w:p>
    <w:p w:rsidR="00000000" w:rsidDel="00000000" w:rsidP="00000000" w:rsidRDefault="00000000" w:rsidRPr="00000000" w14:paraId="00000079">
      <w:pPr>
        <w:numPr>
          <w:ilvl w:val="0"/>
          <w:numId w:val="3"/>
        </w:numPr>
        <w:ind w:left="720" w:hanging="360"/>
        <w:rPr/>
      </w:pPr>
      <w:r w:rsidDel="00000000" w:rsidR="00000000" w:rsidRPr="00000000">
        <w:rPr>
          <w:rFonts w:ascii="Times New Roman" w:cs="Times New Roman" w:eastAsia="Times New Roman" w:hAnsi="Times New Roman"/>
          <w:rtl w:val="0"/>
        </w:rPr>
        <w:t xml:space="preserve">Localize content for global audiences (language, currency, date formats) and support international users.</w:t>
      </w:r>
    </w:p>
    <w:p w:rsidR="00000000" w:rsidDel="00000000" w:rsidP="00000000" w:rsidRDefault="00000000" w:rsidRPr="00000000" w14:paraId="0000007A">
      <w:pPr>
        <w:numPr>
          <w:ilvl w:val="0"/>
          <w:numId w:val="3"/>
        </w:numPr>
        <w:ind w:left="720" w:hanging="360"/>
        <w:rPr/>
      </w:pPr>
      <w:r w:rsidDel="00000000" w:rsidR="00000000" w:rsidRPr="00000000">
        <w:rPr>
          <w:rFonts w:ascii="Times New Roman" w:cs="Times New Roman" w:eastAsia="Times New Roman" w:hAnsi="Times New Roman"/>
          <w:rtl w:val="0"/>
        </w:rPr>
        <w:t xml:space="preserve">Add analytics and A/B testing to improve CTAs, design elements, and enrollment conversion rates..</w:t>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Sample Code</w:t>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E-learning Platform Overview</w:t>
      </w:r>
    </w:p>
    <w:p w:rsidR="00000000" w:rsidDel="00000000" w:rsidP="00000000" w:rsidRDefault="00000000" w:rsidRPr="00000000" w14:paraId="0000008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E-Learning Course Overview</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9">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"https://fonts.googleapis.com/css2?family=Roboto:wght@400;700&amp;display=swap"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B">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:root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#1877f2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--secondary-color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#e9f6f9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--accent-color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#24c19c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--cta-color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#fcb900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#233245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--card-bg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#ffffff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242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'Roboto'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0.3s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--font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--secondary-color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header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space-between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letter-spacing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C">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header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.logo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letter-spacing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list-style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9">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text-decoration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opacity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a:hover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--accent-color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2">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main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HERO */</w:t>
      </w:r>
    </w:p>
    <w:p w:rsidR="00000000" w:rsidDel="00000000" w:rsidP="00000000" w:rsidRDefault="00000000" w:rsidRPr="00000000" w14:paraId="000000C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.course-hero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--card-bg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--shadow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flex-wrap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wrap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.course-hero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img</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340px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object-fit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cover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193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156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0.07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transform </w:t>
      </w:r>
      <w:r w:rsidDel="00000000" w:rsidR="00000000" w:rsidRPr="00000000">
        <w:rPr>
          <w:rFonts w:ascii="Consolas" w:cs="Consolas" w:eastAsia="Consolas" w:hAnsi="Consolas"/>
          <w:color w:val="b5cea8"/>
          <w:sz w:val="21"/>
          <w:szCs w:val="21"/>
          <w:rtl w:val="0"/>
        </w:rPr>
        <w:t xml:space="preserve">.4s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.course-hero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img:hover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scale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1.04</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.course-hero-content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.course-title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2.6rem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.instructor-name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--accent-color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.trust-badges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.badge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--accent-color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letter-spacing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193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156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0.14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B">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DESCRIPTION */</w:t>
      </w:r>
    </w:p>
    <w:p w:rsidR="00000000" w:rsidDel="00000000" w:rsidP="00000000" w:rsidRDefault="00000000" w:rsidRPr="00000000" w14:paraId="000000F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.course-description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--card-bg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--shadow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.course-description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.course-description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E">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MODULES */</w:t>
      </w:r>
    </w:p>
    <w:p w:rsidR="00000000" w:rsidDel="00000000" w:rsidP="00000000" w:rsidRDefault="00000000" w:rsidRPr="00000000" w14:paraId="0000010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.course-modules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.course-modules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.modules-list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grid-template-columns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repeat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auto-fit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minmax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220px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1fr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.module-card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--card-bg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--shadow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box-shadow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transform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relative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.module-card:hover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119</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242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translateY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.module-icon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44px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margin-right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.module-title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700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3">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4">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INSTRUCTOR */</w:t>
      </w:r>
    </w:p>
    <w:p w:rsidR="00000000" w:rsidDel="00000000" w:rsidP="00000000" w:rsidRDefault="00000000" w:rsidRPr="00000000" w14:paraId="0000013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.instructor-bio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--card-bg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--shadow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flex-wrap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wrap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.instructor-image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object-fit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cover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#eee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--shadow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.instructor-details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h3</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.instructor-details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1.08rem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0">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1">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REVIEWS */</w:t>
      </w:r>
    </w:p>
    <w:p w:rsidR="00000000" w:rsidDel="00000000" w:rsidP="00000000" w:rsidRDefault="00000000" w:rsidRPr="00000000" w14:paraId="0000015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.student-reviews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.student-reviews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.reviews-list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grid-template-columns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repeat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auto-fit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minmax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300px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1fr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.review-card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--card-bg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--shadow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transform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box-shadow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.review-card:hover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scale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193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156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.review-rating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--accent-color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.review-author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#666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.5em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9">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A">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ENROLLMENT */</w:t>
      </w:r>
    </w:p>
    <w:p w:rsidR="00000000" w:rsidDel="00000000" w:rsidP="00000000" w:rsidRDefault="00000000" w:rsidRPr="00000000" w14:paraId="0000016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.enrollment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--card-bg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--radius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0.06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--accent-color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.enrollment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h2</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.enrollment-details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.enrollment-price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2.4rem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--cta-color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0.2rem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.enrollment-start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#555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.btn-enroll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--accent-color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letter-spacing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transform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193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156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.btn-enroll:hover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--cta-color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scale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.trust-indicator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0.8rem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0.95rem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0">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1">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FOOTER */</w:t>
      </w:r>
    </w:p>
    <w:p w:rsidR="00000000" w:rsidDel="00000000" w:rsidP="00000000" w:rsidRDefault="00000000" w:rsidRPr="00000000" w14:paraId="000001A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--primary-color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#d0d0d0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.97rem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ul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1.5rem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list-style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text-decoration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a:hover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opacity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C">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A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@media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.course-hero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flex-direction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.course-hero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img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.instructor-bio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flex-direction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.instructor-image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"logo"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"Platform Logo"</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EduPlatform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"Navigation"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Courses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About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Support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Contact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B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2">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C3">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Course Hero Section --&gt;</w:t>
      </w:r>
    </w:p>
    <w:p w:rsidR="00000000" w:rsidDel="00000000" w:rsidP="00000000" w:rsidRDefault="00000000" w:rsidRPr="00000000" w14:paraId="000001C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"course-hero"</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"https://www.creativeitinstitute.com/images/course/course_1663052056.jpg"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"Course Banner Image"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"course-hero-content"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"course-title"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Mastering Web Development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"instructor-name"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Instructor: Jane Doe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"trust-badges"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"badge"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Certified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"badge"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Best Seller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"badge"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Beginner Friendly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C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0">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1">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Course Description --&gt;</w:t>
      </w:r>
    </w:p>
    <w:p w:rsidR="00000000" w:rsidDel="00000000" w:rsidP="00000000" w:rsidRDefault="00000000" w:rsidRPr="00000000" w14:paraId="000001D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"course-description"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Course Overview &amp; Objectives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Learn modern web development skills from scratch: HTML, CSS, JavaScript, front-end frameworks, and deployment strategies. Our clear, practical approach means you build real projects and gain industry-ready confidence.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By the end, you'll be able to craft responsive, dynamic, and accessible sites — plus you'll get a completion certificate.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7">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D8">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Course Modules --&gt;</w:t>
      </w:r>
    </w:p>
    <w:p w:rsidR="00000000" w:rsidDel="00000000" w:rsidP="00000000" w:rsidRDefault="00000000" w:rsidRPr="00000000" w14:paraId="000001D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"course-modules"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Course Modules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"modules-list"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"module-card"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"module-icon"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Introduction to HTML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D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"module-card"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"module-icon"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CSS Fundamentals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"module-card"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"module-icon"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3</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JavaScript Essentials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"module-card"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"module-icon"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4</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React Framework Basics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"module-card"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"module-icon"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5</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Backend API Integration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E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"module-card"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"module-icon"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6</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"module-title"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Deployment &amp; Best Practices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6">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F7">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Instructor Bio --&gt;</w:t>
      </w:r>
    </w:p>
    <w:p w:rsidR="00000000" w:rsidDel="00000000" w:rsidP="00000000" w:rsidRDefault="00000000" w:rsidRPr="00000000" w14:paraId="000001F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"instructor-bio"</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"instructor-image"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"https://images.pexels.com/photos/1130626/pexels-photo-1130626.jpeg?auto=compress&amp;w=160&amp;h=160&amp;fit=crop"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"Instructor Jane Doe"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"instructor-details"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Jane Doe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Jane Doe is a senior web developer with more than a decade of experience working with Fortune 500 companies and startups. She's passionate about mentoring aspiring developers and simplifies complex topics with real-world examples.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FF">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00">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Student Reviews --&gt;</w:t>
      </w:r>
    </w:p>
    <w:p w:rsidR="00000000" w:rsidDel="00000000" w:rsidP="00000000" w:rsidRDefault="00000000" w:rsidRPr="00000000" w14:paraId="0000020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"student-reviews"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What Students Say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"reviews-list"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article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"review-card"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"review-text"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“Engaging lessons and lots of practice projects. Landed my first developer role thanks to this!”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"review-author"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Alex 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"review-rating"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article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article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"review-card"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"review-text"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“Jane explains concepts so clearly and the course is very well organized!”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"review-author"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Maria 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"review-rating"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article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article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"review-card"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0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"review-text"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“Love the module cards and how interactive the class feels. Highly recommend.”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"review-author"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Samir F.</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"review-rating"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article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5">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6">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Enrollment Section --&gt;</w:t>
      </w:r>
    </w:p>
    <w:p w:rsidR="00000000" w:rsidDel="00000000" w:rsidP="00000000" w:rsidRDefault="00000000" w:rsidRPr="00000000" w14:paraId="0000021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"enrollment"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Ready to Join?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9">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1A">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Price &amp; Start Date --&gt;</w:t>
      </w:r>
    </w:p>
    <w:p w:rsidR="00000000" w:rsidDel="00000000" w:rsidP="00000000" w:rsidRDefault="00000000" w:rsidRPr="00000000" w14:paraId="0000021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"enrollment-details"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"enrollment-price"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$199</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"enrollment-start"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Starts: September 15, 2025</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F">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0">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CTA Button --&gt;</w:t>
      </w:r>
    </w:p>
    <w:p w:rsidR="00000000" w:rsidDel="00000000" w:rsidP="00000000" w:rsidRDefault="00000000" w:rsidRPr="00000000" w14:paraId="0000022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"btn-enroll"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Enroll Now</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2">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3">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Trust Points --&gt;</w:t>
      </w:r>
    </w:p>
    <w:p w:rsidR="00000000" w:rsidDel="00000000" w:rsidP="00000000" w:rsidRDefault="00000000" w:rsidRPr="00000000" w14:paraId="0000022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"trust-indicator"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Secure Payment</w:t>
      </w:r>
      <w:r w:rsidDel="00000000" w:rsidR="00000000" w:rsidRPr="00000000">
        <w:rPr>
          <w:rFonts w:ascii="Consolas" w:cs="Consolas" w:eastAsia="Consolas" w:hAnsi="Consolas"/>
          <w:color w:val="569cd6"/>
          <w:sz w:val="21"/>
          <w:szCs w:val="21"/>
          <w:rtl w:val="0"/>
        </w:rPr>
        <w:t xml:space="preserve">&amp;nbsp;&amp;nbsp;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&amp;nbsp;&amp;nbsp;</w:t>
      </w:r>
      <w:r w:rsidDel="00000000" w:rsidR="00000000" w:rsidRPr="00000000">
        <w:rPr>
          <w:rFonts w:ascii="Consolas" w:cs="Consolas" w:eastAsia="Consolas" w:hAnsi="Consolas"/>
          <w:color w:val="cccccc"/>
          <w:sz w:val="21"/>
          <w:szCs w:val="21"/>
          <w:rtl w:val="0"/>
        </w:rPr>
        <w:t xml:space="preserve">📜 Certificate on Completion</w:t>
      </w:r>
      <w:r w:rsidDel="00000000" w:rsidR="00000000" w:rsidRPr="00000000">
        <w:rPr>
          <w:rFonts w:ascii="Consolas" w:cs="Consolas" w:eastAsia="Consolas" w:hAnsi="Consolas"/>
          <w:color w:val="569cd6"/>
          <w:sz w:val="21"/>
          <w:szCs w:val="21"/>
          <w:rtl w:val="0"/>
        </w:rPr>
        <w:t xml:space="preserve">&amp;nbsp;&amp;nbsp;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&amp;nbsp;&amp;nbsp;</w:t>
      </w:r>
      <w:r w:rsidDel="00000000" w:rsidR="00000000" w:rsidRPr="00000000">
        <w:rPr>
          <w:rFonts w:ascii="Consolas" w:cs="Consolas" w:eastAsia="Consolas" w:hAnsi="Consolas"/>
          <w:color w:val="cccccc"/>
          <w:sz w:val="21"/>
          <w:szCs w:val="21"/>
          <w:rtl w:val="0"/>
        </w:rPr>
        <w:t xml:space="preserve">💻 Lifetime Access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6">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2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Support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Terms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Privacy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Contact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2025 EduPlatform. All rights reserved.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5">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6">
      <w:pPr>
        <w:shd w:fill="1f1f1f" w:val="clear"/>
        <w:spacing w:after="0" w:line="325.71428571428567"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237">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8">
      <w:pPr>
        <w:shd w:fill="1f1f1f" w:val="clear"/>
        <w:spacing w:after="0"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23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Screenshots of Final Output</w:t>
      </w:r>
    </w:p>
    <w:p w:rsidR="00000000" w:rsidDel="00000000" w:rsidP="00000000" w:rsidRDefault="00000000" w:rsidRPr="00000000" w14:paraId="000002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English version (in desktop)</w:t>
      </w:r>
    </w:p>
    <w:p w:rsidR="00000000" w:rsidDel="00000000" w:rsidP="00000000" w:rsidRDefault="00000000" w:rsidRPr="00000000" w14:paraId="0000023E">
      <w:pPr>
        <w:rPr>
          <w:rFonts w:ascii="Times New Roman" w:cs="Times New Roman" w:eastAsia="Times New Roman" w:hAnsi="Times New Roman"/>
          <w:b w:val="1"/>
        </w:rPr>
      </w:pPr>
      <w:r w:rsidDel="00000000" w:rsidR="00000000" w:rsidRPr="00000000">
        <w:rPr/>
        <w:drawing>
          <wp:inline distB="114300" distT="114300" distL="114300" distR="114300">
            <wp:extent cx="5943600" cy="31623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b w:val="1"/>
        </w:rPr>
      </w:pPr>
      <w:r w:rsidDel="00000000" w:rsidR="00000000" w:rsidRPr="00000000">
        <w:rPr/>
        <w:drawing>
          <wp:inline distB="114300" distT="114300" distL="114300" distR="114300">
            <wp:extent cx="5943600" cy="3162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pPr>
      <w:r w:rsidDel="00000000" w:rsidR="00000000" w:rsidRPr="00000000">
        <w:rPr/>
        <w:drawing>
          <wp:inline distB="114300" distT="114300" distL="114300" distR="114300">
            <wp:extent cx="5943600" cy="3162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Conclusion</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successfully delivers a modern, responsive, and visually engaging course landing page that clearly presents content, instructor details, learner testimonials, and a compelling enrollment call‑to‑action. By combining clean HTML5 semantics, structured CSS with reusable variables, and thoughtful UI elements, the design ensures accessibility, brand consistency, and ease of customization. It is scalable for use across multiple courses and adaptable to various e‑learning platforms. With future enhancements such as richer media, performance optimizations, and advanced analytics, the page can further improve user engagement, trust, and enrollment conversion rates, making it a valuable asset for online education providers.</w:t>
      </w:r>
    </w:p>
    <w:p w:rsidR="00000000" w:rsidDel="00000000" w:rsidP="00000000" w:rsidRDefault="00000000" w:rsidRPr="00000000" w14:paraId="000002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References</w:t>
      </w:r>
    </w:p>
    <w:p w:rsidR="00000000" w:rsidDel="00000000" w:rsidP="00000000" w:rsidRDefault="00000000" w:rsidRPr="00000000" w14:paraId="00000249">
      <w:pPr>
        <w:numPr>
          <w:ilvl w:val="0"/>
          <w:numId w:val="4"/>
        </w:numPr>
        <w:ind w:left="720" w:hanging="360"/>
        <w:rPr/>
      </w:pPr>
      <w:r w:rsidDel="00000000" w:rsidR="00000000" w:rsidRPr="00000000">
        <w:rPr>
          <w:rFonts w:ascii="Times New Roman" w:cs="Times New Roman" w:eastAsia="Times New Roman" w:hAnsi="Times New Roman"/>
          <w:rtl w:val="0"/>
        </w:rPr>
        <w:t xml:space="preserve">L&amp;T LMS : https://learn.lntedutech.com/Landing/MyCourse</w:t>
      </w:r>
    </w:p>
    <w:sectPr>
      <w:headerReference r:id="rId9" w:type="default"/>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nsola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1" name=""/>
              <a:graphic>
                <a:graphicData uri="http://schemas.microsoft.com/office/word/2010/wordprocessingShape">
                  <wps:wsp>
                    <wps:cNvSpPr/>
                    <wps:cNvPr id="2" name="Shape 2"/>
                    <wps:spPr>
                      <a:xfrm>
                        <a:off x="4367148" y="3612995"/>
                        <a:ext cx="1957705" cy="33401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Sensitivity: LNT Construction Internal Use</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1" name="image5.png"/>
              <a:graphic>
                <a:graphicData uri="http://schemas.openxmlformats.org/drawingml/2006/picture">
                  <pic:pic>
                    <pic:nvPicPr>
                      <pic:cNvPr descr="Sensitivity: LNT Construction Internal Use" id="0" name="image5.png"/>
                      <pic:cNvPicPr preferRelativeResize="0"/>
                    </pic:nvPicPr>
                    <pic:blipFill>
                      <a:blip r:embed="rId1"/>
                      <a:srcRect/>
                      <a:stretch>
                        <a:fillRect/>
                      </a:stretch>
                    </pic:blipFill>
                    <pic:spPr>
                      <a:xfrm>
                        <a:off x="0" y="0"/>
                        <a:ext cx="1967230" cy="3435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3" name=""/>
              <a:graphic>
                <a:graphicData uri="http://schemas.microsoft.com/office/word/2010/wordprocessingShape">
                  <wps:wsp>
                    <wps:cNvSpPr/>
                    <wps:cNvPr id="4" name="Shape 4"/>
                    <wps:spPr>
                      <a:xfrm>
                        <a:off x="4367148" y="3612995"/>
                        <a:ext cx="1957705" cy="33401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Sensitivity: LNT Construction Internal Use</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3" name="image7.png"/>
              <a:graphic>
                <a:graphicData uri="http://schemas.openxmlformats.org/drawingml/2006/picture">
                  <pic:pic>
                    <pic:nvPicPr>
                      <pic:cNvPr descr="Sensitivity: LNT Construction Internal Use" id="0" name="image7.png"/>
                      <pic:cNvPicPr preferRelativeResize="0"/>
                    </pic:nvPicPr>
                    <pic:blipFill>
                      <a:blip r:embed="rId1"/>
                      <a:srcRect/>
                      <a:stretch>
                        <a:fillRect/>
                      </a:stretch>
                    </pic:blipFill>
                    <pic:spPr>
                      <a:xfrm>
                        <a:off x="0" y="0"/>
                        <a:ext cx="1967230" cy="3435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2" name=""/>
              <a:graphic>
                <a:graphicData uri="http://schemas.microsoft.com/office/word/2010/wordprocessingShape">
                  <wps:wsp>
                    <wps:cNvSpPr/>
                    <wps:cNvPr id="3" name="Shape 3"/>
                    <wps:spPr>
                      <a:xfrm>
                        <a:off x="4367148" y="3612995"/>
                        <a:ext cx="1957705" cy="33401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Sensitivity: LNT Construction Internal Use</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2" name="image6.png"/>
              <a:graphic>
                <a:graphicData uri="http://schemas.openxmlformats.org/drawingml/2006/picture">
                  <pic:pic>
                    <pic:nvPicPr>
                      <pic:cNvPr descr="Sensitivity: LNT Construction Internal Use" id="0" name="image6.png"/>
                      <pic:cNvPicPr preferRelativeResize="0"/>
                    </pic:nvPicPr>
                    <pic:blipFill>
                      <a:blip r:embed="rId1"/>
                      <a:srcRect/>
                      <a:stretch>
                        <a:fillRect/>
                      </a:stretch>
                    </pic:blipFill>
                    <pic:spPr>
                      <a:xfrm>
                        <a:off x="0" y="0"/>
                        <a:ext cx="1967230" cy="3435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18249" cy="506536"/>
          <wp:effectExtent b="0" l="0" r="0" t="0"/>
          <wp:docPr descr="cid:image002.png@01D98FE2.D70B8EA0" id="7" name="image1.png"/>
          <a:graphic>
            <a:graphicData uri="http://schemas.openxmlformats.org/drawingml/2006/picture">
              <pic:pic>
                <pic:nvPicPr>
                  <pic:cNvPr descr="cid:image002.png@01D98FE2.D70B8EA0" id="0" name="image1.png"/>
                  <pic:cNvPicPr preferRelativeResize="0"/>
                </pic:nvPicPr>
                <pic:blipFill>
                  <a:blip r:embed="rId1"/>
                  <a:srcRect b="0" l="0" r="0" t="0"/>
                  <a:stretch>
                    <a:fillRect/>
                  </a:stretch>
                </pic:blipFill>
                <pic:spPr>
                  <a:xfrm>
                    <a:off x="0" y="0"/>
                    <a:ext cx="1118249" cy="50653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f2d0" w:val="clear"/>
      </w:tcPr>
    </w:tblStylePr>
    <w:tblStylePr w:type="band1Vert">
      <w:tcPr>
        <w:shd w:fill="d9f2d0" w:val="clear"/>
      </w:tcPr>
    </w:tblStylePr>
    <w:tblStylePr w:type="firstCol">
      <w:rPr>
        <w:b w:val="1"/>
      </w:rPr>
    </w:tblStylePr>
    <w:tblStylePr w:type="firstRow">
      <w:rPr>
        <w:b w:val="1"/>
        <w:color w:val="ffffff"/>
      </w:rPr>
      <w:tcPr>
        <w:tcBorders>
          <w:top w:color="4ea72e" w:space="0" w:sz="4" w:val="single"/>
          <w:left w:color="4ea72e" w:space="0" w:sz="4" w:val="single"/>
          <w:bottom w:color="4ea72e" w:space="0" w:sz="4" w:val="single"/>
          <w:right w:color="4ea72e" w:space="0" w:sz="4" w:val="single"/>
          <w:insideH w:color="000000" w:space="0" w:sz="0" w:val="nil"/>
          <w:insideV w:color="000000" w:space="0" w:sz="0" w:val="nil"/>
        </w:tcBorders>
        <w:shd w:fill="4ea72e" w:val="clear"/>
      </w:tcPr>
    </w:tblStylePr>
    <w:tblStylePr w:type="lastCol">
      <w:rPr>
        <w:b w:val="1"/>
      </w:rPr>
    </w:tblStylePr>
    <w:tblStylePr w:type="lastRow">
      <w:rPr>
        <w:b w:val="1"/>
      </w:rPr>
      <w:tcPr>
        <w:tcBorders>
          <w:top w:color="4ea72e"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f2d0" w:val="clear"/>
      </w:tcPr>
    </w:tblStylePr>
    <w:tblStylePr w:type="band1Vert">
      <w:tcPr>
        <w:shd w:fill="d9f2d0" w:val="clear"/>
      </w:tcPr>
    </w:tblStylePr>
    <w:tblStylePr w:type="firstCol">
      <w:rPr>
        <w:b w:val="1"/>
      </w:rPr>
    </w:tblStylePr>
    <w:tblStylePr w:type="firstRow">
      <w:rPr>
        <w:b w:val="1"/>
        <w:color w:val="ffffff"/>
      </w:rPr>
      <w:tcPr>
        <w:tcBorders>
          <w:top w:color="4ea72e" w:space="0" w:sz="4" w:val="single"/>
          <w:left w:color="4ea72e" w:space="0" w:sz="4" w:val="single"/>
          <w:bottom w:color="4ea72e" w:space="0" w:sz="4" w:val="single"/>
          <w:right w:color="4ea72e" w:space="0" w:sz="4" w:val="single"/>
          <w:insideH w:color="000000" w:space="0" w:sz="0" w:val="nil"/>
          <w:insideV w:color="000000" w:space="0" w:sz="0" w:val="nil"/>
        </w:tcBorders>
        <w:shd w:fill="4ea72e" w:val="clear"/>
      </w:tcPr>
    </w:tblStylePr>
    <w:tblStylePr w:type="lastCol">
      <w:rPr>
        <w:b w:val="1"/>
      </w:rPr>
    </w:tblStylePr>
    <w:tblStylePr w:type="lastRow">
      <w:rPr>
        <w:b w:val="1"/>
      </w:rPr>
      <w:tcPr>
        <w:tcBorders>
          <w:top w:color="4ea72e"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f2d0" w:val="clear"/>
      </w:tcPr>
    </w:tblStylePr>
    <w:tblStylePr w:type="band1Vert">
      <w:tcPr>
        <w:shd w:fill="d9f2d0" w:val="clear"/>
      </w:tcPr>
    </w:tblStylePr>
    <w:tblStylePr w:type="firstCol">
      <w:rPr>
        <w:b w:val="1"/>
      </w:rPr>
    </w:tblStylePr>
    <w:tblStylePr w:type="firstRow">
      <w:rPr>
        <w:b w:val="1"/>
        <w:color w:val="ffffff"/>
      </w:rPr>
      <w:tcPr>
        <w:tcBorders>
          <w:top w:color="4ea72e" w:space="0" w:sz="4" w:val="single"/>
          <w:left w:color="4ea72e" w:space="0" w:sz="4" w:val="single"/>
          <w:bottom w:color="4ea72e" w:space="0" w:sz="4" w:val="single"/>
          <w:right w:color="4ea72e" w:space="0" w:sz="4" w:val="single"/>
          <w:insideH w:color="000000" w:space="0" w:sz="0" w:val="nil"/>
          <w:insideV w:color="000000" w:space="0" w:sz="0" w:val="nil"/>
        </w:tcBorders>
        <w:shd w:fill="4ea72e" w:val="clear"/>
      </w:tcPr>
    </w:tblStylePr>
    <w:tblStylePr w:type="lastCol">
      <w:rPr>
        <w:b w:val="1"/>
      </w:rPr>
    </w:tblStylePr>
    <w:tblStylePr w:type="lastRow">
      <w:rPr>
        <w:b w:val="1"/>
      </w:rPr>
      <w:tcPr>
        <w:tcBorders>
          <w:top w:color="4ea72e"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51d65b5b,4f726736,2184b942</vt:lpwstr>
  </property>
  <property fmtid="{D5CDD505-2E9C-101B-9397-08002B2CF9AE}" pid="3" name="ClassificationContentMarkingFooterFontProps">
    <vt:lpwstr>#000000,8,Calibri</vt:lpwstr>
  </property>
  <property fmtid="{D5CDD505-2E9C-101B-9397-08002B2CF9AE}" pid="4" name="ClassificationContentMarkingFooterText">
    <vt:lpwstr>Sensitivity: LNT Construction Internal Use</vt:lpwstr>
  </property>
  <property fmtid="{D5CDD505-2E9C-101B-9397-08002B2CF9AE}" pid="5" name="MSIP_Label_ac52bb50-aef2-4dc8-bb7f-e0da22648362_Enabled">
    <vt:lpwstr>true</vt:lpwstr>
  </property>
  <property fmtid="{D5CDD505-2E9C-101B-9397-08002B2CF9AE}" pid="6" name="MSIP_Label_ac52bb50-aef2-4dc8-bb7f-e0da22648362_SetDate">
    <vt:lpwstr>2025-07-21T04:29:47Z</vt:lpwstr>
  </property>
  <property fmtid="{D5CDD505-2E9C-101B-9397-08002B2CF9AE}" pid="7" name="MSIP_Label_ac52bb50-aef2-4dc8-bb7f-e0da22648362_Method">
    <vt:lpwstr>Standard</vt:lpwstr>
  </property>
  <property fmtid="{D5CDD505-2E9C-101B-9397-08002B2CF9AE}" pid="8" name="MSIP_Label_ac52bb50-aef2-4dc8-bb7f-e0da22648362_Name">
    <vt:lpwstr>ac52bb50-aef2-4dc8-bb7f-e0da22648362</vt:lpwstr>
  </property>
  <property fmtid="{D5CDD505-2E9C-101B-9397-08002B2CF9AE}" pid="9" name="MSIP_Label_ac52bb50-aef2-4dc8-bb7f-e0da22648362_SiteId">
    <vt:lpwstr>264b9899-fe1b-430b-9509-2154878d5774</vt:lpwstr>
  </property>
  <property fmtid="{D5CDD505-2E9C-101B-9397-08002B2CF9AE}" pid="10" name="MSIP_Label_ac52bb50-aef2-4dc8-bb7f-e0da22648362_ActionId">
    <vt:lpwstr>7b98cb8c-78c3-4a51-b5bd-555ea0a78d02</vt:lpwstr>
  </property>
  <property fmtid="{D5CDD505-2E9C-101B-9397-08002B2CF9AE}" pid="11" name="MSIP_Label_ac52bb50-aef2-4dc8-bb7f-e0da22648362_ContentBits">
    <vt:lpwstr>2</vt:lpwstr>
  </property>
  <property fmtid="{D5CDD505-2E9C-101B-9397-08002B2CF9AE}" pid="12" name="MSIP_Label_ac52bb50-aef2-4dc8-bb7f-e0da22648362_Tag">
    <vt:lpwstr>10, 3, 0, 1</vt:lpwstr>
  </property>
  <property fmtid="{D5CDD505-2E9C-101B-9397-08002B2CF9AE}" pid="13" name="GrammarlyDocumentId">
    <vt:lpwstr>92d64b6e-601a-41ae-9b6a-35dba3b6182a</vt:lpwstr>
  </property>
</Properties>
</file>