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97D"/>
          <w:sz w:val="44"/>
          <w:szCs w:val="44"/>
        </w:rPr>
        <w:t xml:space="preserve">BIM Intent Compiler</w:t>
      </w:r>
    </w:p>
    <w:p>
      <w:pPr>
        <w:spacing w:before="0" w:after="120"/>
      </w:pPr>
      <w:r>
        <w:rPr>
          <w:rFonts w:ascii="Arial" w:cs="Arial" w:eastAsia="Arial" w:hAnsi="Arial"/>
          <w:b/>
          <w:bCs/>
          <w:color w:val="595959"/>
          <w:sz w:val="30"/>
          <w:szCs w:val="30"/>
        </w:rPr>
        <w:t xml:space="preserve">AD Events, Callouts, Validators &amp; Spatial Pattern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Field</w:t>
            </w:r>
          </w:p>
        </w:tc>
        <w:tc>
          <w:tcPr>
            <w:tcW w:type="dxa" w:w="70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Value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Version</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1.1  (revised with METADATA_DRIVEN_ARCHITECTURE.md + PREFAB_ARCHITECTURE.md)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2026-02-22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Status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Governing — supplements ARCHITECTURE.md v3.0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Authors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red1 (architect) + Claude Watchdog (reviewer)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Supplements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ARCHITECTURE.md v3.0, METADATA_DRIVEN_ARCHITECTURE.md, PREFAB_ARCHITECTURE.md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iDempiere analogues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AD_Val_Rule, Callout, ModelValidator, OSGi Declarative Services, DocAction</w:t>
            </w:r>
          </w:p>
        </w:tc>
      </w:tr>
    </w:tbl>
    <w:p>
      <w:pPr>
        <w:spacing w:before="80" w:after="80"/>
      </w:pPr>
      <w:r>
        <w:t xml:space="preserve"/>
      </w:r>
    </w:p>
    <w:p>
      <w:pPr>
        <w:spacing w:before="60" w:after="100"/>
      </w:pPr>
      <w:r>
        <w:rPr>
          <w:rFonts w:ascii="Arial" w:cs="Arial" w:eastAsia="Arial" w:hAnsi="Arial"/>
          <w:sz w:val="22"/>
          <w:szCs w:val="22"/>
        </w:rPr>
        <w:t xml:space="preserve">This document fills the gap between the passive AD table layer (METADATA_DRIVEN_ARCHITECTURE.md) and the prefab assembly layer (PREFAB_ARCHITECTURE.md) by specifying the reactive layer: rules that fire when data changes, validators that gate compilation, callouts that cascade spatial consequences, and the bundle services that package domain logic. It reconciles the existing ad_placement_rule design with the topology-level phantom constraints the system now requires, and shows how MANIFEST face contracts — already the orientation mechanism in PREFAB_ARCHITECTURE.md — formalise naturally as the callout trigger system.</w:t>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1.  Three Layers — What This Document Adds</w:t>
      </w:r>
    </w:p>
    <w:p>
      <w:pPr>
        <w:spacing w:before="60" w:after="100"/>
      </w:pPr>
      <w:r>
        <w:rPr>
          <w:rFonts w:ascii="Arial" w:cs="Arial" w:eastAsia="Arial" w:hAnsi="Arial"/>
          <w:sz w:val="22"/>
          <w:szCs w:val="22"/>
        </w:rPr>
        <w:t xml:space="preserve">ARCHITECTURE.md §1.3 establishes the governing separation: DSL Selects → BOM Parameterises → Java Resolves. METADATA_DRIVEN_ARCHITECTURE.md maps the passive AD tables that store element definitions, LOD variants, and placement rules. PREFAB_ARCHITECTURE.md defines the assembly hierarchy (Levels -1 to 4) and the MANIFEST face contract that orients each block.</w:t>
      </w:r>
    </w:p>
    <w:p>
      <w:pPr>
        <w:spacing w:before="60" w:after="100"/>
      </w:pPr>
      <w:r>
        <w:rPr>
          <w:rFonts w:ascii="Arial" w:cs="Arial" w:eastAsia="Arial" w:hAnsi="Arial"/>
          <w:sz w:val="22"/>
          <w:szCs w:val="22"/>
        </w:rPr>
        <w:t xml:space="preserve">None of these documents covers what fires when data changes. In iDempiere the reactive layer is: AD_Val_Rule (pre-save gate), Callout (post-field-change cascade), ModelValidator (pre-commit enforcement), and OSGi Declarative Services (domain-scoped bundle wiring). The BIM compiler needs the same three-tier reactive layer — and much of the mechanism already exists implicitly in PREFAB's MANIFEST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837"/>
        <w:gridCol w:w="3837"/>
      </w:tblGrid>
      <w:tr>
        <w:tc>
          <w:tcPr>
            <w:tcW w:type="dxa" w:w="1684"/>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Layer</w:t>
            </w:r>
          </w:p>
        </w:tc>
        <w:tc>
          <w:tcPr>
            <w:tcW w:type="dxa" w:w="383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Passive (already documented)</w:t>
            </w:r>
          </w:p>
        </w:tc>
        <w:tc>
          <w:tcPr>
            <w:tcW w:type="dxa" w:w="383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Reactive (this document)</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 Data</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ad_element_type, ad_bom, ad_room_boundary, ad_placement_rule</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 (topology phantom rules)</w:t>
            </w:r>
          </w:p>
        </w:tc>
      </w:tr>
      <w:tr>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 Chain</w:t>
            </w:r>
          </w:p>
        </w:tc>
        <w:tc>
          <w:tcPr>
            <w:tcW w:type="dxa" w:w="383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ad_bom_child, ad_bom_child_param, ad_room_slot — FK cascade</w:t>
            </w:r>
          </w:p>
        </w:tc>
        <w:tc>
          <w:tcPr>
            <w:tcW w:type="dxa" w:w="383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ad_callout_rule — event-driven cascade on parameter change</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MANIFEST</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Face contracts declare orientation (PREFAB §MANIFEST)</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Callout fires on block placement — orients all children automatically</w:t>
            </w:r>
          </w:p>
        </w:tc>
      </w:tr>
      <w:tr>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Pipeline</w:t>
            </w:r>
          </w:p>
        </w:tc>
        <w:tc>
          <w:tcPr>
            <w:tcW w:type="dxa" w:w="383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CompilationStage sequence (sealed types refactor)</w:t>
            </w:r>
          </w:p>
        </w:tc>
        <w:tc>
          <w:tcPr>
            <w:tcW w:type="dxa" w:w="383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CompilerValidator chain — gates each stage boundary</w:t>
            </w:r>
          </w:p>
        </w:tc>
      </w:tr>
      <w:tr>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Bundles</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BundleWorker isolation (BUNDLE_WORKER_FRAMEWORK.md)</w:t>
            </w:r>
          </w:p>
        </w:tc>
        <w:tc>
          <w:tcPr>
            <w:tcW w:type="dxa" w:w="38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OSGi service declaration — versioned, discoverable, replaceable</w:t>
            </w:r>
          </w:p>
        </w:tc>
      </w:tr>
    </w:tbl>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2.  AD_Val_Rule — Two Complementary Tables</w:t>
      </w:r>
    </w:p>
    <w:p>
      <w:pPr>
        <w:pStyle w:val="Heading2"/>
        <w:spacing w:before="260" w:after="130"/>
      </w:pPr>
      <w:r>
        <w:rPr>
          <w:rFonts w:ascii="Arial" w:cs="Arial" w:eastAsia="Arial" w:hAnsi="Arial"/>
          <w:b/>
          <w:bCs/>
          <w:color w:val="1F497D"/>
          <w:sz w:val="26"/>
          <w:szCs w:val="26"/>
        </w:rPr>
        <w:t xml:space="preserve">2.1  What Already Exists: ad_placement_rule</w:t>
      </w:r>
    </w:p>
    <w:p>
      <w:pPr>
        <w:spacing w:before="60" w:after="100"/>
      </w:pPr>
      <w:r>
        <w:rPr>
          <w:rFonts w:ascii="Arial" w:cs="Arial" w:eastAsia="Arial" w:hAnsi="Arial"/>
          <w:sz w:val="22"/>
          <w:szCs w:val="22"/>
        </w:rPr>
        <w:t xml:space="preserve">METADATA_DRIVEN_ARCHITECTURE.md §AD_Placement_Rule defines ad_placement_rule for element-level containment and distance constraints: MUST_CONTAIN, MAY_CONTAIN, MIN_DISTANCE. These are the direct Val_Rule analogue for individual element placement — a bathroom must contain a toilet; a toilet must have 533mm front clearance. These rows are evaluated by MetadataElementWriter at write time.</w:t>
      </w:r>
    </w:p>
    <w:p>
      <w:pPr>
        <w:spacing w:before="80" w:after="80"/>
      </w:pPr>
      <w:r>
        <w:t xml:space="preserve"/>
      </w:r>
    </w:p>
    <w:p>
      <w:pPr>
        <w:shd w:fill="EEF3F8" w:val="clear"/>
        <w:spacing w:before="10" w:after="10"/>
        <w:ind w:left="720"/>
      </w:pPr>
      <w:r>
        <w:rPr>
          <w:rFonts w:ascii="Courier New" w:cs="Courier New" w:eastAsia="Courier New" w:hAnsi="Courier New"/>
          <w:color w:val="0D2F55"/>
          <w:sz w:val="18"/>
          <w:szCs w:val="18"/>
        </w:rPr>
        <w:t xml:space="preserve">-- existing ad_placement_rule (element-level, METADATA_DRIVEN_ARCHITECTURE.md)</w:t>
      </w:r>
    </w:p>
    <w:p>
      <w:pPr>
        <w:shd w:fill="EEF3F8" w:val="clear"/>
        <w:spacing w:before="10" w:after="10"/>
        <w:ind w:left="720"/>
      </w:pPr>
      <w:r>
        <w:rPr>
          <w:rFonts w:ascii="Courier New" w:cs="Courier New" w:eastAsia="Courier New" w:hAnsi="Courier New"/>
          <w:color w:val="0D2F55"/>
          <w:sz w:val="18"/>
          <w:szCs w:val="18"/>
        </w:rPr>
        <w:t xml:space="preserve">INSERT INTO ad_placement_rule VALUES</w:t>
      </w:r>
    </w:p>
    <w:p>
      <w:pPr>
        <w:shd w:fill="EEF3F8" w:val="clear"/>
        <w:spacing w:before="10" w:after="10"/>
        <w:ind w:left="720"/>
      </w:pPr>
      <w:r>
        <w:rPr>
          <w:rFonts w:ascii="Courier New" w:cs="Courier New" w:eastAsia="Courier New" w:hAnsi="Courier New"/>
          <w:color w:val="0D2F55"/>
          <w:sz w:val="18"/>
          <w:szCs w:val="18"/>
        </w:rPr>
        <w:t xml:space="preserve">  ('BATH_TOILET', 'BATHROOM', 'MUST_CONTAIN', 'TOILET', NULL, NULL,</w:t>
      </w:r>
    </w:p>
    <w:p>
      <w:pPr>
        <w:shd w:fill="EEF3F8" w:val="clear"/>
        <w:spacing w:before="10" w:after="10"/>
        <w:ind w:left="720"/>
      </w:pPr>
      <w:r>
        <w:rPr>
          <w:rFonts w:ascii="Courier New" w:cs="Courier New" w:eastAsia="Courier New" w:hAnsi="Courier New"/>
          <w:color w:val="0D2F55"/>
          <w:sz w:val="18"/>
          <w:szCs w:val="18"/>
        </w:rPr>
        <w:t xml:space="preserve">   'Bathroom requires toilet [RESEARCHED: UBBL 2012 §41]'),</w:t>
      </w:r>
    </w:p>
    <w:p>
      <w:pPr>
        <w:shd w:fill="EEF3F8" w:val="clear"/>
        <w:spacing w:before="10" w:after="10"/>
        <w:ind w:left="720"/>
      </w:pPr>
      <w:r>
        <w:rPr>
          <w:rFonts w:ascii="Courier New" w:cs="Courier New" w:eastAsia="Courier New" w:hAnsi="Courier New"/>
          <w:color w:val="0D2F55"/>
          <w:sz w:val="18"/>
          <w:szCs w:val="18"/>
        </w:rPr>
        <w:t xml:space="preserve">  ('WC_CLEARANCE', 'TOILET', 'MIN_DISTANCE', 'FRONT', 0.533, 'm',</w:t>
      </w:r>
    </w:p>
    <w:p>
      <w:pPr>
        <w:shd w:fill="EEF3F8" w:val="clear"/>
        <w:spacing w:before="10" w:after="10"/>
        <w:ind w:left="720"/>
      </w:pPr>
      <w:r>
        <w:rPr>
          <w:rFonts w:ascii="Courier New" w:cs="Courier New" w:eastAsia="Courier New" w:hAnsi="Courier New"/>
          <w:color w:val="0D2F55"/>
          <w:sz w:val="18"/>
          <w:szCs w:val="18"/>
        </w:rPr>
        <w:t xml:space="preserve">   'WC front clearance [RESEARCHED: IPC 405.3.1]');</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2.2  What Is New: ad_spatial_rule (Topology-Level)</w:t>
      </w:r>
    </w:p>
    <w:p>
      <w:pPr>
        <w:spacing w:before="60" w:after="100"/>
      </w:pPr>
      <w:r>
        <w:rPr>
          <w:rFonts w:ascii="Arial" w:cs="Arial" w:eastAsia="Arial" w:hAnsi="Arial"/>
          <w:sz w:val="22"/>
          <w:szCs w:val="22"/>
        </w:rPr>
        <w:t xml:space="preserve">ad_placement_rule handles an element's relationship to its immediate host. It cannot express cross-element, cross-floor topology constraints — the phantom rules that govern how assemblies relate to each other spatially. These require a second table: ad_spatial_rule.</w:t>
      </w:r>
    </w:p>
    <w:p>
      <w:pPr>
        <w:spacing w:before="60" w:after="100"/>
      </w:pPr>
      <w:r>
        <w:rPr>
          <w:rFonts w:ascii="Arial" w:cs="Arial" w:eastAsia="Arial" w:hAnsi="Arial"/>
          <w:sz w:val="22"/>
          <w:szCs w:val="22"/>
        </w:rPr>
        <w:t xml:space="preserve">The distinction: ad_placement_rule asks 'does this element fit correctly in its host?' ad_spatial_rule asks 'does this assembly align correctly with other assemblies across the building?'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2059"/>
        <w:gridCol w:w="2808"/>
      </w:tblGrid>
      <w:tr>
        <w:tc>
          <w:tcPr>
            <w:tcW w:type="dxa" w:w="243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Table</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Scope</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Trigger</w:t>
            </w:r>
          </w:p>
        </w:tc>
        <w:tc>
          <w:tcPr>
            <w:tcW w:type="dxa" w:w="280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iDempiere Analogue</w:t>
            </w:r>
          </w:p>
        </w:tc>
      </w:tr>
      <w:tr>
        <w:tc>
          <w:tcPr>
            <w:tcW w:type="dxa" w:w="24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ad_placement_rule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Element within host</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MetadataElementWriter.validatePlacement()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AD_Val_Rule on column</w:t>
            </w:r>
          </w:p>
        </w:tc>
      </w:tr>
      <w:tr>
        <w:tc>
          <w:tcPr>
            <w:tcW w:type="dxa" w:w="24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Assembly topology across building</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SpatialRuleValidator (pipeline stage 2)</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AD_Val_Rule on document header</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2.3  ad_spatial_rule Schema</w:t>
      </w:r>
    </w:p>
    <w:p>
      <w:pPr>
        <w:shd w:fill="EEF3F8" w:val="clear"/>
        <w:spacing w:before="10" w:after="10"/>
        <w:ind w:left="720"/>
      </w:pPr>
      <w:r>
        <w:rPr>
          <w:rFonts w:ascii="Courier New" w:cs="Courier New" w:eastAsia="Courier New" w:hAnsi="Courier New"/>
          <w:color w:val="0D2F55"/>
          <w:sz w:val="18"/>
          <w:szCs w:val="18"/>
        </w:rPr>
        <w:t xml:space="preserve">CREATE TABLE ad_spatial_rule (</w:t>
      </w:r>
    </w:p>
    <w:p>
      <w:pPr>
        <w:shd w:fill="EEF3F8" w:val="clear"/>
        <w:spacing w:before="10" w:after="10"/>
        <w:ind w:left="720"/>
      </w:pPr>
      <w:r>
        <w:rPr>
          <w:rFonts w:ascii="Courier New" w:cs="Courier New" w:eastAsia="Courier New" w:hAnsi="Courier New"/>
          <w:color w:val="0D2F55"/>
          <w:sz w:val="18"/>
          <w:szCs w:val="18"/>
        </w:rPr>
        <w:t xml:space="preserve">    rule_id          TEXT PRIMARY KEY,</w:t>
      </w:r>
    </w:p>
    <w:p>
      <w:pPr>
        <w:shd w:fill="EEF3F8" w:val="clear"/>
        <w:spacing w:before="10" w:after="10"/>
        <w:ind w:left="720"/>
      </w:pPr>
      <w:r>
        <w:rPr>
          <w:rFonts w:ascii="Courier New" w:cs="Courier New" w:eastAsia="Courier New" w:hAnsi="Courier New"/>
          <w:color w:val="0D2F55"/>
          <w:sz w:val="18"/>
          <w:szCs w:val="18"/>
        </w:rPr>
        <w:t xml:space="preserve">    rule_type        TEXT NOT NULL,   -- 'PHANTOM','ALIGNMENT','CLEARANCE','TOPOLOGY'</w:t>
      </w:r>
    </w:p>
    <w:p>
      <w:pPr>
        <w:shd w:fill="EEF3F8" w:val="clear"/>
        <w:spacing w:before="10" w:after="10"/>
        <w:ind w:left="720"/>
      </w:pPr>
      <w:r>
        <w:rPr>
          <w:rFonts w:ascii="Courier New" w:cs="Courier New" w:eastAsia="Courier New" w:hAnsi="Courier New"/>
          <w:color w:val="0D2F55"/>
          <w:sz w:val="18"/>
          <w:szCs w:val="18"/>
        </w:rPr>
        <w:t xml:space="preserve">    trigger_class    TEXT NOT NULL,   -- 'IfcSanitaryTerminal','IfcStair','IfcWall'</w:t>
      </w:r>
    </w:p>
    <w:p>
      <w:pPr>
        <w:shd w:fill="EEF3F8" w:val="clear"/>
        <w:spacing w:before="10" w:after="10"/>
        <w:ind w:left="720"/>
      </w:pPr>
      <w:r>
        <w:rPr>
          <w:rFonts w:ascii="Courier New" w:cs="Courier New" w:eastAsia="Courier New" w:hAnsi="Courier New"/>
          <w:color w:val="0D2F55"/>
          <w:sz w:val="18"/>
          <w:szCs w:val="18"/>
        </w:rPr>
        <w:t xml:space="preserve">    applies_to       TEXT NOT NULL,   -- 'RESIDENTIAL','INSTITUTIONAL','ALL'</w:t>
      </w:r>
    </w:p>
    <w:p>
      <w:pPr>
        <w:shd w:fill="EEF3F8" w:val="clear"/>
        <w:spacing w:before="10" w:after="10"/>
        <w:ind w:left="720"/>
      </w:pPr>
      <w:r>
        <w:rPr>
          <w:rFonts w:ascii="Courier New" w:cs="Courier New" w:eastAsia="Courier New" w:hAnsi="Courier New"/>
          <w:color w:val="0D2F55"/>
          <w:sz w:val="18"/>
          <w:szCs w:val="18"/>
        </w:rPr>
        <w:t xml:space="preserve">    extracted_from   TEXT,            -- 'TBLKTN','DUPLEX','TERMINAL'</w:t>
      </w:r>
    </w:p>
    <w:p>
      <w:pPr>
        <w:shd w:fill="EEF3F8" w:val="clear"/>
        <w:spacing w:before="10" w:after="10"/>
        <w:ind w:left="720"/>
      </w:pPr>
      <w:r>
        <w:rPr>
          <w:rFonts w:ascii="Courier New" w:cs="Courier New" w:eastAsia="Courier New" w:hAnsi="Courier New"/>
          <w:color w:val="0D2F55"/>
          <w:sz w:val="18"/>
          <w:szCs w:val="18"/>
        </w:rPr>
        <w:t xml:space="preserve">    constraint_expr  TEXT NOT NULL,   -- see §2.4</w:t>
      </w:r>
    </w:p>
    <w:p>
      <w:pPr>
        <w:shd w:fill="EEF3F8" w:val="clear"/>
        <w:spacing w:before="10" w:after="10"/>
        <w:ind w:left="720"/>
      </w:pPr>
      <w:r>
        <w:rPr>
          <w:rFonts w:ascii="Courier New" w:cs="Courier New" w:eastAsia="Courier New" w:hAnsi="Courier New"/>
          <w:color w:val="0D2F55"/>
          <w:sz w:val="18"/>
          <w:szCs w:val="18"/>
        </w:rPr>
        <w:t xml:space="preserve">    violation_action TEXT DEFAULT 'FAIL', -- 'FAIL','WARN','ADVISORY'</w:t>
      </w:r>
    </w:p>
    <w:p>
      <w:pPr>
        <w:shd w:fill="EEF3F8" w:val="clear"/>
        <w:spacing w:before="10" w:after="10"/>
        <w:ind w:left="720"/>
      </w:pPr>
      <w:r>
        <w:rPr>
          <w:rFonts w:ascii="Courier New" w:cs="Courier New" w:eastAsia="Courier New" w:hAnsi="Courier New"/>
          <w:color w:val="0D2F55"/>
          <w:sz w:val="18"/>
          <w:szCs w:val="18"/>
        </w:rPr>
        <w:t xml:space="preserve">    bom_level        INTEGER,         -- -1..4 (PREFAB hierarchy level)</w:t>
      </w:r>
    </w:p>
    <w:p>
      <w:pPr>
        <w:shd w:fill="EEF3F8" w:val="clear"/>
        <w:spacing w:before="10" w:after="10"/>
        <w:ind w:left="720"/>
      </w:pPr>
      <w:r>
        <w:rPr>
          <w:rFonts w:ascii="Courier New" w:cs="Courier New" w:eastAsia="Courier New" w:hAnsi="Courier New"/>
          <w:color w:val="0D2F55"/>
          <w:sz w:val="18"/>
          <w:szCs w:val="18"/>
        </w:rPr>
        <w:t xml:space="preserve">    provenance       TEXT NOT NULL</w:t>
      </w:r>
    </w:p>
    <w:p>
      <w:pPr>
        <w:shd w:fill="EEF3F8" w:val="clear"/>
        <w:spacing w:before="10" w:after="10"/>
        <w:ind w:left="720"/>
      </w:pPr>
      <w:r>
        <w:rPr>
          <w:rFonts w:ascii="Courier New" w:cs="Courier New" w:eastAsia="Courier New" w:hAnsi="Courier New"/>
          <w:color w:val="0D2F55"/>
          <w:sz w:val="18"/>
          <w:szCs w:val="18"/>
        </w:rPr>
        <w:t xml:space="preserve">);</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2.4  Constraint Expression Vocabulary</w:t>
      </w:r>
    </w:p>
    <w:p>
      <w:pPr>
        <w:spacing w:before="60" w:after="100"/>
      </w:pPr>
      <w:r>
        <w:rPr>
          <w:rFonts w:ascii="Arial" w:cs="Arial" w:eastAsia="Arial" w:hAnsi="Arial"/>
          <w:sz w:val="22"/>
          <w:szCs w:val="22"/>
        </w:rPr>
        <w:t xml:space="preserve">Expressions reference named spatial relationships evaluated by SpatialRuleValidator. They do not contain arbitrary SQL. The vocabulary maps to the MANIFEST interface types from PREFAB_ARCHITECTURE.md §MANIFEST.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1684"/>
        <w:gridCol w:w="2527"/>
        <w:gridCol w:w="2620"/>
      </w:tblGrid>
      <w:tr>
        <w:tc>
          <w:tcPr>
            <w:tcW w:type="dxa" w:w="252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Expression</w:t>
            </w:r>
          </w:p>
        </w:tc>
        <w:tc>
          <w:tcPr>
            <w:tcW w:type="dxa" w:w="1684"/>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MANIFEST Anchor</w:t>
            </w:r>
          </w:p>
        </w:tc>
        <w:tc>
          <w:tcPr>
            <w:tcW w:type="dxa" w:w="252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Constraint</w:t>
            </w:r>
          </w:p>
        </w:tc>
        <w:tc>
          <w:tcPr>
            <w:tcW w:type="dxa" w:w="26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Provenance</w:t>
            </w:r>
          </w:p>
        </w:tc>
      </w:tr>
      <w:tr>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SAME_STACK(BATHROOM, floor-1)</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WALL_BACK (plumbing wall face)</w:t>
            </w:r>
          </w:p>
        </w:tc>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Centroid within 500mm of floor below bathroom centroid</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EXTRACTED: TBLKTN</w:t>
            </w:r>
          </w:p>
        </w:tc>
      </w:tr>
      <w:tr>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SHARE_WALL(BEDROOM, BEDROOM)</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PARTY_WALL face contract</w:t>
            </w:r>
          </w:p>
        </w:tc>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Adjacent bedrooms use one wall not two. MAJOR version change if violated.</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EXTRACTED: DUPLEX</w:t>
            </w:r>
          </w:p>
        </w:tc>
      </w:tr>
      <w:tr>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VERTICAL_ALIGN(STAIR, ALL_FLOORS)</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SHAFT face contract</w:t>
            </w:r>
          </w:p>
        </w:tc>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Stair footprint identical every floor ±50mm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EXTRACTED: TERMINAL</w:t>
            </w:r>
          </w:p>
        </w:tc>
      </w:tr>
      <w:tr>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CLEARANCE(WC, FRONT, 533mm)</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CLEARANCE face on FRONT</w:t>
            </w:r>
          </w:p>
        </w:tc>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533mm free space. Already in ad_placement_rule — cross-reference only</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RESEARCHED: IPC 405.3.1</w:t>
            </w:r>
          </w:p>
        </w:tc>
      </w:tr>
      <w:tr>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DOOR_SWING_INTO(host_room)</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ENTRY face — inside perspective</w:t>
            </w:r>
          </w:p>
        </w:tc>
        <w:tc>
          <w:tcPr>
            <w:tcW w:type="dxa" w:w="252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Door swings into served room not corridor. Avoids door-outside trap (PREFAB §phantom).</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RESEARCHED: UBBL 2012 §38</w:t>
            </w:r>
          </w:p>
        </w:tc>
      </w:tr>
      <w:tr>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CONNECTOR_MATCH(WASTE_OUT,100mm)</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WASTE_OUT connector hook</w:t>
            </w:r>
          </w:p>
        </w:tc>
        <w:tc>
          <w:tcPr>
            <w:tcW w:type="dxa" w:w="252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Diameter must match receiving connector. Enforces PREFAB §Connector Hooks.</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EXTRACTED: TBLKTN/DX</w:t>
            </w:r>
          </w:p>
        </w:tc>
      </w:tr>
    </w:tbl>
    <w:p>
      <w:pPr>
        <w:spacing w:before="80" w:after="80"/>
      </w:pPr>
      <w:r>
        <w:t xml:space="preserve"/>
      </w:r>
    </w:p>
    <w:p>
      <w:pPr>
        <w:spacing w:before="60" w:after="80"/>
        <w:ind w:left="360"/>
      </w:pPr>
      <w:r>
        <w:rPr>
          <w:rFonts w:ascii="Arial" w:cs="Arial" w:eastAsia="Arial" w:hAnsi="Arial"/>
          <w:b/>
          <w:bCs/>
          <w:color w:val="CC0000"/>
          <w:sz w:val="20"/>
          <w:szCs w:val="20"/>
        </w:rPr>
        <w:t xml:space="preserve">⚑ WATCHDOG  </w:t>
      </w:r>
      <w:r>
        <w:rPr>
          <w:rFonts w:ascii="Arial" w:cs="Arial" w:eastAsia="Arial" w:hAnsi="Arial"/>
          <w:color w:val="CC0000"/>
          <w:sz w:val="20"/>
          <w:szCs w:val="20"/>
        </w:rPr>
        <w:t xml:space="preserve">constraint_expr must reference only vocabulary terms above. Any freeform SQL is a PRIME RULE violation — it embeds building-specific knowledge in Java, not data.</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3.  MANIFEST as Callout Trigger — Formalising What Already Exists</w:t>
      </w:r>
    </w:p>
    <w:p>
      <w:pPr>
        <w:pStyle w:val="Heading2"/>
        <w:spacing w:before="260" w:after="130"/>
      </w:pPr>
      <w:r>
        <w:rPr>
          <w:rFonts w:ascii="Arial" w:cs="Arial" w:eastAsia="Arial" w:hAnsi="Arial"/>
          <w:b/>
          <w:bCs/>
          <w:color w:val="1F497D"/>
          <w:sz w:val="26"/>
          <w:szCs w:val="26"/>
        </w:rPr>
        <w:t xml:space="preserve">3.1  The PREFAB MANIFEST Is Already a Callout System</w:t>
      </w:r>
    </w:p>
    <w:p>
      <w:pPr>
        <w:spacing w:before="60" w:after="100"/>
      </w:pPr>
      <w:r>
        <w:rPr>
          <w:rFonts w:ascii="Arial" w:cs="Arial" w:eastAsia="Arial" w:hAnsi="Arial"/>
          <w:sz w:val="22"/>
          <w:szCs w:val="22"/>
        </w:rPr>
        <w:t xml:space="preserve">PREFAB_ARCHITECTURE.md §Self-Orienting BOMs describes phantom items locking block orientation: when BATHROOM_WC_SET is placed, the MANIFEST resolves WALL_BACK → plumbing wall → all children orient relative to that. The toilet's rotation_rule=FACE_AWAY_FROM_WALL resolves automatically. This is a callout — it fires on block placement and cascades orientation consequences to all children.</w:t>
      </w:r>
    </w:p>
    <w:p>
      <w:pPr>
        <w:spacing w:before="60" w:after="100"/>
      </w:pPr>
      <w:r>
        <w:rPr>
          <w:rFonts w:ascii="Arial" w:cs="Arial" w:eastAsia="Arial" w:hAnsi="Arial"/>
          <w:sz w:val="22"/>
          <w:szCs w:val="22"/>
        </w:rPr>
        <w:t xml:space="preserve">It is currently implicit in FurnitureBOMResolver.expandBOMNode(). Making it explicit in ad_callout_rule gives it: provenance, testability, and the ability to fire on parameter changes (not just initial placement).</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3.2  ad_callout_rule Schema</w:t>
      </w:r>
    </w:p>
    <w:p>
      <w:pPr>
        <w:shd w:fill="EEF3F8" w:val="clear"/>
        <w:spacing w:before="10" w:after="10"/>
        <w:ind w:left="720"/>
      </w:pPr>
      <w:r>
        <w:rPr>
          <w:rFonts w:ascii="Courier New" w:cs="Courier New" w:eastAsia="Courier New" w:hAnsi="Courier New"/>
          <w:color w:val="0D2F55"/>
          <w:sz w:val="18"/>
          <w:szCs w:val="18"/>
        </w:rPr>
        <w:t xml:space="preserve">CREATE TABLE ad_callout_rule (</w:t>
      </w:r>
    </w:p>
    <w:p>
      <w:pPr>
        <w:shd w:fill="EEF3F8" w:val="clear"/>
        <w:spacing w:before="10" w:after="10"/>
        <w:ind w:left="720"/>
      </w:pPr>
      <w:r>
        <w:rPr>
          <w:rFonts w:ascii="Courier New" w:cs="Courier New" w:eastAsia="Courier New" w:hAnsi="Courier New"/>
          <w:color w:val="0D2F55"/>
          <w:sz w:val="18"/>
          <w:szCs w:val="18"/>
        </w:rPr>
        <w:t xml:space="preserve">    callout_id       TEXT PRIMARY KEY,</w:t>
      </w:r>
    </w:p>
    <w:p>
      <w:pPr>
        <w:shd w:fill="EEF3F8" w:val="clear"/>
        <w:spacing w:before="10" w:after="10"/>
        <w:ind w:left="720"/>
      </w:pPr>
      <w:r>
        <w:rPr>
          <w:rFonts w:ascii="Courier New" w:cs="Courier New" w:eastAsia="Courier New" w:hAnsi="Courier New"/>
          <w:color w:val="0D2F55"/>
          <w:sz w:val="18"/>
          <w:szCs w:val="18"/>
        </w:rPr>
        <w:t xml:space="preserve">    trigger_table    TEXT NOT NULL,   -- 'ad_element_rule','ad_room_boundary'</w:t>
      </w:r>
    </w:p>
    <w:p>
      <w:pPr>
        <w:shd w:fill="EEF3F8" w:val="clear"/>
        <w:spacing w:before="10" w:after="10"/>
        <w:ind w:left="720"/>
      </w:pPr>
      <w:r>
        <w:rPr>
          <w:rFonts w:ascii="Courier New" w:cs="Courier New" w:eastAsia="Courier New" w:hAnsi="Courier New"/>
          <w:color w:val="0D2F55"/>
          <w:sz w:val="18"/>
          <w:szCs w:val="18"/>
        </w:rPr>
        <w:t xml:space="preserve">    trigger_column   TEXT NOT NULL,   -- 'position_value_3','width_mm','family_ref'</w:t>
      </w:r>
    </w:p>
    <w:p>
      <w:pPr>
        <w:shd w:fill="EEF3F8" w:val="clear"/>
        <w:spacing w:before="10" w:after="10"/>
        <w:ind w:left="720"/>
      </w:pPr>
      <w:r>
        <w:rPr>
          <w:rFonts w:ascii="Courier New" w:cs="Courier New" w:eastAsia="Courier New" w:hAnsi="Courier New"/>
          <w:color w:val="0D2F55"/>
          <w:sz w:val="18"/>
          <w:szCs w:val="18"/>
        </w:rPr>
        <w:t xml:space="preserve">    cascade_action   TEXT NOT NULL,   -- see §3.3</w:t>
      </w:r>
    </w:p>
    <w:p>
      <w:pPr>
        <w:shd w:fill="EEF3F8" w:val="clear"/>
        <w:spacing w:before="10" w:after="10"/>
        <w:ind w:left="720"/>
      </w:pPr>
      <w:r>
        <w:rPr>
          <w:rFonts w:ascii="Courier New" w:cs="Courier New" w:eastAsia="Courier New" w:hAnsi="Courier New"/>
          <w:color w:val="0D2F55"/>
          <w:sz w:val="18"/>
          <w:szCs w:val="18"/>
        </w:rPr>
        <w:t xml:space="preserve">    cascade_target   TEXT NOT NULL,   -- 'ad_element_rule' or specific family_ref</w:t>
      </w:r>
    </w:p>
    <w:p>
      <w:pPr>
        <w:shd w:fill="EEF3F8" w:val="clear"/>
        <w:spacing w:before="10" w:after="10"/>
        <w:ind w:left="720"/>
      </w:pPr>
      <w:r>
        <w:rPr>
          <w:rFonts w:ascii="Courier New" w:cs="Courier New" w:eastAsia="Courier New" w:hAnsi="Courier New"/>
          <w:color w:val="0D2F55"/>
          <w:sz w:val="18"/>
          <w:szCs w:val="18"/>
        </w:rPr>
        <w:t xml:space="preserve">    manifest_face    TEXT,            -- WALL_BACK,ENTRY,WASTE_OUT — the face that triggers</w:t>
      </w:r>
    </w:p>
    <w:p>
      <w:pPr>
        <w:shd w:fill="EEF3F8" w:val="clear"/>
        <w:spacing w:before="10" w:after="10"/>
        <w:ind w:left="720"/>
      </w:pPr>
      <w:r>
        <w:rPr>
          <w:rFonts w:ascii="Courier New" w:cs="Courier New" w:eastAsia="Courier New" w:hAnsi="Courier New"/>
          <w:color w:val="0D2F55"/>
          <w:sz w:val="18"/>
          <w:szCs w:val="18"/>
        </w:rPr>
        <w:t xml:space="preserve">    condition_expr   TEXT,            -- NULL=always; 'delta &gt; 100mm','discipline=FURN'</w:t>
      </w:r>
    </w:p>
    <w:p>
      <w:pPr>
        <w:shd w:fill="EEF3F8" w:val="clear"/>
        <w:spacing w:before="10" w:after="10"/>
        <w:ind w:left="720"/>
      </w:pPr>
      <w:r>
        <w:rPr>
          <w:rFonts w:ascii="Courier New" w:cs="Courier New" w:eastAsia="Courier New" w:hAnsi="Courier New"/>
          <w:color w:val="0D2F55"/>
          <w:sz w:val="18"/>
          <w:szCs w:val="18"/>
        </w:rPr>
        <w:t xml:space="preserve">    bom_level        INTEGER,         -- which PREFAB level fires (-1..4)</w:t>
      </w:r>
    </w:p>
    <w:p>
      <w:pPr>
        <w:shd w:fill="EEF3F8" w:val="clear"/>
        <w:spacing w:before="10" w:after="10"/>
        <w:ind w:left="720"/>
      </w:pPr>
      <w:r>
        <w:rPr>
          <w:rFonts w:ascii="Courier New" w:cs="Courier New" w:eastAsia="Courier New" w:hAnsi="Courier New"/>
          <w:color w:val="0D2F55"/>
          <w:sz w:val="18"/>
          <w:szCs w:val="18"/>
        </w:rPr>
        <w:t xml:space="preserve">    sequence         INTEGER DEFAULT 10,</w:t>
      </w:r>
    </w:p>
    <w:p>
      <w:pPr>
        <w:shd w:fill="EEF3F8" w:val="clear"/>
        <w:spacing w:before="10" w:after="10"/>
        <w:ind w:left="720"/>
      </w:pPr>
      <w:r>
        <w:rPr>
          <w:rFonts w:ascii="Courier New" w:cs="Courier New" w:eastAsia="Courier New" w:hAnsi="Courier New"/>
          <w:color w:val="0D2F55"/>
          <w:sz w:val="18"/>
          <w:szCs w:val="18"/>
        </w:rPr>
        <w:t xml:space="preserve">    provenance       TEXT NOT NULL</w:t>
      </w:r>
    </w:p>
    <w:p>
      <w:pPr>
        <w:shd w:fill="EEF3F8" w:val="clear"/>
        <w:spacing w:before="10" w:after="10"/>
        <w:ind w:left="720"/>
      </w:pPr>
      <w:r>
        <w:rPr>
          <w:rFonts w:ascii="Courier New" w:cs="Courier New" w:eastAsia="Courier New" w:hAnsi="Courier New"/>
          <w:color w:val="0D2F55"/>
          <w:sz w:val="18"/>
          <w:szCs w:val="18"/>
        </w:rPr>
        <w:t xml:space="preserve">);</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3.3  Cascade Action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059"/>
        <w:gridCol w:w="2340"/>
        <w:gridCol w:w="3369"/>
      </w:tblGrid>
      <w:tr>
        <w:tc>
          <w:tcPr>
            <w:tcW w:type="dxa" w:w="159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Action</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PREFAB Mechanism</w:t>
            </w:r>
          </w:p>
        </w:tc>
        <w:tc>
          <w:tcPr>
            <w:tcW w:type="dxa" w:w="23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fires</w:t>
            </w:r>
          </w:p>
        </w:tc>
        <w:tc>
          <w:tcPr>
            <w:tcW w:type="dxa" w:w="336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Example</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ORIENT_BLOCK</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MANIFEST face resolution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Lock all children to resolved face orientation</w:t>
            </w:r>
          </w:p>
        </w:tc>
        <w:tc>
          <w:tcPr>
            <w:tcW w:type="dxa" w:w="33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BATHROOM_WC_SET placed → toilet/basin orient to WALL_BACK</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REFIT</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 local offsets re-accumulated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Re-run FurnitureBOMResolver.expandBOMNode() for room</w:t>
            </w:r>
          </w:p>
        </w:tc>
        <w:tc>
          <w:tcPr>
            <w:tcW w:type="dxa" w:w="33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 width_mm changes → furniture positions recalculated</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EXTEND</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RISER_IN/RISER_OUT face connectors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Extend linear element to new host extent</w:t>
            </w:r>
          </w:p>
        </w:tc>
        <w:tc>
          <w:tcPr>
            <w:tcW w:type="dxa" w:w="33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Storey height change → riser extends to new ceiling</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REANCHOR</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STRUCTURAL_BAY position change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Recompute element from new bay coord</w:t>
            </w:r>
          </w:p>
        </w:tc>
        <w:tc>
          <w:tcPr>
            <w:tcW w:type="dxa" w:w="33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Bay grid shift → all anchored elements reposition</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RECOUNT</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 area recalculation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Recompute quantity from area or perimeter</w:t>
            </w:r>
          </w:p>
        </w:tc>
        <w:tc>
          <w:tcPr>
            <w:tcW w:type="dxa" w:w="33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 grows → sprinkler count recalculated from ad_spatial_rule</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RESTACK</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SAME_STACK spatial rule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Cascade vertical alignment check upward</w:t>
            </w:r>
          </w:p>
        </w:tc>
        <w:tc>
          <w:tcPr>
            <w:tcW w:type="dxa" w:w="33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Wet room moves → floors above checked for stack continuity</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INVALIDATE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MAJOR version change on assembly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Mark downstream elements PENDING re-resolve</w:t>
            </w:r>
          </w:p>
        </w:tc>
        <w:tc>
          <w:tcPr>
            <w:tcW w:type="dxa" w:w="33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BATHROOM_WC_SET v1→v2 → all host rooms flagged PENDING</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3.4  Formalising the Current Implicit Callouts</w:t>
      </w:r>
    </w:p>
    <w:p>
      <w:pPr>
        <w:spacing w:before="60" w:after="100"/>
      </w:pPr>
      <w:r>
        <w:rPr>
          <w:rFonts w:ascii="Arial" w:cs="Arial" w:eastAsia="Arial" w:hAnsi="Arial"/>
          <w:sz w:val="22"/>
          <w:szCs w:val="22"/>
        </w:rPr>
        <w:t xml:space="preserve">These callouts currently exist as imperative Java code in FurnitureBOMResolver, StoreyCompiler, and RelationalResolver. Making them explicit rows removes the implicit knowledge from Java and makes them testable, traceable, and modifiable without code change.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1310"/>
        <w:gridCol w:w="1310"/>
        <w:gridCol w:w="2620"/>
      </w:tblGrid>
      <w:tr>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callout_id</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trigger_table.column</w:t>
            </w:r>
          </w:p>
        </w:tc>
        <w:tc>
          <w:tcPr>
            <w:tcW w:type="dxa" w:w="13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manifest_face</w:t>
            </w:r>
          </w:p>
        </w:tc>
        <w:tc>
          <w:tcPr>
            <w:tcW w:type="dxa" w:w="131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cascade_action</w:t>
            </w:r>
          </w:p>
        </w:tc>
        <w:tc>
          <w:tcPr>
            <w:tcW w:type="dxa" w:w="26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Currently in Java</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MANIFEST_ORIENT_BLOCK</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ad_element_rule.family_ref</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WALL_BACK</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ORIENT_BLOCK</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FurnitureBOMResolver.expandBOMNode() implicit</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STOREY_Z_FURN_REFIT</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ad_element_rule.position_value_3</w:t>
            </w:r>
          </w:p>
        </w:tc>
        <w:tc>
          <w:tcPr>
            <w:tcW w:type="dxa" w:w="13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(none)</w:t>
            </w:r>
          </w:p>
        </w:tc>
        <w:tc>
          <w:tcPr>
            <w:tcW w:type="dxa" w:w="13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REFIT</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MISSING — cause of furniture sinking bug</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ROOM_RESIZE_REFIT</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ad_room_boundary.width_mm</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(none)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REFIT</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MISSING — furniture does not refit on room resize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RISER_EXTEND</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ad_element_rule.position_value_3</w:t>
            </w:r>
          </w:p>
        </w:tc>
        <w:tc>
          <w:tcPr>
            <w:tcW w:type="dxa" w:w="13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RISER_OUT</w:t>
            </w:r>
          </w:p>
        </w:tc>
        <w:tc>
          <w:tcPr>
            <w:tcW w:type="dxa" w:w="13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EXTEND</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StoreyCompiler — hardcoded per discipline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ASSEMBLY_VERSION_INVALIDATE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ad_bom.version</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(none)</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INVALIDATE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MISSING — version change silently ignored</w:t>
            </w:r>
          </w:p>
        </w:tc>
      </w:tr>
    </w:tbl>
    <w:p>
      <w:pPr>
        <w:spacing w:before="80" w:after="80"/>
      </w:pPr>
      <w:r>
        <w:t xml:space="preserve"/>
      </w:r>
    </w:p>
    <w:p>
      <w:pPr>
        <w:spacing w:before="40" w:after="80"/>
        <w:ind w:left="360"/>
      </w:pPr>
      <w:r>
        <w:rPr>
          <w:rFonts w:ascii="Arial" w:cs="Arial" w:eastAsia="Arial" w:hAnsi="Arial"/>
          <w:b/>
          <w:bCs/>
          <w:color w:val="1F497D"/>
          <w:sz w:val="20"/>
          <w:szCs w:val="20"/>
        </w:rPr>
        <w:t xml:space="preserve">▸ </w:t>
      </w:r>
      <w:r>
        <w:rPr>
          <w:rFonts w:ascii="Arial" w:cs="Arial" w:eastAsia="Arial" w:hAnsi="Arial"/>
          <w:i/>
          <w:iCs/>
          <w:color w:val="595959"/>
          <w:sz w:val="20"/>
          <w:szCs w:val="20"/>
        </w:rPr>
        <w:t xml:space="preserve">STOREY_Z_FURN_REFIT and ROOM_RESIZE_REFIT being MISSING is the root cause of the furniture sinking and empty living room bugs. Adding these two rows — no Java change — closes both gaps once the callout mechanism is wired.</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4.  ModelValidator → CompilerValidator Chain</w:t>
      </w:r>
    </w:p>
    <w:p>
      <w:pPr>
        <w:pStyle w:val="Heading2"/>
        <w:spacing w:before="260" w:after="130"/>
      </w:pPr>
      <w:r>
        <w:rPr>
          <w:rFonts w:ascii="Arial" w:cs="Arial" w:eastAsia="Arial" w:hAnsi="Arial"/>
          <w:b/>
          <w:bCs/>
          <w:color w:val="1F497D"/>
          <w:sz w:val="26"/>
          <w:szCs w:val="26"/>
        </w:rPr>
        <w:t xml:space="preserve">4.1  iDempiere Pattern</w:t>
      </w:r>
    </w:p>
    <w:p>
      <w:pPr>
        <w:spacing w:before="60" w:after="100"/>
      </w:pPr>
      <w:r>
        <w:rPr>
          <w:rFonts w:ascii="Arial" w:cs="Arial" w:eastAsia="Arial" w:hAnsi="Arial"/>
          <w:sz w:val="22"/>
          <w:szCs w:val="22"/>
        </w:rPr>
        <w:t xml:space="preserve">ModelValidator intercepts every document event at the persistence boundary. Multiple validators execute in sequence; any failure rolls back the entire operation. Registration is declarative — the validator announces itself as an OSGi service; the runtime discovers it. The order of execution is determined by the validator's sequence number, not by its registration order.</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4.2  Current Pipeline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433"/>
        <w:gridCol w:w="1216"/>
        <w:gridCol w:w="2527"/>
        <w:gridCol w:w="2527"/>
      </w:tblGrid>
      <w:tr>
        <w:tc>
          <w:tcPr>
            <w:tcW w:type="dxa" w:w="655"/>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Seq</w:t>
            </w:r>
          </w:p>
        </w:tc>
        <w:tc>
          <w:tcPr>
            <w:tcW w:type="dxa" w:w="243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Validator</w:t>
            </w:r>
          </w:p>
        </w:tc>
        <w:tc>
          <w:tcPr>
            <w:tcW w:type="dxa" w:w="121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Status</w:t>
            </w:r>
          </w:p>
        </w:tc>
        <w:tc>
          <w:tcPr>
            <w:tcW w:type="dxa" w:w="252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Gates</w:t>
            </w:r>
          </w:p>
        </w:tc>
        <w:tc>
          <w:tcPr>
            <w:tcW w:type="dxa" w:w="2527"/>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Blocks if missing</w:t>
            </w:r>
          </w:p>
        </w:tc>
      </w:tr>
      <w:tr>
        <w:tc>
          <w:tcPr>
            <w:tcW w:type="dxa" w:w="6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1</w:t>
            </w:r>
          </w:p>
        </w:tc>
        <w:tc>
          <w:tcPr>
            <w:tcW w:type="dxa" w:w="243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MetadataValidator</w:t>
            </w:r>
          </w:p>
        </w:tc>
        <w:tc>
          <w:tcPr>
            <w:tcW w:type="dxa" w:w="121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LIVE</w:t>
            </w:r>
          </w:p>
        </w:tc>
        <w:tc>
          <w:tcPr>
            <w:tcW w:type="dxa" w:w="252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FK integrity all ad_* tables; PRAGMA foreign_keys=ON</w:t>
            </w:r>
          </w:p>
        </w:tc>
        <w:tc>
          <w:tcPr>
            <w:tcW w:type="dxa" w:w="252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Garbage data enters compiler silently</w:t>
            </w:r>
          </w:p>
        </w:tc>
      </w:tr>
      <w:tr>
        <w:tc>
          <w:tcPr>
            <w:tcW w:type="dxa" w:w="65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2</w:t>
            </w:r>
          </w:p>
        </w:tc>
        <w:tc>
          <w:tcPr>
            <w:tcW w:type="dxa" w:w="243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SpatialRuleValidator</w:t>
            </w:r>
          </w:p>
        </w:tc>
        <w:tc>
          <w:tcPr>
            <w:tcW w:type="dxa" w:w="121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(§2)</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 phantom constraints</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 misalignment, connector mismatches compile successfully</w:t>
            </w:r>
          </w:p>
        </w:tc>
      </w:tr>
      <w:tr>
        <w:tc>
          <w:tcPr>
            <w:tcW w:type="dxa" w:w="655"/>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3</w:t>
            </w:r>
          </w:p>
        </w:tc>
        <w:tc>
          <w:tcPr>
            <w:tcW w:type="dxa" w:w="243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BOMChainValidator</w:t>
            </w:r>
          </w:p>
        </w:tc>
        <w:tc>
          <w:tcPr>
            <w:tcW w:type="dxa" w:w="121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LIVE (BomChainIntegrityTest)</w:t>
            </w:r>
          </w:p>
        </w:tc>
        <w:tc>
          <w:tcPr>
            <w:tcW w:type="dxa" w:w="252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Full DAG walk to leaf; no dangling family_ref</w:t>
            </w:r>
          </w:p>
        </w:tc>
        <w:tc>
          <w:tcPr>
            <w:tcW w:type="dxa" w:w="252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String islands produce wrong geometry silently</w:t>
            </w:r>
          </w:p>
        </w:tc>
      </w:tr>
      <w:tr>
        <w:tc>
          <w:tcPr>
            <w:tcW w:type="dxa" w:w="65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4</w:t>
            </w:r>
          </w:p>
        </w:tc>
        <w:tc>
          <w:tcPr>
            <w:tcW w:type="dxa" w:w="243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LODGeometryValidator</w:t>
            </w:r>
          </w:p>
        </w:tc>
        <w:tc>
          <w:tcPr>
            <w:tcW w:type="dxa" w:w="121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(X-ray tests)</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Zero BBox placeholders in output IFC</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BBox placeholder reaches output — living room empty, DX opaque</w:t>
            </w:r>
          </w:p>
        </w:tc>
      </w:tr>
      <w:tr>
        <w:tc>
          <w:tcPr>
            <w:tcW w:type="dxa" w:w="65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5</w:t>
            </w:r>
          </w:p>
        </w:tc>
        <w:tc>
          <w:tcPr>
            <w:tcW w:type="dxa" w:w="243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CalloutCascadeValidator</w:t>
            </w:r>
          </w:p>
        </w:tc>
        <w:tc>
          <w:tcPr>
            <w:tcW w:type="dxa" w:w="121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(§3)</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All cascade targets exist before compile fires</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Callout targets missing — cascade silently skips</w:t>
            </w:r>
          </w:p>
        </w:tc>
      </w:tr>
      <w:tr>
        <w:tc>
          <w:tcPr>
            <w:tcW w:type="dxa" w:w="65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6</w:t>
            </w:r>
          </w:p>
        </w:tc>
        <w:tc>
          <w:tcPr>
            <w:tcW w:type="dxa" w:w="243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WitnessCompletenessValidator</w:t>
            </w:r>
          </w:p>
        </w:tc>
        <w:tc>
          <w:tcPr>
            <w:tcW w:type="dxa" w:w="121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PARTIAL</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All mandatory claims have evidence; zero PENDING in MANDATORY</w:t>
            </w:r>
          </w:p>
        </w:tc>
        <w:tc>
          <w:tcPr>
            <w:tcW w:type="dxa" w:w="2527"/>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Compliance certificate incomplete</w:t>
            </w:r>
          </w:p>
        </w:tc>
      </w:tr>
      <w:tr>
        <w:tc>
          <w:tcPr>
            <w:tcW w:type="dxa" w:w="655"/>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7</w:t>
            </w:r>
          </w:p>
        </w:tc>
        <w:tc>
          <w:tcPr>
            <w:tcW w:type="dxa" w:w="243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CodeComplianceValidator</w:t>
            </w:r>
          </w:p>
        </w:tc>
        <w:tc>
          <w:tcPr>
            <w:tcW w:type="dxa" w:w="121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FUTURE</w:t>
            </w:r>
          </w:p>
        </w:tc>
        <w:tc>
          <w:tcPr>
            <w:tcW w:type="dxa" w:w="252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ad_code_constraint UBBL/IPC bounds enforced</w:t>
            </w:r>
          </w:p>
        </w:tc>
        <w:tc>
          <w:tcPr>
            <w:tcW w:type="dxa" w:w="2527"/>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Non-compliant geometry passes to permit submission</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4.3  Validator Contract</w:t>
      </w:r>
    </w:p>
    <w:p>
      <w:pPr>
        <w:shd w:fill="EEF3F8" w:val="clear"/>
        <w:spacing w:before="10" w:after="10"/>
        <w:ind w:left="720"/>
      </w:pPr>
      <w:r>
        <w:rPr>
          <w:rFonts w:ascii="Courier New" w:cs="Courier New" w:eastAsia="Courier New" w:hAnsi="Courier New"/>
          <w:color w:val="0D2F55"/>
          <w:sz w:val="18"/>
          <w:szCs w:val="18"/>
        </w:rPr>
        <w:t xml:space="preserve">public interface CompilerValidator {</w:t>
      </w:r>
    </w:p>
    <w:p>
      <w:pPr>
        <w:shd w:fill="EEF3F8" w:val="clear"/>
        <w:spacing w:before="10" w:after="10"/>
        <w:ind w:left="720"/>
      </w:pPr>
      <w:r>
        <w:rPr>
          <w:rFonts w:ascii="Courier New" w:cs="Courier New" w:eastAsia="Courier New" w:hAnsi="Courier New"/>
          <w:color w:val="0D2F55"/>
          <w:sz w:val="18"/>
          <w:szCs w:val="18"/>
        </w:rPr>
        <w:t xml:space="preserve">    String name();</w:t>
      </w:r>
    </w:p>
    <w:p>
      <w:pPr>
        <w:shd w:fill="EEF3F8" w:val="clear"/>
        <w:spacing w:before="10" w:after="10"/>
        <w:ind w:left="720"/>
      </w:pPr>
      <w:r>
        <w:rPr>
          <w:rFonts w:ascii="Courier New" w:cs="Courier New" w:eastAsia="Courier New" w:hAnsi="Courier New"/>
          <w:color w:val="0D2F55"/>
          <w:sz w:val="18"/>
          <w:szCs w:val="18"/>
        </w:rPr>
        <w:t xml:space="preserve">    int sequence();</w:t>
      </w:r>
    </w:p>
    <w:p>
      <w:pPr>
        <w:shd w:fill="EEF3F8" w:val="clear"/>
        <w:spacing w:before="10" w:after="10"/>
        <w:ind w:left="720"/>
      </w:pPr>
      <w:r>
        <w:rPr>
          <w:rFonts w:ascii="Courier New" w:cs="Courier New" w:eastAsia="Courier New" w:hAnsi="Courier New"/>
          <w:color w:val="0D2F55"/>
          <w:sz w:val="18"/>
          <w:szCs w:val="18"/>
        </w:rPr>
        <w:t xml:space="preserve">    String appliesTo();  // 'ALL','RESIDENTIAL','INSTITUTIONAL'</w:t>
      </w:r>
    </w:p>
    <w:p>
      <w:pPr>
        <w:shd w:fill="EEF3F8" w:val="clear"/>
        <w:spacing w:before="10" w:after="10"/>
        <w:ind w:left="720"/>
      </w:pPr>
      <w:r>
        <w:rPr>
          <w:rFonts w:ascii="Courier New" w:cs="Courier New" w:eastAsia="Courier New" w:hAnsi="Courier New"/>
          <w:color w:val="0D2F55"/>
          <w:sz w:val="18"/>
          <w:szCs w:val="18"/>
        </w:rPr>
        <w:t xml:space="preserve">    void validate(CompilationContext ctx) throws CompilerValidationException;</w:t>
      </w:r>
    </w:p>
    <w:p>
      <w:pPr>
        <w:shd w:fill="EEF3F8" w:val="clear"/>
        <w:spacing w:before="10" w:after="10"/>
        <w:ind w:left="720"/>
      </w:pPr>
      <w:r>
        <w:rPr>
          <w:rFonts w:ascii="Courier New" w:cs="Courier New" w:eastAsia="Courier New" w:hAnsi="Courier New"/>
          <w:color w:val="0D2F55"/>
          <w:sz w:val="18"/>
          <w:szCs w:val="18"/>
        </w:rPr>
        <w:t xml:space="preserve">}</w:t>
      </w:r>
    </w:p>
    <w:p>
      <w:pPr>
        <w:spacing w:before="80" w:after="80"/>
      </w:pPr>
      <w:r>
        <w:t xml:space="preserve"/>
      </w:r>
    </w:p>
    <w:p>
      <w:pPr>
        <w:shd w:fill="EEF3F8" w:val="clear"/>
        <w:spacing w:before="10" w:after="10"/>
        <w:ind w:left="720"/>
      </w:pPr>
      <w:r>
        <w:rPr>
          <w:rFonts w:ascii="Courier New" w:cs="Courier New" w:eastAsia="Courier New" w:hAnsi="Courier New"/>
          <w:color w:val="0D2F55"/>
          <w:sz w:val="18"/>
          <w:szCs w:val="18"/>
        </w:rPr>
        <w:t xml:space="preserve">// CompilerValidationException carries: rule_id, element_ref, expected, actual, provenance</w:t>
      </w:r>
    </w:p>
    <w:p>
      <w:pPr>
        <w:shd w:fill="EEF3F8" w:val="clear"/>
        <w:spacing w:before="10" w:after="10"/>
        <w:ind w:left="720"/>
      </w:pPr>
      <w:r>
        <w:rPr>
          <w:rFonts w:ascii="Courier New" w:cs="Courier New" w:eastAsia="Courier New" w:hAnsi="Courier New"/>
          <w:color w:val="0D2F55"/>
          <w:sz w:val="18"/>
          <w:szCs w:val="18"/>
        </w:rPr>
        <w:t xml:space="preserve">// This makes every failure message self-documenting — the rule cites its source.</w:t>
      </w:r>
    </w:p>
    <w:p>
      <w:pPr>
        <w:spacing w:before="80" w:after="80"/>
      </w:pPr>
      <w:r>
        <w:t xml:space="preserve"/>
      </w:r>
    </w:p>
    <w:p>
      <w:pPr>
        <w:spacing w:before="60" w:after="80"/>
        <w:ind w:left="360"/>
      </w:pPr>
      <w:r>
        <w:rPr>
          <w:rFonts w:ascii="Arial" w:cs="Arial" w:eastAsia="Arial" w:hAnsi="Arial"/>
          <w:b/>
          <w:bCs/>
          <w:color w:val="CC0000"/>
          <w:sz w:val="20"/>
          <w:szCs w:val="20"/>
        </w:rPr>
        <w:t xml:space="preserve">⚑ WATCHDOG  </w:t>
      </w:r>
      <w:r>
        <w:rPr>
          <w:rFonts w:ascii="Arial" w:cs="Arial" w:eastAsia="Arial" w:hAnsi="Arial"/>
          <w:color w:val="CC0000"/>
          <w:sz w:val="20"/>
          <w:szCs w:val="20"/>
        </w:rPr>
        <w:t xml:space="preserve">If a test weakens a validator assertion rather than fixing the underlying data — that is a contract violation. Fix the data, never the test.</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5.  OSGi Declarative Services — Assembly Versioning &amp; Bundle Wiring</w:t>
      </w:r>
    </w:p>
    <w:p>
      <w:pPr>
        <w:pStyle w:val="Heading2"/>
        <w:spacing w:before="260" w:after="130"/>
      </w:pPr>
      <w:r>
        <w:rPr>
          <w:rFonts w:ascii="Arial" w:cs="Arial" w:eastAsia="Arial" w:hAnsi="Arial"/>
          <w:b/>
          <w:bCs/>
          <w:color w:val="1F497D"/>
          <w:sz w:val="26"/>
          <w:szCs w:val="26"/>
        </w:rPr>
        <w:t xml:space="preserve">5.1  PREFAB Assembly Versioning Already Follows OSGi</w:t>
      </w:r>
    </w:p>
    <w:p>
      <w:pPr>
        <w:spacing w:before="60" w:after="100"/>
      </w:pPr>
      <w:r>
        <w:rPr>
          <w:rFonts w:ascii="Arial" w:cs="Arial" w:eastAsia="Arial" w:hAnsi="Arial"/>
          <w:sz w:val="22"/>
          <w:szCs w:val="22"/>
        </w:rPr>
        <w:t xml:space="preserve">PREFAB_ARCHITECTURE.md §Assembly Identity &amp; Versioning establishes MAJOR.MINOR.PATCH for every assembly. This is the OSGi bundle version contract. MAJOR = incompatible face interface change (triggers INVALIDATE callout). MINOR = additive connector (backward compatible). PATCH = internal geometry only.</w:t>
      </w:r>
    </w:p>
    <w:p>
      <w:pPr>
        <w:spacing w:before="60" w:after="100"/>
      </w:pPr>
      <w:r>
        <w:rPr>
          <w:rFonts w:ascii="Arial" w:cs="Arial" w:eastAsia="Arial" w:hAnsi="Arial"/>
          <w:sz w:val="22"/>
          <w:szCs w:val="22"/>
        </w:rPr>
        <w:t xml:space="preserve">The compiler must enforce these semantics, not just store version strings. A MAJOR bump on BATHROOM_WC_SET must trigger the INVALIDATE callout for every room that hosts it. This enforcement belongs in CalloutCascadeValidator (sequence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620"/>
        <w:gridCol w:w="4118"/>
      </w:tblGrid>
      <w:tr>
        <w:tc>
          <w:tcPr>
            <w:tcW w:type="dxa" w:w="26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OSGi Concept</w:t>
            </w:r>
          </w:p>
        </w:tc>
        <w:tc>
          <w:tcPr>
            <w:tcW w:type="dxa" w:w="26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PREFAB Assembly Equivalent</w:t>
            </w:r>
          </w:p>
        </w:tc>
        <w:tc>
          <w:tcPr>
            <w:tcW w:type="dxa" w:w="411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BIM Compiler Enforcement</w:t>
            </w:r>
          </w:p>
        </w:tc>
      </w:tr>
      <w:tr>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Bundle-SymbolicName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assembly_id (e.g. BATHROOM_WC_SET)</w:t>
            </w:r>
          </w:p>
        </w:tc>
        <w:tc>
          <w:tcPr>
            <w:tcW w:type="dxa" w:w="41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ad_bom.bom_id — unique, never renamed</w:t>
            </w:r>
          </w:p>
        </w:tc>
      </w:tr>
      <w:tr>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Bundle-Version MAJOR</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Incompatible face contract change</w:t>
            </w:r>
          </w:p>
        </w:tc>
        <w:tc>
          <w:tcPr>
            <w:tcW w:type="dxa" w:w="411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INVALIDATE callout fires; host rooms flagged PENDING</w:t>
            </w:r>
          </w:p>
        </w:tc>
      </w:tr>
      <w:tr>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Bundle-Version MINOR</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Additive connector on existing face</w:t>
            </w:r>
          </w:p>
        </w:tc>
        <w:tc>
          <w:tcPr>
            <w:tcW w:type="dxa" w:w="41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 cascade — consumers unaffected per OSGi contract</w:t>
            </w:r>
          </w:p>
        </w:tc>
      </w:tr>
      <w:tr>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Bundle-Version PATCH</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Internal geometry/component swap</w:t>
            </w:r>
          </w:p>
        </w:tc>
        <w:tc>
          <w:tcPr>
            <w:tcW w:type="dxa" w:w="411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SpatialDigest may change; no interface impact</w:t>
            </w:r>
          </w:p>
        </w:tc>
      </w:tr>
      <w:tr>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Export-Package (face interface)</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MANIFEST face type (WALL_BACK, WASTE_OUT)</w:t>
            </w:r>
          </w:p>
        </w:tc>
        <w:tc>
          <w:tcPr>
            <w:tcW w:type="dxa" w:w="41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 CONNECTOR_MATCH validates diameter compatibility</w:t>
            </w:r>
          </w:p>
        </w:tc>
      </w:tr>
      <w:tr>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Require-Capability</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Mandatory room slot (SANITARY required)</w:t>
            </w:r>
          </w:p>
        </w:tc>
        <w:tc>
          <w:tcPr>
            <w:tcW w:type="dxa" w:w="411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ad_placement_rule MUST_CONTAIN enforces at MetadataElementWriter</w:t>
            </w:r>
          </w:p>
        </w:tc>
      </w:tr>
      <w:tr>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Service registration</w:t>
            </w:r>
          </w:p>
        </w:tc>
        <w:tc>
          <w:tcPr>
            <w:tcW w:type="dxa" w:w="2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Bundle declares CompilerValidator + IAssembler</w:t>
            </w:r>
          </w:p>
        </w:tc>
        <w:tc>
          <w:tcPr>
            <w:tcW w:type="dxa" w:w="41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Discovered at runtime via AssemblerFactory (contract package)</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5.2  Current vs Target Bundle-to-Domain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936"/>
        <w:gridCol w:w="2059"/>
        <w:gridCol w:w="1684"/>
        <w:gridCol w:w="3088"/>
      </w:tblGrid>
      <w:tr>
        <w:tc>
          <w:tcPr>
            <w:tcW w:type="dxa" w:w="1591"/>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Bundle</w:t>
            </w:r>
          </w:p>
        </w:tc>
        <w:tc>
          <w:tcPr>
            <w:tcW w:type="dxa" w:w="93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Discipline</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Provides (IAssembler)</w:t>
            </w:r>
          </w:p>
        </w:tc>
        <w:tc>
          <w:tcPr>
            <w:tcW w:type="dxa" w:w="1684"/>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Provides (CompilerValidator)</w:t>
            </w:r>
          </w:p>
        </w:tc>
        <w:tc>
          <w:tcPr>
            <w:tcW w:type="dxa" w:w="308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Consumes</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StructuralBundle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STRUCTURAL_BAY resolver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BayIntegrityValidator</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ad_structural_bay, ad_element_rule</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ArchitecturalBundle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ARC</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 placer, opening resolver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SpatialRuleValidator</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ad_room_boundary, ad_wall_face, ad_bom</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MEPBundle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HVAC+ELEC+PLMB</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Riser placer, branch resolver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ConnectorMatchValidator</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ad_vertical_system, ad_pipe_spec, ad_callout_rule</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FireProtectionBundle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FP</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Sprinkler grid expander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TravelDistanceValidator</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 ad_code_constraint</w:t>
            </w:r>
          </w:p>
        </w:tc>
      </w:tr>
      <w:tr>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FurnitureBundle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FURN</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 resolver (expandBOMNode)</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LODGeometryValidator</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ad_bom, ad_bom_child_param, ad_callout_rule</w:t>
            </w:r>
          </w:p>
        </w:tc>
      </w:tr>
      <w:tr>
        <w:tc>
          <w:tcPr>
            <w:tcW w:type="dxa" w:w="159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ComplianceBundle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ALL</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(none — validator only)</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CodeComplianceValidator</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ad_code_constraint, ad_spatial_rule</w:t>
            </w:r>
          </w:p>
        </w:tc>
      </w:tr>
    </w:tbl>
    <w:p>
      <w:pPr>
        <w:spacing w:before="80" w:after="80"/>
      </w:pPr>
      <w:r>
        <w:t xml:space="preserve"/>
      </w:r>
    </w:p>
    <w:p>
      <w:pPr>
        <w:spacing w:before="40" w:after="80"/>
        <w:ind w:left="360"/>
      </w:pPr>
      <w:r>
        <w:rPr>
          <w:rFonts w:ascii="Arial" w:cs="Arial" w:eastAsia="Arial" w:hAnsi="Arial"/>
          <w:b/>
          <w:bCs/>
          <w:color w:val="1F497D"/>
          <w:sz w:val="20"/>
          <w:szCs w:val="20"/>
        </w:rPr>
        <w:t xml:space="preserve">▸ </w:t>
      </w:r>
      <w:r>
        <w:rPr>
          <w:rFonts w:ascii="Arial" w:cs="Arial" w:eastAsia="Arial" w:hAnsi="Arial"/>
          <w:i/>
          <w:iCs/>
          <w:color w:val="595959"/>
          <w:sz w:val="20"/>
          <w:szCs w:val="20"/>
        </w:rPr>
        <w:t xml:space="preserve">OSGi runtime wiring is aspirational in the current Maven build. Use Spring/Guice injection as the current implementation. The component.xml declarations serve as authoritative service boundary documentation — they define the contract even before the runtime wires it.</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6.  BOM Hierarchy as Event Backbone</w:t>
      </w:r>
    </w:p>
    <w:p>
      <w:pPr>
        <w:pStyle w:val="Heading2"/>
        <w:spacing w:before="260" w:after="130"/>
      </w:pPr>
      <w:r>
        <w:rPr>
          <w:rFonts w:ascii="Arial" w:cs="Arial" w:eastAsia="Arial" w:hAnsi="Arial"/>
          <w:b/>
          <w:bCs/>
          <w:color w:val="1F497D"/>
          <w:sz w:val="26"/>
          <w:szCs w:val="26"/>
        </w:rPr>
        <w:t xml:space="preserve">6.1  The 6-Level Hierarchy (PREFAB_ARCHITECTURE.md §Extended Assembly Hierarchy)</w:t>
      </w:r>
    </w:p>
    <w:p>
      <w:pPr>
        <w:spacing w:before="60" w:after="100"/>
      </w:pPr>
      <w:r>
        <w:rPr>
          <w:rFonts w:ascii="Arial" w:cs="Arial" w:eastAsia="Arial" w:hAnsi="Arial"/>
          <w:sz w:val="22"/>
          <w:szCs w:val="22"/>
        </w:rPr>
        <w:t xml:space="preserve">PREFAB_ARCHITECTURE.md defines 6 levels from Level -1 (fixture arrangement) to Level 4 (building DSL). Events and callouts fire at specific levels. The bom_level column in ad_callout_rule and ad_spatial_rule anchors each rule to the correct layer so validators know when to fire.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059"/>
        <w:gridCol w:w="3556"/>
        <w:gridCol w:w="2808"/>
      </w:tblGrid>
      <w:tr>
        <w:tc>
          <w:tcPr>
            <w:tcW w:type="dxa" w:w="93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Level</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Assembly Example</w:t>
            </w:r>
          </w:p>
        </w:tc>
        <w:tc>
          <w:tcPr>
            <w:tcW w:type="dxa" w:w="3556"/>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Events / Callouts at This Level</w:t>
            </w:r>
          </w:p>
        </w:tc>
        <w:tc>
          <w:tcPr>
            <w:tcW w:type="dxa" w:w="280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Val Rule Checks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-1  Fixture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WORKSTATION_STD, BATHROOM_WC_SET</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ORIENT_BLOCK (MANIFEST resolves on block assignment)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CONNECTOR_MATCH — dia compatibility</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0  Component</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Door_900x2100, Toilet_WC_FlushTank</w:t>
            </w:r>
          </w:p>
        </w:tc>
        <w:tc>
          <w:tcPr>
            <w:tcW w:type="dxa" w:w="35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LODGeometryValidator — non-BBox shape required</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ad_placement_rule MUST_ATTACH_TO host type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0.5  MEP Sub-assembly</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SPRINKLER_DROP (tee+transition+drop+head)</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RISER_EXTEND on storey height change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CONNECTOR_MATCH on MAIN_HOOKUP dia</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1  Room Assembly</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BEDROOM_STD, BATHROOM_STD, LIVING_STD</w:t>
            </w:r>
          </w:p>
        </w:tc>
        <w:tc>
          <w:tcPr>
            <w:tcW w:type="dxa" w:w="35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REFIT on room resize; RESTACK on wet room move</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SAME_STACK, ad_placement_rule MUST_CONTAIN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2  Unit Assembly</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UNIT_2BR_STD, UNIT_SH_STD</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SHARE_WALL enforce on unit adjacency; INVALIDATE on MAJOR version bump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SHARED_WALL, UNIT_ISOLATION pattern rules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3  Floor Assembly</w:t>
            </w:r>
          </w:p>
        </w:tc>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FLOOR_TOWER_2U, FLOOR_DX_L2_STD</w:t>
            </w:r>
          </w:p>
        </w:tc>
        <w:tc>
          <w:tcPr>
            <w:tcW w:type="dxa" w:w="35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VERTICAL_ALIGN check on all elements; dZ cascade to rooms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VERTICAL_ALIGNMENT, STRUCTURAL_GRID rules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4  Building (DSL)</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CONDO_MID, TERMINAL_STD</w:t>
            </w:r>
          </w:p>
        </w:tc>
        <w:tc>
          <w:tcPr>
            <w:tcW w:type="dxa" w:w="35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CompilationStrategy selection (RESIDENTIAL vs INSTITUTIONAL)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CodeComplianceValidator — full UBBL check</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6.2  Local Offsets Remain Local — Callouts Accumulate</w:t>
      </w:r>
    </w:p>
    <w:p>
      <w:pPr>
        <w:spacing w:before="60" w:after="100"/>
      </w:pPr>
      <w:r>
        <w:rPr>
          <w:rFonts w:ascii="Arial" w:cs="Arial" w:eastAsia="Arial" w:hAnsi="Arial"/>
          <w:sz w:val="22"/>
          <w:szCs w:val="22"/>
        </w:rPr>
        <w:t xml:space="preserve">PREFAB_ARCHITECTURE.md §Offsets Are Local states that dx/dy/dz in ad_bom_child_param are local to parent BOM space. World position is accumulated at compile time by expandBOMNode(). This principle governs callout behaviour: a REFIT callout does not write world coordinates — it re-triggers expandBOMNode() from the affected level downward, re-accumulating local offsets through the chain. The world position is always an emergent result, never stored directly.</w:t>
      </w:r>
    </w:p>
    <w:p>
      <w:pPr>
        <w:spacing w:before="80" w:after="80"/>
      </w:pPr>
      <w:r>
        <w:t xml:space="preserve"/>
      </w:r>
    </w:p>
    <w:p>
      <w:pPr>
        <w:shd w:fill="EEF3F8" w:val="clear"/>
        <w:spacing w:before="10" w:after="10"/>
        <w:ind w:left="720"/>
      </w:pPr>
      <w:r>
        <w:rPr>
          <w:rFonts w:ascii="Courier New" w:cs="Courier New" w:eastAsia="Courier New" w:hAnsi="Courier New"/>
          <w:color w:val="0D2F55"/>
          <w:sz w:val="18"/>
          <w:szCs w:val="18"/>
        </w:rPr>
        <w:t xml:space="preserve">// CORRECT callout cascade behaviour (pseudocode)</w:t>
      </w:r>
    </w:p>
    <w:p>
      <w:pPr>
        <w:shd w:fill="EEF3F8" w:val="clear"/>
        <w:spacing w:before="10" w:after="10"/>
        <w:ind w:left="720"/>
      </w:pPr>
      <w:r>
        <w:rPr>
          <w:rFonts w:ascii="Courier New" w:cs="Courier New" w:eastAsia="Courier New" w:hAnsi="Courier New"/>
          <w:color w:val="0D2F55"/>
          <w:sz w:val="18"/>
          <w:szCs w:val="18"/>
        </w:rPr>
        <w:t xml:space="preserve">void onStoreyZChange(String floorRef, double newZ) {</w:t>
      </w:r>
    </w:p>
    <w:p>
      <w:pPr>
        <w:shd w:fill="EEF3F8" w:val="clear"/>
        <w:spacing w:before="10" w:after="10"/>
        <w:ind w:left="720"/>
      </w:pPr>
      <w:r>
        <w:rPr>
          <w:rFonts w:ascii="Courier New" w:cs="Courier New" w:eastAsia="Courier New" w:hAnsi="Courier New"/>
          <w:color w:val="0D2F55"/>
          <w:sz w:val="18"/>
          <w:szCs w:val="18"/>
        </w:rPr>
        <w:t xml:space="preserve">    // Re-expand from FLOOR level down — local offsets unchanged,</w:t>
      </w:r>
    </w:p>
    <w:p>
      <w:pPr>
        <w:shd w:fill="EEF3F8" w:val="clear"/>
        <w:spacing w:before="10" w:after="10"/>
        <w:ind w:left="720"/>
      </w:pPr>
      <w:r>
        <w:rPr>
          <w:rFonts w:ascii="Courier New" w:cs="Courier New" w:eastAsia="Courier New" w:hAnsi="Courier New"/>
          <w:color w:val="0D2F55"/>
          <w:sz w:val="18"/>
          <w:szCs w:val="18"/>
        </w:rPr>
        <w:t xml:space="preserve">    // world accumulation produces new correct positions</w:t>
      </w:r>
    </w:p>
    <w:p>
      <w:pPr>
        <w:shd w:fill="EEF3F8" w:val="clear"/>
        <w:spacing w:before="10" w:after="10"/>
        <w:ind w:left="720"/>
      </w:pPr>
      <w:r>
        <w:rPr>
          <w:rFonts w:ascii="Courier New" w:cs="Courier New" w:eastAsia="Courier New" w:hAnsi="Courier New"/>
          <w:color w:val="0D2F55"/>
          <w:sz w:val="18"/>
          <w:szCs w:val="18"/>
        </w:rPr>
        <w:t xml:space="preserve">    bomResolver.expandBOMNode(floorRef, newZ, context);</w:t>
      </w:r>
    </w:p>
    <w:p>
      <w:pPr>
        <w:shd w:fill="EEF3F8" w:val="clear"/>
        <w:spacing w:before="10" w:after="10"/>
        <w:ind w:left="720"/>
      </w:pPr>
      <w:r>
        <w:rPr>
          <w:rFonts w:ascii="Courier New" w:cs="Courier New" w:eastAsia="Courier New" w:hAnsi="Courier New"/>
          <w:color w:val="0D2F55"/>
          <w:sz w:val="18"/>
          <w:szCs w:val="18"/>
        </w:rPr>
        <w:t xml:space="preserve">    // NOT: update every furniture element's world Z directly</w:t>
      </w:r>
    </w:p>
    <w:p>
      <w:pPr>
        <w:shd w:fill="EEF3F8" w:val="clear"/>
        <w:spacing w:before="10" w:after="10"/>
        <w:ind w:left="720"/>
      </w:pPr>
      <w:r>
        <w:rPr>
          <w:rFonts w:ascii="Courier New" w:cs="Courier New" w:eastAsia="Courier New" w:hAnsi="Courier New"/>
          <w:color w:val="0D2F55"/>
          <w:sz w:val="18"/>
          <w:szCs w:val="18"/>
        </w:rPr>
        <w:t xml:space="preserve">}</w:t>
      </w:r>
    </w:p>
    <w:p>
      <w:pPr>
        <w:spacing w:before="80" w:after="80"/>
      </w:pPr>
      <w:r>
        <w:t xml:space="preserve"/>
      </w:r>
    </w:p>
    <w:p>
      <w:pPr>
        <w:spacing w:before="60" w:after="80"/>
        <w:ind w:left="360"/>
      </w:pPr>
      <w:r>
        <w:rPr>
          <w:rFonts w:ascii="Arial" w:cs="Arial" w:eastAsia="Arial" w:hAnsi="Arial"/>
          <w:b/>
          <w:bCs/>
          <w:color w:val="CC0000"/>
          <w:sz w:val="20"/>
          <w:szCs w:val="20"/>
        </w:rPr>
        <w:t xml:space="preserve">⚑ WATCHDOG  </w:t>
      </w:r>
      <w:r>
        <w:rPr>
          <w:rFonts w:ascii="Arial" w:cs="Arial" w:eastAsia="Arial" w:hAnsi="Arial"/>
          <w:color w:val="CC0000"/>
          <w:sz w:val="20"/>
          <w:szCs w:val="20"/>
        </w:rPr>
        <w:t xml:space="preserve">Any callout that writes world coordinates directly to ad_element_rule is an anti-pattern. It breaks the accumulation chain and makes the BOM unreusable across buildings. Callouts trigger re-expansion, never direct coordinate writes.</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7.  Topology DNA — Pattern Library (ad_spatial_pattern)</w:t>
      </w:r>
    </w:p>
    <w:p>
      <w:pPr>
        <w:pStyle w:val="Heading2"/>
        <w:spacing w:before="260" w:after="130"/>
      </w:pPr>
      <w:r>
        <w:rPr>
          <w:rFonts w:ascii="Arial" w:cs="Arial" w:eastAsia="Arial" w:hAnsi="Arial"/>
          <w:b/>
          <w:bCs/>
          <w:color w:val="1F497D"/>
          <w:sz w:val="26"/>
          <w:szCs w:val="26"/>
        </w:rPr>
        <w:t xml:space="preserve">7.1  The Concept</w:t>
      </w:r>
    </w:p>
    <w:p>
      <w:pPr>
        <w:spacing w:before="60" w:after="100"/>
      </w:pPr>
      <w:r>
        <w:rPr>
          <w:rFonts w:ascii="Arial" w:cs="Arial" w:eastAsia="Arial" w:hAnsi="Arial"/>
          <w:sz w:val="22"/>
          <w:szCs w:val="22"/>
        </w:rPr>
        <w:t xml:space="preserve">After three Rosetta Stones are locked, new building typologies are assembled from named, tested patterns rather than generated from scratch. Each pattern is a named group of ad_spatial_rule rows + ad_callout_rule rows that co-activate. New typologies declare which patterns they inherit; the compiler assembles the constraint and callout set automatically.</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7.2  ad_spatial_pattern Schema</w:t>
      </w:r>
    </w:p>
    <w:p>
      <w:pPr>
        <w:shd w:fill="EEF3F8" w:val="clear"/>
        <w:spacing w:before="10" w:after="10"/>
        <w:ind w:left="720"/>
      </w:pPr>
      <w:r>
        <w:rPr>
          <w:rFonts w:ascii="Courier New" w:cs="Courier New" w:eastAsia="Courier New" w:hAnsi="Courier New"/>
          <w:color w:val="0D2F55"/>
          <w:sz w:val="18"/>
          <w:szCs w:val="18"/>
        </w:rPr>
        <w:t xml:space="preserve">CREATE TABLE ad_spatial_pattern (</w:t>
      </w:r>
    </w:p>
    <w:p>
      <w:pPr>
        <w:shd w:fill="EEF3F8" w:val="clear"/>
        <w:spacing w:before="10" w:after="10"/>
        <w:ind w:left="720"/>
      </w:pPr>
      <w:r>
        <w:rPr>
          <w:rFonts w:ascii="Courier New" w:cs="Courier New" w:eastAsia="Courier New" w:hAnsi="Courier New"/>
          <w:color w:val="0D2F55"/>
          <w:sz w:val="18"/>
          <w:szCs w:val="18"/>
        </w:rPr>
        <w:t xml:space="preserve">    pattern_id       TEXT PRIMARY KEY,   -- 'WET_CORE_CLUSTER'</w:t>
      </w:r>
    </w:p>
    <w:p>
      <w:pPr>
        <w:shd w:fill="EEF3F8" w:val="clear"/>
        <w:spacing w:before="10" w:after="10"/>
        <w:ind w:left="720"/>
      </w:pPr>
      <w:r>
        <w:rPr>
          <w:rFonts w:ascii="Courier New" w:cs="Courier New" w:eastAsia="Courier New" w:hAnsi="Courier New"/>
          <w:color w:val="0D2F55"/>
          <w:sz w:val="18"/>
          <w:szCs w:val="18"/>
        </w:rPr>
        <w:t xml:space="preserve">    pattern_type     TEXT NOT NULL,       -- 'TOPOLOGY','MANIFEST','MEP','CIRCULATION'</w:t>
      </w:r>
    </w:p>
    <w:p>
      <w:pPr>
        <w:shd w:fill="EEF3F8" w:val="clear"/>
        <w:spacing w:before="10" w:after="10"/>
        <w:ind w:left="720"/>
      </w:pPr>
      <w:r>
        <w:rPr>
          <w:rFonts w:ascii="Courier New" w:cs="Courier New" w:eastAsia="Courier New" w:hAnsi="Courier New"/>
          <w:color w:val="0D2F55"/>
          <w:sz w:val="18"/>
          <w:szCs w:val="18"/>
        </w:rPr>
        <w:t xml:space="preserve">    extracted_from   TEXT NOT NULL,       -- 'TBLKTN','DUPLEX','TERMINAL','MULTI'</w:t>
      </w:r>
    </w:p>
    <w:p>
      <w:pPr>
        <w:shd w:fill="EEF3F8" w:val="clear"/>
        <w:spacing w:before="10" w:after="10"/>
        <w:ind w:left="720"/>
      </w:pPr>
      <w:r>
        <w:rPr>
          <w:rFonts w:ascii="Courier New" w:cs="Courier New" w:eastAsia="Courier New" w:hAnsi="Courier New"/>
          <w:color w:val="0D2F55"/>
          <w:sz w:val="18"/>
          <w:szCs w:val="18"/>
        </w:rPr>
        <w:t xml:space="preserve">    applies_to       TEXT NOT NULL,       -- 'RESIDENTIAL','INSTITUTIONAL','ALL'</w:t>
      </w:r>
    </w:p>
    <w:p>
      <w:pPr>
        <w:shd w:fill="EEF3F8" w:val="clear"/>
        <w:spacing w:before="10" w:after="10"/>
        <w:ind w:left="720"/>
      </w:pPr>
      <w:r>
        <w:rPr>
          <w:rFonts w:ascii="Courier New" w:cs="Courier New" w:eastAsia="Courier New" w:hAnsi="Courier New"/>
          <w:color w:val="0D2F55"/>
          <w:sz w:val="18"/>
          <w:szCs w:val="18"/>
        </w:rPr>
        <w:t xml:space="preserve">    rule_ids         TEXT,                -- CSV of ad_spatial_rule.rule_id</w:t>
      </w:r>
    </w:p>
    <w:p>
      <w:pPr>
        <w:shd w:fill="EEF3F8" w:val="clear"/>
        <w:spacing w:before="10" w:after="10"/>
        <w:ind w:left="720"/>
      </w:pPr>
      <w:r>
        <w:rPr>
          <w:rFonts w:ascii="Courier New" w:cs="Courier New" w:eastAsia="Courier New" w:hAnsi="Courier New"/>
          <w:color w:val="0D2F55"/>
          <w:sz w:val="18"/>
          <w:szCs w:val="18"/>
        </w:rPr>
        <w:t xml:space="preserve">    callout_ids      TEXT,                -- CSV of ad_callout_rule.callout_id</w:t>
      </w:r>
    </w:p>
    <w:p>
      <w:pPr>
        <w:shd w:fill="EEF3F8" w:val="clear"/>
        <w:spacing w:before="10" w:after="10"/>
        <w:ind w:left="720"/>
      </w:pPr>
      <w:r>
        <w:rPr>
          <w:rFonts w:ascii="Courier New" w:cs="Courier New" w:eastAsia="Courier New" w:hAnsi="Courier New"/>
          <w:color w:val="0D2F55"/>
          <w:sz w:val="18"/>
          <w:szCs w:val="18"/>
        </w:rPr>
        <w:t xml:space="preserve">    manifest_faces   TEXT,                -- CSV of face types this pattern anchors to</w:t>
      </w:r>
    </w:p>
    <w:p>
      <w:pPr>
        <w:shd w:fill="EEF3F8" w:val="clear"/>
        <w:spacing w:before="10" w:after="10"/>
        <w:ind w:left="720"/>
      </w:pPr>
      <w:r>
        <w:rPr>
          <w:rFonts w:ascii="Courier New" w:cs="Courier New" w:eastAsia="Courier New" w:hAnsi="Courier New"/>
          <w:color w:val="0D2F55"/>
          <w:sz w:val="18"/>
          <w:szCs w:val="18"/>
        </w:rPr>
        <w:t xml:space="preserve">    provenance       TEXT NOT NULL</w:t>
      </w:r>
    </w:p>
    <w:p>
      <w:pPr>
        <w:shd w:fill="EEF3F8" w:val="clear"/>
        <w:spacing w:before="10" w:after="10"/>
        <w:ind w:left="720"/>
      </w:pPr>
      <w:r>
        <w:rPr>
          <w:rFonts w:ascii="Courier New" w:cs="Courier New" w:eastAsia="Courier New" w:hAnsi="Courier New"/>
          <w:color w:val="0D2F55"/>
          <w:sz w:val="18"/>
          <w:szCs w:val="18"/>
        </w:rPr>
        <w:t xml:space="preserve">);</w:t>
      </w:r>
    </w:p>
    <w:p>
      <w:pPr>
        <w:spacing w:before="80" w:after="80"/>
      </w:pPr>
      <w:r>
        <w:t xml:space="preserve"/>
      </w:r>
    </w:p>
    <w:p>
      <w:pPr>
        <w:pStyle w:val="Heading2"/>
        <w:spacing w:before="260" w:after="130"/>
      </w:pPr>
      <w:r>
        <w:rPr>
          <w:rFonts w:ascii="Arial" w:cs="Arial" w:eastAsia="Arial" w:hAnsi="Arial"/>
          <w:b/>
          <w:bCs/>
          <w:color w:val="1F497D"/>
          <w:sz w:val="26"/>
          <w:szCs w:val="26"/>
        </w:rPr>
        <w:t xml:space="preserve">7.3  Core Patterns — Three Rosetta 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1123"/>
        <w:gridCol w:w="2059"/>
        <w:gridCol w:w="2059"/>
        <w:gridCol w:w="1965"/>
      </w:tblGrid>
      <w:tr>
        <w:tc>
          <w:tcPr>
            <w:tcW w:type="dxa" w:w="2152"/>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Pattern ID</w:t>
            </w:r>
          </w:p>
        </w:tc>
        <w:tc>
          <w:tcPr>
            <w:tcW w:type="dxa" w:w="112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Stone Source</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Rules Activated</w:t>
            </w:r>
          </w:p>
        </w:tc>
        <w:tc>
          <w:tcPr>
            <w:tcW w:type="dxa" w:w="2059"/>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Callouts Activated</w:t>
            </w:r>
          </w:p>
        </w:tc>
        <w:tc>
          <w:tcPr>
            <w:tcW w:type="dxa" w:w="1965"/>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Status</w:t>
            </w:r>
          </w:p>
        </w:tc>
      </w:tr>
      <w:tr>
        <w:tc>
          <w:tcPr>
            <w:tcW w:type="dxa" w:w="215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WET_CORE_CLUSTER</w:t>
            </w:r>
          </w:p>
        </w:tc>
        <w:tc>
          <w:tcPr>
            <w:tcW w:type="dxa" w:w="112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TBLKTN</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SAME_STACK</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STOREY_Z_FURN_REFIT, RESTACK</w:t>
            </w:r>
          </w:p>
        </w:tc>
        <w:tc>
          <w:tcPr>
            <w:tcW w:type="dxa" w:w="196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extraction</w:t>
            </w:r>
          </w:p>
        </w:tc>
      </w:tr>
      <w:tr>
        <w:tc>
          <w:tcPr>
            <w:tcW w:type="dxa" w:w="215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ROOM_MESH</w:t>
            </w:r>
          </w:p>
        </w:tc>
        <w:tc>
          <w:tcPr>
            <w:tcW w:type="dxa" w:w="112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TBLKTN</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DOOR_SWING_INTO + CLEARANCE</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MANIFEST_ORIENT_BLOCK, REFIT</w:t>
            </w:r>
          </w:p>
        </w:tc>
        <w:tc>
          <w:tcPr>
            <w:tcW w:type="dxa" w:w="196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extraction</w:t>
            </w:r>
          </w:p>
        </w:tc>
      </w:tr>
      <w:tr>
        <w:tc>
          <w:tcPr>
            <w:tcW w:type="dxa" w:w="215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SHARED_WALL</w:t>
            </w:r>
          </w:p>
        </w:tc>
        <w:tc>
          <w:tcPr>
            <w:tcW w:type="dxa" w:w="112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DUPLEX</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SHARE_WALL</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ASSEMBLY_VERSION_INVALIDATE</w:t>
            </w:r>
          </w:p>
        </w:tc>
        <w:tc>
          <w:tcPr>
            <w:tcW w:type="dxa" w:w="196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extraction</w:t>
            </w:r>
          </w:p>
        </w:tc>
      </w:tr>
      <w:tr>
        <w:tc>
          <w:tcPr>
            <w:tcW w:type="dxa" w:w="215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UNIT_ISOLATION</w:t>
            </w:r>
          </w:p>
        </w:tc>
        <w:tc>
          <w:tcPr>
            <w:tcW w:type="dxa" w:w="112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DUPLEX</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CONNECTOR_MATCH(PARTY_WALL)</w:t>
            </w:r>
          </w:p>
        </w:tc>
        <w:tc>
          <w:tcPr>
            <w:tcW w:type="dxa" w:w="2059"/>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INVALIDATE on MAJOR</w:t>
            </w:r>
          </w:p>
        </w:tc>
        <w:tc>
          <w:tcPr>
            <w:tcW w:type="dxa" w:w="1965"/>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PENDING extraction</w:t>
            </w:r>
          </w:p>
        </w:tc>
      </w:tr>
      <w:tr>
        <w:tc>
          <w:tcPr>
            <w:tcW w:type="dxa" w:w="215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CORRIDOR_SPINE</w:t>
            </w:r>
          </w:p>
        </w:tc>
        <w:tc>
          <w:tcPr>
            <w:tcW w:type="dxa" w:w="112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TERMINAL T3</w:t>
            </w:r>
          </w:p>
        </w:tc>
        <w:tc>
          <w:tcPr>
            <w:tcW w:type="dxa" w:w="2059"/>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VERTICAL_ALIGN + CLEARANCE</w:t>
            </w:r>
          </w:p>
        </w:tc>
        <w:tc>
          <w:tcPr>
            <w:tcW w:type="dxa" w:w="2059"/>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REFIT on corridor resize</w:t>
            </w:r>
          </w:p>
        </w:tc>
        <w:tc>
          <w:tcPr>
            <w:tcW w:type="dxa" w:w="1965"/>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FUTURE — post T3</w:t>
            </w:r>
          </w:p>
        </w:tc>
      </w:tr>
      <w:tr>
        <w:tc>
          <w:tcPr>
            <w:tcW w:type="dxa" w:w="215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STRUCTURAL_GRID</w:t>
            </w:r>
          </w:p>
        </w:tc>
        <w:tc>
          <w:tcPr>
            <w:tcW w:type="dxa" w:w="112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TERMINAL T1</w:t>
            </w:r>
          </w:p>
        </w:tc>
        <w:tc>
          <w:tcPr>
            <w:tcW w:type="dxa" w:w="2059"/>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VERTICAL_ALIGN(STAIR)</w:t>
            </w:r>
          </w:p>
        </w:tc>
        <w:tc>
          <w:tcPr>
            <w:tcW w:type="dxa" w:w="2059"/>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REANCHOR on bay shift</w:t>
            </w:r>
          </w:p>
        </w:tc>
        <w:tc>
          <w:tcPr>
            <w:tcW w:type="dxa" w:w="1965"/>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FUTURE — post T1</w:t>
            </w:r>
          </w:p>
        </w:tc>
      </w:tr>
    </w:tbl>
    <w:p>
      <w:pPr>
        <w:spacing w:before="80" w:after="80"/>
      </w:pPr>
      <w:r>
        <w:t xml:space="preserve"/>
      </w:r>
    </w:p>
    <w:p>
      <w:pPr>
        <w:pStyle w:val="Heading2"/>
        <w:spacing w:before="260" w:after="130"/>
      </w:pPr>
      <w:r>
        <w:rPr>
          <w:rFonts w:ascii="Arial" w:cs="Arial" w:eastAsia="Arial" w:hAnsi="Arial"/>
          <w:b/>
          <w:bCs/>
          <w:color w:val="1F497D"/>
          <w:sz w:val="26"/>
          <w:szCs w:val="26"/>
        </w:rPr>
        <w:t xml:space="preserve">7.4  DNA Recombination</w:t>
      </w:r>
    </w:p>
    <w:p>
      <w:pPr>
        <w:shd w:fill="EEF3F8" w:val="clear"/>
        <w:spacing w:before="10" w:after="10"/>
        <w:ind w:left="720"/>
      </w:pPr>
      <w:r>
        <w:rPr>
          <w:rFonts w:ascii="Courier New" w:cs="Courier New" w:eastAsia="Courier New" w:hAnsi="Courier New"/>
          <w:color w:val="0D2F55"/>
          <w:sz w:val="18"/>
          <w:szCs w:val="18"/>
        </w:rPr>
        <w:t xml:space="preserve">-- Terrace house: inherits 3 patterns → 5 spatial rules + 4 callouts activated</w:t>
      </w:r>
    </w:p>
    <w:p>
      <w:pPr>
        <w:shd w:fill="EEF3F8" w:val="clear"/>
        <w:spacing w:before="10" w:after="10"/>
        <w:ind w:left="720"/>
      </w:pPr>
      <w:r>
        <w:rPr>
          <w:rFonts w:ascii="Courier New" w:cs="Courier New" w:eastAsia="Courier New" w:hAnsi="Courier New"/>
          <w:color w:val="0D2F55"/>
          <w:sz w:val="18"/>
          <w:szCs w:val="18"/>
        </w:rPr>
        <w:t xml:space="preserve">CREATE TABLE ad_typology_pattern (</w:t>
      </w:r>
    </w:p>
    <w:p>
      <w:pPr>
        <w:shd w:fill="EEF3F8" w:val="clear"/>
        <w:spacing w:before="10" w:after="10"/>
        <w:ind w:left="720"/>
      </w:pPr>
      <w:r>
        <w:rPr>
          <w:rFonts w:ascii="Courier New" w:cs="Courier New" w:eastAsia="Courier New" w:hAnsi="Courier New"/>
          <w:color w:val="0D2F55"/>
          <w:sz w:val="18"/>
          <w:szCs w:val="18"/>
        </w:rPr>
        <w:t xml:space="preserve">    typology_id  TEXT, pattern_id TEXT, sequence INTEGER,</w:t>
      </w:r>
    </w:p>
    <w:p>
      <w:pPr>
        <w:shd w:fill="EEF3F8" w:val="clear"/>
        <w:spacing w:before="10" w:after="10"/>
        <w:ind w:left="720"/>
      </w:pPr>
      <w:r>
        <w:rPr>
          <w:rFonts w:ascii="Courier New" w:cs="Courier New" w:eastAsia="Courier New" w:hAnsi="Courier New"/>
          <w:color w:val="0D2F55"/>
          <w:sz w:val="18"/>
          <w:szCs w:val="18"/>
        </w:rPr>
        <w:t xml:space="preserve">    PRIMARY KEY (typology_id, pattern_id)</w:t>
      </w:r>
    </w:p>
    <w:p>
      <w:pPr>
        <w:shd w:fill="EEF3F8" w:val="clear"/>
        <w:spacing w:before="10" w:after="10"/>
        <w:ind w:left="720"/>
      </w:pPr>
      <w:r>
        <w:rPr>
          <w:rFonts w:ascii="Courier New" w:cs="Courier New" w:eastAsia="Courier New" w:hAnsi="Courier New"/>
          <w:color w:val="0D2F55"/>
          <w:sz w:val="18"/>
          <w:szCs w:val="18"/>
        </w:rPr>
        <w:t xml:space="preserve">);</w:t>
      </w:r>
    </w:p>
    <w:p>
      <w:pPr>
        <w:shd w:fill="EEF3F8" w:val="clear"/>
        <w:spacing w:before="10" w:after="10"/>
        <w:ind w:left="720"/>
      </w:pPr>
      <w:r>
        <w:rPr>
          <w:rFonts w:ascii="Courier New" w:cs="Courier New" w:eastAsia="Courier New" w:hAnsi="Courier New"/>
          <w:color w:val="0D2F55"/>
          <w:sz w:val="18"/>
          <w:szCs w:val="18"/>
        </w:rPr>
        <w:t xml:space="preserve">INSERT INTO ad_typology_pattern VALUES</w:t>
      </w:r>
    </w:p>
    <w:p>
      <w:pPr>
        <w:shd w:fill="EEF3F8" w:val="clear"/>
        <w:spacing w:before="10" w:after="10"/>
        <w:ind w:left="720"/>
      </w:pPr>
      <w:r>
        <w:rPr>
          <w:rFonts w:ascii="Courier New" w:cs="Courier New" w:eastAsia="Courier New" w:hAnsi="Courier New"/>
          <w:color w:val="0D2F55"/>
          <w:sz w:val="18"/>
          <w:szCs w:val="18"/>
        </w:rPr>
        <w:t xml:space="preserve">  ('TERRACE_22FT', 'WET_CORE_CLUSTER', 1),</w:t>
      </w:r>
    </w:p>
    <w:p>
      <w:pPr>
        <w:shd w:fill="EEF3F8" w:val="clear"/>
        <w:spacing w:before="10" w:after="10"/>
        <w:ind w:left="720"/>
      </w:pPr>
      <w:r>
        <w:rPr>
          <w:rFonts w:ascii="Courier New" w:cs="Courier New" w:eastAsia="Courier New" w:hAnsi="Courier New"/>
          <w:color w:val="0D2F55"/>
          <w:sz w:val="18"/>
          <w:szCs w:val="18"/>
        </w:rPr>
        <w:t xml:space="preserve">  ('TERRACE_22FT', 'ROOM_MESH',         2),</w:t>
      </w:r>
    </w:p>
    <w:p>
      <w:pPr>
        <w:shd w:fill="EEF3F8" w:val="clear"/>
        <w:spacing w:before="10" w:after="10"/>
        <w:ind w:left="720"/>
      </w:pPr>
      <w:r>
        <w:rPr>
          <w:rFonts w:ascii="Courier New" w:cs="Courier New" w:eastAsia="Courier New" w:hAnsi="Courier New"/>
          <w:color w:val="0D2F55"/>
          <w:sz w:val="18"/>
          <w:szCs w:val="18"/>
        </w:rPr>
        <w:t xml:space="preserve">  ('TERRACE_22FT', 'SHARED_WALL',       3);</w:t>
      </w:r>
    </w:p>
    <w:p>
      <w:pPr>
        <w:spacing w:before="80" w:after="80"/>
      </w:pPr>
      <w:r>
        <w:t xml:space="preserve"/>
      </w:r>
    </w:p>
    <w:p>
      <w:pPr>
        <w:spacing w:before="60" w:after="100"/>
      </w:pPr>
      <w:r>
        <w:rPr>
          <w:rFonts w:ascii="Arial" w:cs="Arial" w:eastAsia="Arial" w:hAnsi="Arial"/>
          <w:sz w:val="22"/>
          <w:szCs w:val="22"/>
        </w:rPr>
        <w:t xml:space="preserve">When the compiler processes TERRACE_22FT, SpatialRuleValidator loads all rule_ids and CalloutCascadeValidator registers all callout_ids from the three inherited patterns — automatically, without any per-typology Java code. The typology is pure SQL. Its spatial intelligence is the union of its inherited patterns.</w:t>
      </w:r>
    </w:p>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8.  Implementation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808"/>
        <w:gridCol w:w="2340"/>
        <w:gridCol w:w="3088"/>
      </w:tblGrid>
      <w:tr>
        <w:tc>
          <w:tcPr>
            <w:tcW w:type="dxa" w:w="1123"/>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Phase</w:t>
            </w:r>
          </w:p>
        </w:tc>
        <w:tc>
          <w:tcPr>
            <w:tcW w:type="dxa" w:w="280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Deliverable</w:t>
            </w:r>
          </w:p>
        </w:tc>
        <w:tc>
          <w:tcPr>
            <w:tcW w:type="dxa" w:w="23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Prerequisite</w:t>
            </w:r>
          </w:p>
        </w:tc>
        <w:tc>
          <w:tcPr>
            <w:tcW w:type="dxa" w:w="3088"/>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Unlocks</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Now</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ad_spatial_rule schema + seed from TBLKTN/DX bugs (SAME_STACK, SHARE_WALL, CONNECTOR_MATCH)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BomChainIntegrityTest green</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SpatialRuleValidator as pipeline stage 2 — phantom rules enforced at compile time</w:t>
            </w:r>
          </w:p>
        </w:tc>
      </w:tr>
      <w:tr>
        <w:tc>
          <w:tcPr>
            <w:tcW w:type="dxa" w:w="112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Next session</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ad_callout_rule: STOREY_Z_FURN_REFIT + MANIFEST_ORIENT_BLOCK rows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Sealed types refactor + MetadataValidator live</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Furniture sinking bug closed by data not code; MANIFEST orientation formalised</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T1 prep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StructuralBundle OSGi declaration; ad_structural_bay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BomChainIntegrityTest + SpatialRuleValidator green</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STRUCTURAL_GRID pattern can be populated from Terminal extraction</w:t>
            </w:r>
          </w:p>
        </w:tc>
      </w:tr>
      <w:tr>
        <w:tc>
          <w:tcPr>
            <w:tcW w:type="dxa" w:w="112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T3</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CORRIDOR_SPINE + ROOM_MESH patterns from Terminal partition extraction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Terminal T1+T2 locked with SpatialDigests</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Terrace and apartment typology DNA spawning without new Java</w:t>
            </w:r>
          </w:p>
        </w:tc>
      </w:tr>
      <w:tr>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T4 prep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ad_pipe_spec + ad_duct_spec; ConnectorMatchValidator wired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MEP bundle declared</w:t>
            </w:r>
          </w:p>
        </w:tc>
        <w:tc>
          <w:tcPr>
            <w:tcW w:type="dxa" w:w="3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CONNECTOR_MATCH rules can be extracted from Terminal MEP elements</w:t>
            </w:r>
          </w:p>
        </w:tc>
      </w:tr>
      <w:tr>
        <w:tc>
          <w:tcPr>
            <w:tcW w:type="dxa" w:w="112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B1 (Bonsai)</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GUI reads ad_typology_pattern for chooser population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5+ pattern rows in ad_spatial_pattern</w:t>
            </w:r>
          </w:p>
        </w:tc>
        <w:tc>
          <w:tcPr>
            <w:tcW w:type="dxa" w:w="308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00000"/>
                <w:sz w:val="19"/>
                <w:szCs w:val="19"/>
              </w:rPr>
              <w:t xml:space="preserve">Typology DNA visible as chooser — user selects DNA not geometry</w:t>
            </w:r>
          </w:p>
        </w:tc>
      </w:tr>
    </w:tbl>
    <w:p>
      <w:pPr>
        <w:spacing w:before="80" w:after="80"/>
      </w:pPr>
      <w:r>
        <w:t xml:space="preserve"/>
      </w:r>
    </w:p>
    <w:p>
      <w:pPr>
        <w:pBdr>
          <w:bottom w:val="single" w:color="DDDDDD" w:sz="4" w:space="1"/>
        </w:pBdr>
        <w:spacing w:before="120" w:after="120"/>
      </w:pPr>
      <w:r>
        <w:t xml:space="preserve"/>
      </w:r>
    </w:p>
    <w:p>
      <w:pPr>
        <w:pStyle w:val="Heading1"/>
        <w:spacing w:before="360" w:after="180"/>
      </w:pPr>
      <w:r>
        <w:rPr>
          <w:rFonts w:ascii="Arial" w:cs="Arial" w:eastAsia="Arial" w:hAnsi="Arial"/>
          <w:b/>
          <w:bCs/>
          <w:color w:val="1F497D"/>
          <w:sz w:val="32"/>
          <w:szCs w:val="32"/>
        </w:rPr>
        <w:t xml:space="preserve">9.  Watchdog Constraints</w:t>
      </w:r>
    </w:p>
    <w:p>
      <w:pPr>
        <w:pStyle w:val="ListParagraph"/>
        <w:numPr>
          <w:ilvl w:val="0"/>
          <w:numId w:val="2"/>
        </w:numPr>
        <w:spacing w:before="40" w:after="40"/>
      </w:pPr>
      <w:r>
        <w:rPr>
          <w:rFonts w:ascii="Arial" w:cs="Arial" w:eastAsia="Arial" w:hAnsi="Arial"/>
          <w:sz w:val="22"/>
          <w:szCs w:val="22"/>
        </w:rPr>
        <w:t xml:space="preserve">ad_spatial_rule must be reconciled with ad_placement_rule — not duplicated. If a constraint can be expressed in ad_placement_rule (element within host), it belongs there. Only cross-assembly topology constraints belong in ad_spatial_rule.</w:t>
      </w:r>
    </w:p>
    <w:p>
      <w:pPr>
        <w:pStyle w:val="ListParagraph"/>
        <w:numPr>
          <w:ilvl w:val="0"/>
          <w:numId w:val="2"/>
        </w:numPr>
        <w:spacing w:before="40" w:after="40"/>
      </w:pPr>
      <w:r>
        <w:rPr>
          <w:rFonts w:ascii="Arial" w:cs="Arial" w:eastAsia="Arial" w:hAnsi="Arial"/>
          <w:sz w:val="22"/>
          <w:szCs w:val="22"/>
        </w:rPr>
        <w:t xml:space="preserve">Every callout must log at DEBUG: [CALLOUT] {callout_id} on {element_ref} → {cascade_action} {target}. Silent cascades are invisible bugs. The STOREY_Z regression was silent for multiple sessions.</w:t>
      </w:r>
    </w:p>
    <w:p>
      <w:pPr>
        <w:pStyle w:val="ListParagraph"/>
        <w:numPr>
          <w:ilvl w:val="0"/>
          <w:numId w:val="2"/>
        </w:numPr>
        <w:spacing w:before="40" w:after="40"/>
      </w:pPr>
      <w:r>
        <w:rPr>
          <w:rFonts w:ascii="Arial" w:cs="Arial" w:eastAsia="Arial" w:hAnsi="Arial"/>
          <w:sz w:val="22"/>
          <w:szCs w:val="22"/>
        </w:rPr>
        <w:t xml:space="preserve">Callouts trigger re-expansion from the affected BOM level down. They never write world coordinates directly. PREFAB §Offsets Are Local is the governing principle.</w:t>
      </w:r>
    </w:p>
    <w:p>
      <w:pPr>
        <w:pStyle w:val="ListParagraph"/>
        <w:numPr>
          <w:ilvl w:val="0"/>
          <w:numId w:val="2"/>
        </w:numPr>
        <w:spacing w:before="40" w:after="40"/>
      </w:pPr>
      <w:r>
        <w:rPr>
          <w:rFonts w:ascii="Arial" w:cs="Arial" w:eastAsia="Arial" w:hAnsi="Arial"/>
          <w:sz w:val="22"/>
          <w:szCs w:val="22"/>
        </w:rPr>
        <w:t xml:space="preserve">Assembly version changes must be tracked in ad_bom with a version column. MAJOR bumps must trigger INVALIDATE for all hosts. This is not optional — it is the OSGi contract that makes assembly swap safe.</w:t>
      </w:r>
    </w:p>
    <w:p>
      <w:pPr>
        <w:pStyle w:val="ListParagraph"/>
        <w:numPr>
          <w:ilvl w:val="0"/>
          <w:numId w:val="2"/>
        </w:numPr>
        <w:spacing w:before="40" w:after="40"/>
      </w:pPr>
      <w:r>
        <w:rPr>
          <w:rFonts w:ascii="Arial" w:cs="Arial" w:eastAsia="Arial" w:hAnsi="Arial"/>
          <w:sz w:val="22"/>
          <w:szCs w:val="22"/>
        </w:rPr>
        <w:t xml:space="preserve">SpatialRuleValidator must be additive. Adding a rule row must never silently change SpatialDigest for existing buildings. If it does fire a violation — that is a real bug, not a test to weaken.</w:t>
      </w:r>
    </w:p>
    <w:p>
      <w:pPr>
        <w:pStyle w:val="ListParagraph"/>
        <w:numPr>
          <w:ilvl w:val="0"/>
          <w:numId w:val="2"/>
        </w:numPr>
        <w:spacing w:before="40" w:after="40"/>
      </w:pPr>
      <w:r>
        <w:rPr>
          <w:rFonts w:ascii="Arial" w:cs="Arial" w:eastAsia="Arial" w:hAnsi="Arial"/>
          <w:sz w:val="22"/>
          <w:szCs w:val="22"/>
        </w:rPr>
        <w:t xml:space="preserve">Pattern DNA spawning (§7) is metadata-only. If a new typology requires new Java, the architecture is wrong. The Java contracts (IAssembler, CompilerValidator) must already cover the case. If they do not, extend the contract first, then add the typology row.</w:t>
      </w:r>
    </w:p>
    <w:p>
      <w:pPr>
        <w:pStyle w:val="ListParagraph"/>
        <w:numPr>
          <w:ilvl w:val="0"/>
          <w:numId w:val="2"/>
        </w:numPr>
        <w:spacing w:before="40" w:after="40"/>
      </w:pPr>
      <w:r>
        <w:rPr>
          <w:rFonts w:ascii="Arial" w:cs="Arial" w:eastAsia="Arial" w:hAnsi="Arial"/>
          <w:sz w:val="22"/>
          <w:szCs w:val="22"/>
        </w:rPr>
        <w:t xml:space="preserve">OSGi component.xml declarations are the authoritative service boundary documentation regardless of whether the runtime wires them. Do not delete them as 'aspirational' — they are the specification that future OSGi migration will implement without discovery work.</w:t>
      </w:r>
    </w:p>
    <w:p>
      <w:pPr>
        <w:spacing w:before="80" w:after="80"/>
      </w:pPr>
      <w:r>
        <w:t xml:space="preserve"/>
      </w:r>
    </w:p>
    <w:p>
      <w:pPr>
        <w:pBdr>
          <w:bottom w:val="single" w:color="DDDDDD" w:sz="4" w:space="1"/>
        </w:pBdr>
        <w:spacing w:before="120" w:after="120"/>
      </w:pPr>
      <w:r>
        <w:t xml:space="preserve"/>
      </w:r>
    </w:p>
    <w:p>
      <w:pPr>
        <w:spacing w:before="200" w:after="40"/>
        <w:jc w:val="center"/>
      </w:pPr>
      <w:r>
        <w:rPr>
          <w:rFonts w:ascii="Arial" w:cs="Arial" w:eastAsia="Arial" w:hAnsi="Arial"/>
          <w:i/>
          <w:iCs/>
          <w:color w:val="595959"/>
          <w:sz w:val="18"/>
          <w:szCs w:val="18"/>
        </w:rPr>
        <w:t xml:space="preserve">BIM Intent Compiler  |  AD Events, Callouts, Validators &amp; Spatial Pattern Rules  |  v1.1  |  February 2026</w:t>
      </w:r>
    </w:p>
    <w:p>
      <w:pPr>
        <w:spacing w:before="40" w:after="0"/>
        <w:jc w:val="center"/>
      </w:pPr>
      <w:r>
        <w:rPr>
          <w:rFonts w:ascii="Arial" w:cs="Arial" w:eastAsia="Arial" w:hAnsi="Arial"/>
          <w:i/>
          <w:iCs/>
          <w:color w:val="595959"/>
          <w:sz w:val="18"/>
          <w:szCs w:val="18"/>
        </w:rPr>
        <w:t xml:space="preserve">“The table fires the rule. The rule fires the cascade. The cascade re-expands the BOM. The BOM proves the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97D"/>
      <w:sz w:val="32"/>
      <w:szCs w:val="32"/>
    </w:rPr>
  </w:style>
  <w:style w:type="paragraph" w:styleId="Heading2">
    <w:name w:val="Heading 2"/>
    <w:basedOn w:val="Normal"/>
    <w:next w:val="Normal"/>
    <w:qFormat/>
    <w:pPr>
      <w:spacing w:before="260" w:after="130"/>
      <w:outlineLvl w:val="1"/>
    </w:pPr>
    <w:rPr>
      <w:rFonts w:ascii="Arial" w:cs="Arial" w:eastAsia="Arial" w:hAnsi="Arial"/>
      <w:b/>
      <w:bCs/>
      <w:color w:val="1F497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2026-02-22T02:41:54.124Z</dcterms:created>
  <dcterms:modified xsi:type="dcterms:W3CDTF">2026-02-22T02:41:54.125Z</dcterms:modified>
</cp:coreProperties>
</file>

<file path=docProps/custom.xml><?xml version="1.0" encoding="utf-8"?>
<Properties xmlns="http://schemas.openxmlformats.org/officeDocument/2006/custom-properties" xmlns:vt="http://schemas.openxmlformats.org/officeDocument/2006/docPropsVTypes"/>
</file>