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AD2" w14:textId="1417D302" w:rsidR="005173EF" w:rsidRDefault="005173EF" w:rsidP="005173EF">
      <w:pPr>
        <w:pStyle w:val="Heading2"/>
        <w:rPr>
          <w:rFonts w:eastAsia="Times New Roman"/>
          <w:b/>
          <w:bCs/>
          <w:bdr w:val="none" w:sz="0" w:space="0" w:color="auto" w:frame="1"/>
          <w:lang w:bidi="ta-IN"/>
        </w:rPr>
      </w:pPr>
      <w:r w:rsidRPr="005173EF">
        <w:rPr>
          <w:rFonts w:eastAsia="Times New Roman"/>
          <w:b/>
          <w:bCs/>
          <w:bdr w:val="none" w:sz="0" w:space="0" w:color="auto" w:frame="1"/>
          <w:lang w:bidi="ta-IN"/>
        </w:rPr>
        <w:t xml:space="preserve">10 Questions an audience would ask you (Answer in Milestone </w:t>
      </w:r>
      <w:r w:rsidR="00053667">
        <w:rPr>
          <w:rFonts w:eastAsia="Times New Roman"/>
          <w:b/>
          <w:bCs/>
          <w:bdr w:val="none" w:sz="0" w:space="0" w:color="auto" w:frame="1"/>
          <w:lang w:bidi="ta-IN"/>
        </w:rPr>
        <w:t>8</w:t>
      </w:r>
      <w:r w:rsidRPr="005173EF">
        <w:rPr>
          <w:rFonts w:eastAsia="Times New Roman"/>
          <w:b/>
          <w:bCs/>
          <w:bdr w:val="none" w:sz="0" w:space="0" w:color="auto" w:frame="1"/>
          <w:lang w:bidi="ta-IN"/>
        </w:rPr>
        <w:t>)</w:t>
      </w:r>
    </w:p>
    <w:p w14:paraId="75779FCD" w14:textId="093A6127" w:rsidR="005173EF" w:rsidRDefault="005173EF" w:rsidP="005173EF">
      <w:pPr>
        <w:rPr>
          <w:lang w:bidi="ta-IN"/>
        </w:rPr>
      </w:pPr>
    </w:p>
    <w:p w14:paraId="58BE32D6" w14:textId="4133BD68" w:rsidR="00985061" w:rsidRDefault="00985061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>
        <w:rPr>
          <w:lang w:bidi="ta-IN"/>
        </w:rPr>
        <w:t xml:space="preserve">What are some of the salient features of this model?  </w:t>
      </w:r>
    </w:p>
    <w:p w14:paraId="78F627AD" w14:textId="1F55D284" w:rsidR="00AA6B12" w:rsidRDefault="00AA6B12" w:rsidP="0066295C">
      <w:pPr>
        <w:spacing w:line="276" w:lineRule="auto"/>
        <w:ind w:left="720"/>
        <w:jc w:val="both"/>
        <w:rPr>
          <w:lang w:bidi="ta-IN"/>
        </w:rPr>
      </w:pPr>
      <w:r>
        <w:rPr>
          <w:lang w:bidi="ta-IN"/>
        </w:rPr>
        <w:t xml:space="preserve">This model is used </w:t>
      </w:r>
      <w:r w:rsidRPr="00685D71">
        <w:rPr>
          <w:lang w:bidi="ta-IN"/>
        </w:rPr>
        <w:t xml:space="preserve">to predict </w:t>
      </w:r>
      <w:r w:rsidR="00976824">
        <w:rPr>
          <w:lang w:bidi="ta-IN"/>
        </w:rPr>
        <w:t>life expectancy</w:t>
      </w:r>
      <w:r w:rsidRPr="00685D71">
        <w:rPr>
          <w:lang w:bidi="ta-IN"/>
        </w:rPr>
        <w:t xml:space="preserve">. While this model can be routinely run to identify </w:t>
      </w:r>
      <w:r w:rsidR="00976824">
        <w:rPr>
          <w:lang w:bidi="ta-IN"/>
        </w:rPr>
        <w:t>life expectancy</w:t>
      </w:r>
      <w:r w:rsidR="008B7592">
        <w:rPr>
          <w:lang w:bidi="ta-IN"/>
        </w:rPr>
        <w:t xml:space="preserve"> which </w:t>
      </w:r>
      <w:r w:rsidR="008B7592" w:rsidRPr="008B7592">
        <w:rPr>
          <w:lang w:bidi="ta-IN"/>
        </w:rPr>
        <w:t xml:space="preserve">is a measure that summarizes the mortality of a country, allowing us to compare it by </w:t>
      </w:r>
      <w:r w:rsidR="008B7592">
        <w:rPr>
          <w:lang w:bidi="ta-IN"/>
        </w:rPr>
        <w:t>generation</w:t>
      </w:r>
      <w:r w:rsidR="008B7592" w:rsidRPr="008B7592">
        <w:rPr>
          <w:lang w:bidi="ta-IN"/>
        </w:rPr>
        <w:t xml:space="preserve"> and analyze trends</w:t>
      </w:r>
      <w:r w:rsidR="008B7592">
        <w:rPr>
          <w:lang w:bidi="ta-IN"/>
        </w:rPr>
        <w:t>.</w:t>
      </w:r>
      <w:r w:rsidRPr="00685D71">
        <w:rPr>
          <w:lang w:bidi="ta-IN"/>
        </w:rPr>
        <w:t xml:space="preserve"> </w:t>
      </w:r>
      <w:r w:rsidR="008B7592" w:rsidRPr="008B7592">
        <w:rPr>
          <w:lang w:bidi="ta-IN"/>
        </w:rPr>
        <w:t xml:space="preserve">Its interpretation and meaning </w:t>
      </w:r>
      <w:r w:rsidR="008B7592">
        <w:rPr>
          <w:lang w:bidi="ta-IN"/>
        </w:rPr>
        <w:t>are</w:t>
      </w:r>
      <w:r w:rsidR="008B7592" w:rsidRPr="008B7592">
        <w:rPr>
          <w:lang w:bidi="ta-IN"/>
        </w:rPr>
        <w:t xml:space="preserve"> even richer and can provide us with key information on the level of development of a country's welfare state.</w:t>
      </w:r>
    </w:p>
    <w:p w14:paraId="2E5114FB" w14:textId="3A79D47E" w:rsidR="005173EF" w:rsidRDefault="005173EF" w:rsidP="0066295C">
      <w:pPr>
        <w:pStyle w:val="ListParagraph"/>
        <w:numPr>
          <w:ilvl w:val="0"/>
          <w:numId w:val="3"/>
        </w:numPr>
        <w:spacing w:before="240" w:line="360" w:lineRule="auto"/>
        <w:rPr>
          <w:lang w:bidi="ta-IN"/>
        </w:rPr>
      </w:pPr>
      <w:r>
        <w:rPr>
          <w:lang w:bidi="ta-IN"/>
        </w:rPr>
        <w:t xml:space="preserve">Out of several features, what are the most significant features causing </w:t>
      </w:r>
      <w:r w:rsidR="00877885">
        <w:rPr>
          <w:lang w:bidi="ta-IN"/>
        </w:rPr>
        <w:t>life expectancy</w:t>
      </w:r>
      <w:r>
        <w:rPr>
          <w:lang w:bidi="ta-IN"/>
        </w:rPr>
        <w:t>?</w:t>
      </w:r>
    </w:p>
    <w:p w14:paraId="33FFB7D5" w14:textId="77777777" w:rsidR="008B7592" w:rsidRDefault="008B7592" w:rsidP="0066295C">
      <w:pPr>
        <w:ind w:left="720"/>
        <w:rPr>
          <w:lang w:bidi="ta-IN"/>
        </w:rPr>
      </w:pPr>
      <w:r>
        <w:rPr>
          <w:lang w:bidi="ta-IN"/>
        </w:rPr>
        <w:t>Out of several features used to train this model, the following are the most significant features having a high impact on the target variable attrition.</w:t>
      </w:r>
    </w:p>
    <w:p w14:paraId="6ED9B023" w14:textId="6C1A24DE" w:rsid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>
        <w:rPr>
          <w:lang w:bidi="ta-IN"/>
        </w:rPr>
        <w:t>Schooling</w:t>
      </w:r>
    </w:p>
    <w:p w14:paraId="42053D6D" w14:textId="30762EAD" w:rsid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>
        <w:rPr>
          <w:lang w:bidi="ta-IN"/>
        </w:rPr>
        <w:t>Income composition of resources</w:t>
      </w:r>
    </w:p>
    <w:p w14:paraId="40E961DD" w14:textId="3930BC6F" w:rsid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>
        <w:rPr>
          <w:lang w:bidi="ta-IN"/>
        </w:rPr>
        <w:t>BMI</w:t>
      </w:r>
    </w:p>
    <w:p w14:paraId="1DB9D341" w14:textId="26B71B69" w:rsid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>
        <w:rPr>
          <w:lang w:bidi="ta-IN"/>
        </w:rPr>
        <w:t>Polio</w:t>
      </w:r>
    </w:p>
    <w:p w14:paraId="29443F97" w14:textId="77777777" w:rsidR="008B7592" w:rsidRP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 w:rsidRPr="008B7592">
        <w:rPr>
          <w:lang w:bidi="ta-IN"/>
        </w:rPr>
        <w:t>Diphtheria</w:t>
      </w:r>
    </w:p>
    <w:p w14:paraId="3A485155" w14:textId="77777777" w:rsidR="008B7592" w:rsidRP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 w:rsidRPr="008B7592">
        <w:rPr>
          <w:lang w:bidi="ta-IN"/>
        </w:rPr>
        <w:t>GDP</w:t>
      </w:r>
    </w:p>
    <w:p w14:paraId="0364FCAE" w14:textId="77777777" w:rsidR="008B7592" w:rsidRP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 w:rsidRPr="008B7592">
        <w:rPr>
          <w:lang w:bidi="ta-IN"/>
        </w:rPr>
        <w:t>Adult Mortality</w:t>
      </w:r>
    </w:p>
    <w:p w14:paraId="59A35ED7" w14:textId="2ED05C8D" w:rsidR="008B7592" w:rsidRDefault="008B7592" w:rsidP="008B7592">
      <w:pPr>
        <w:pStyle w:val="ListParagraph"/>
        <w:numPr>
          <w:ilvl w:val="1"/>
          <w:numId w:val="3"/>
        </w:numPr>
        <w:spacing w:line="276" w:lineRule="auto"/>
        <w:rPr>
          <w:lang w:bidi="ta-IN"/>
        </w:rPr>
      </w:pPr>
      <w:r w:rsidRPr="008B7592">
        <w:rPr>
          <w:lang w:bidi="ta-IN"/>
        </w:rPr>
        <w:t>HIV/AIDS</w:t>
      </w:r>
    </w:p>
    <w:p w14:paraId="0A7B49B2" w14:textId="77777777" w:rsidR="0066295C" w:rsidRDefault="0066295C" w:rsidP="0066295C">
      <w:pPr>
        <w:pStyle w:val="ListParagraph"/>
        <w:spacing w:line="276" w:lineRule="auto"/>
        <w:ind w:left="1440"/>
        <w:rPr>
          <w:lang w:bidi="ta-IN"/>
        </w:rPr>
      </w:pPr>
    </w:p>
    <w:p w14:paraId="5D6F6F74" w14:textId="53B6DA17" w:rsidR="0066295C" w:rsidRDefault="00877885" w:rsidP="0066295C">
      <w:pPr>
        <w:pStyle w:val="ListParagraph"/>
        <w:numPr>
          <w:ilvl w:val="0"/>
          <w:numId w:val="3"/>
        </w:numPr>
        <w:spacing w:before="240" w:line="276" w:lineRule="auto"/>
        <w:rPr>
          <w:lang w:bidi="ta-IN"/>
        </w:rPr>
      </w:pPr>
      <w:r w:rsidRPr="00877885">
        <w:rPr>
          <w:lang w:bidi="ta-IN"/>
        </w:rPr>
        <w:t>Should a country having a lower life expectancy value (&lt;65) increase its healthcare expenditure in order to improve its average lifespan?</w:t>
      </w:r>
    </w:p>
    <w:p w14:paraId="37FDFBB0" w14:textId="3110753B" w:rsidR="0066295C" w:rsidRDefault="008B7592" w:rsidP="0066295C">
      <w:pPr>
        <w:spacing w:line="276" w:lineRule="auto"/>
        <w:ind w:left="720"/>
        <w:jc w:val="both"/>
        <w:rPr>
          <w:lang w:bidi="ta-IN"/>
        </w:rPr>
      </w:pPr>
      <w:r w:rsidRPr="0066295C">
        <w:rPr>
          <w:lang w:bidi="ta-IN"/>
        </w:rPr>
        <w:t>I</w:t>
      </w:r>
      <w:r w:rsidRPr="0066295C">
        <w:rPr>
          <w:lang w:bidi="ta-IN"/>
        </w:rPr>
        <w:t xml:space="preserve"> see if the average life </w:t>
      </w:r>
      <w:r w:rsidRPr="0066295C">
        <w:rPr>
          <w:lang w:bidi="ta-IN"/>
        </w:rPr>
        <w:t xml:space="preserve">expectancy </w:t>
      </w:r>
      <w:r w:rsidRPr="0066295C">
        <w:rPr>
          <w:lang w:bidi="ta-IN"/>
        </w:rPr>
        <w:t>of a country is less tha</w:t>
      </w:r>
      <w:r w:rsidRPr="0066295C">
        <w:rPr>
          <w:lang w:bidi="ta-IN"/>
        </w:rPr>
        <w:t>n</w:t>
      </w:r>
      <w:r w:rsidRPr="0066295C">
        <w:rPr>
          <w:lang w:bidi="ta-IN"/>
        </w:rPr>
        <w:t xml:space="preserve"> 65, then the effect of increasing the expenditure on health shows no relation</w:t>
      </w:r>
      <w:r w:rsidRPr="0066295C">
        <w:rPr>
          <w:lang w:bidi="ta-IN"/>
        </w:rPr>
        <w:t>. H</w:t>
      </w:r>
      <w:r w:rsidRPr="0066295C">
        <w:rPr>
          <w:lang w:bidi="ta-IN"/>
        </w:rPr>
        <w:t>owever, if the average age is between 65 to 85, then aver</w:t>
      </w:r>
      <w:r w:rsidR="0066295C" w:rsidRPr="0066295C">
        <w:rPr>
          <w:lang w:bidi="ta-IN"/>
        </w:rPr>
        <w:t>a</w:t>
      </w:r>
      <w:r w:rsidRPr="0066295C">
        <w:rPr>
          <w:lang w:bidi="ta-IN"/>
        </w:rPr>
        <w:t xml:space="preserve">ge spending plays a tremendous part </w:t>
      </w:r>
      <w:r w:rsidR="0066295C" w:rsidRPr="0066295C">
        <w:rPr>
          <w:lang w:bidi="ta-IN"/>
        </w:rPr>
        <w:t xml:space="preserve">in improving life expectancy. </w:t>
      </w:r>
      <w:r w:rsidRPr="0066295C">
        <w:rPr>
          <w:lang w:bidi="ta-IN"/>
        </w:rPr>
        <w:t xml:space="preserve">So, yes, countries with </w:t>
      </w:r>
      <w:r w:rsidR="0066295C" w:rsidRPr="0066295C">
        <w:rPr>
          <w:lang w:bidi="ta-IN"/>
        </w:rPr>
        <w:t xml:space="preserve">an </w:t>
      </w:r>
      <w:r w:rsidRPr="0066295C">
        <w:rPr>
          <w:lang w:bidi="ta-IN"/>
        </w:rPr>
        <w:t xml:space="preserve">average life </w:t>
      </w:r>
      <w:r w:rsidR="0066295C" w:rsidRPr="0066295C">
        <w:rPr>
          <w:lang w:bidi="ta-IN"/>
        </w:rPr>
        <w:t>expectancy</w:t>
      </w:r>
      <w:r w:rsidRPr="0066295C">
        <w:rPr>
          <w:lang w:bidi="ta-IN"/>
        </w:rPr>
        <w:t xml:space="preserve"> above 65 should spend more in order to improve the average lifespan</w:t>
      </w:r>
      <w:r w:rsidR="0066295C" w:rsidRPr="0066295C">
        <w:rPr>
          <w:lang w:bidi="ta-IN"/>
        </w:rPr>
        <w:t>.</w:t>
      </w:r>
    </w:p>
    <w:p w14:paraId="1D0EE3B8" w14:textId="44FB181D" w:rsidR="005173EF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877885">
        <w:rPr>
          <w:lang w:bidi="ta-IN"/>
        </w:rPr>
        <w:t>How do Infant and Adult mortality rates affect life expectancy?</w:t>
      </w:r>
    </w:p>
    <w:p w14:paraId="6FD8E8B9" w14:textId="41CC8D73" w:rsidR="0066295C" w:rsidRDefault="0066295C" w:rsidP="0066295C">
      <w:pPr>
        <w:ind w:left="720"/>
        <w:jc w:val="both"/>
        <w:rPr>
          <w:lang w:bidi="ta-IN"/>
        </w:rPr>
      </w:pPr>
      <w:r w:rsidRPr="0066295C">
        <w:rPr>
          <w:lang w:bidi="ta-IN"/>
        </w:rPr>
        <w:t xml:space="preserve">We see that the correlation between these two and </w:t>
      </w:r>
      <w:r>
        <w:rPr>
          <w:lang w:bidi="ta-IN"/>
        </w:rPr>
        <w:t xml:space="preserve">the </w:t>
      </w:r>
      <w:r w:rsidRPr="0066295C">
        <w:rPr>
          <w:lang w:bidi="ta-IN"/>
        </w:rPr>
        <w:t>average lifespan is negative, which means that if the infant mortality rate or the adult mortality rate rises, then the average lifespan</w:t>
      </w:r>
      <w:r>
        <w:rPr>
          <w:lang w:bidi="ta-IN"/>
        </w:rPr>
        <w:t xml:space="preserve"> </w:t>
      </w:r>
      <w:r w:rsidRPr="0066295C">
        <w:rPr>
          <w:lang w:bidi="ta-IN"/>
        </w:rPr>
        <w:t>decreases</w:t>
      </w:r>
      <w:r w:rsidRPr="0066295C">
        <w:rPr>
          <w:lang w:bidi="ta-IN"/>
        </w:rPr>
        <w:t xml:space="preserve"> which is quite intuitive</w:t>
      </w:r>
      <w:r>
        <w:rPr>
          <w:lang w:bidi="ta-IN"/>
        </w:rPr>
        <w:t>.</w:t>
      </w:r>
    </w:p>
    <w:p w14:paraId="6252A92A" w14:textId="526010D7" w:rsidR="004A6C3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 xml:space="preserve">Does Life Expectancy have </w:t>
      </w:r>
      <w:r>
        <w:rPr>
          <w:lang w:bidi="ta-IN"/>
        </w:rPr>
        <w:t xml:space="preserve">a </w:t>
      </w:r>
      <w:r w:rsidRPr="00877885">
        <w:rPr>
          <w:lang w:bidi="ta-IN"/>
        </w:rPr>
        <w:t>positive or negative correlation with eating habits, smoking, drinking alcohol</w:t>
      </w:r>
      <w:r>
        <w:rPr>
          <w:lang w:bidi="ta-IN"/>
        </w:rPr>
        <w:t>,</w:t>
      </w:r>
      <w:r w:rsidRPr="00877885">
        <w:rPr>
          <w:lang w:bidi="ta-IN"/>
        </w:rPr>
        <w:t xml:space="preserve"> </w:t>
      </w:r>
      <w:proofErr w:type="spellStart"/>
      <w:r w:rsidRPr="00877885">
        <w:rPr>
          <w:lang w:bidi="ta-IN"/>
        </w:rPr>
        <w:t>etc</w:t>
      </w:r>
      <w:proofErr w:type="spellEnd"/>
      <w:r>
        <w:rPr>
          <w:lang w:bidi="ta-IN"/>
        </w:rPr>
        <w:t>?</w:t>
      </w:r>
    </w:p>
    <w:p w14:paraId="4D81EDF5" w14:textId="5099A7E3" w:rsidR="0066295C" w:rsidRDefault="0066295C" w:rsidP="0066295C">
      <w:pPr>
        <w:ind w:left="720"/>
        <w:jc w:val="both"/>
        <w:rPr>
          <w:lang w:bidi="ta-IN"/>
        </w:rPr>
      </w:pPr>
      <w:r>
        <w:rPr>
          <w:shd w:val="clear" w:color="auto" w:fill="FFFFFF"/>
        </w:rPr>
        <w:t xml:space="preserve">Looking at the </w:t>
      </w:r>
      <w:r>
        <w:rPr>
          <w:shd w:val="clear" w:color="auto" w:fill="FFFFFF"/>
        </w:rPr>
        <w:t>correlation between life expectancy and various lifestyle habits like Alcohol.</w:t>
      </w:r>
      <w:r>
        <w:br/>
      </w:r>
      <w:r>
        <w:rPr>
          <w:shd w:val="clear" w:color="auto" w:fill="FFFFFF"/>
        </w:rPr>
        <w:t>Alcohol</w:t>
      </w:r>
      <w:r>
        <w:rPr>
          <w:shd w:val="clear" w:color="auto" w:fill="FFFFFF"/>
        </w:rPr>
        <w:t xml:space="preserve"> which is</w:t>
      </w:r>
      <w:r>
        <w:rPr>
          <w:shd w:val="clear" w:color="auto" w:fill="FFFFFF"/>
        </w:rPr>
        <w:t xml:space="preserve"> 0.</w:t>
      </w:r>
      <w:r>
        <w:rPr>
          <w:shd w:val="clear" w:color="auto" w:fill="FFFFFF"/>
        </w:rPr>
        <w:t xml:space="preserve">380721. </w:t>
      </w:r>
      <w:r>
        <w:rPr>
          <w:shd w:val="clear" w:color="auto" w:fill="FFFFFF"/>
        </w:rPr>
        <w:t xml:space="preserve">So, we can say that alcohol affects life expectancy </w:t>
      </w:r>
      <w:r>
        <w:rPr>
          <w:shd w:val="clear" w:color="auto" w:fill="FFFFFF"/>
        </w:rPr>
        <w:t>up to</w:t>
      </w:r>
      <w:r>
        <w:rPr>
          <w:shd w:val="clear" w:color="auto" w:fill="FFFFFF"/>
        </w:rPr>
        <w:t xml:space="preserve"> some extent as seen by the correlation coefficient</w:t>
      </w:r>
      <w:r>
        <w:rPr>
          <w:shd w:val="clear" w:color="auto" w:fill="FFFFFF"/>
        </w:rPr>
        <w:t>.</w:t>
      </w:r>
    </w:p>
    <w:p w14:paraId="0C0DD535" w14:textId="54A3F4A7" w:rsidR="004A6C3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lastRenderedPageBreak/>
        <w:t>What is the impact of schooling on the lifespan of humans?</w:t>
      </w:r>
    </w:p>
    <w:p w14:paraId="30ED9E49" w14:textId="5EC1CDD9" w:rsidR="00F549C8" w:rsidRDefault="00F549C8" w:rsidP="00F549C8">
      <w:pPr>
        <w:ind w:left="720"/>
        <w:jc w:val="both"/>
        <w:rPr>
          <w:lang w:bidi="ta-IN"/>
        </w:rPr>
      </w:pPr>
      <w:r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see that schooling has a very strong correlation with the average lifespan, with a Pearson's correlation coefficient of 0.7</w:t>
      </w:r>
      <w:r>
        <w:rPr>
          <w:shd w:val="clear" w:color="auto" w:fill="FFFFFF"/>
        </w:rPr>
        <w:t>36</w:t>
      </w:r>
      <w:r>
        <w:rPr>
          <w:shd w:val="clear" w:color="auto" w:fill="FFFFFF"/>
        </w:rPr>
        <w:t xml:space="preserve">. This may be due to the fact that schooling teaches many things about a healthy lifestyle and even first </w:t>
      </w:r>
      <w:r>
        <w:rPr>
          <w:shd w:val="clear" w:color="auto" w:fill="FFFFFF"/>
        </w:rPr>
        <w:t>aid</w:t>
      </w:r>
      <w:r>
        <w:rPr>
          <w:shd w:val="clear" w:color="auto" w:fill="FFFFFF"/>
        </w:rPr>
        <w:t xml:space="preserve">, which can be </w:t>
      </w:r>
      <w:r>
        <w:rPr>
          <w:shd w:val="clear" w:color="auto" w:fill="FFFFFF"/>
        </w:rPr>
        <w:t>life-saving</w:t>
      </w:r>
      <w:r>
        <w:rPr>
          <w:shd w:val="clear" w:color="auto" w:fill="FFFFFF"/>
        </w:rPr>
        <w:t xml:space="preserve"> in critical conditions</w:t>
      </w:r>
    </w:p>
    <w:p w14:paraId="68C0DC76" w14:textId="124474E4" w:rsidR="00B4358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 xml:space="preserve">Does Life Expectancy have a positive or negative relationship with </w:t>
      </w:r>
      <w:r w:rsidR="00E0125C">
        <w:rPr>
          <w:lang w:bidi="ta-IN"/>
        </w:rPr>
        <w:t>BMI</w:t>
      </w:r>
      <w:r w:rsidRPr="00877885">
        <w:rPr>
          <w:lang w:bidi="ta-IN"/>
        </w:rPr>
        <w:t>?</w:t>
      </w:r>
    </w:p>
    <w:p w14:paraId="67450946" w14:textId="75878731" w:rsidR="00E0125C" w:rsidRDefault="00C832C8" w:rsidP="00C832C8">
      <w:pPr>
        <w:ind w:left="720"/>
        <w:rPr>
          <w:lang w:bidi="ta-IN"/>
        </w:rPr>
      </w:pPr>
      <w:r>
        <w:rPr>
          <w:lang w:bidi="ta-IN"/>
        </w:rPr>
        <w:t xml:space="preserve">BMI is having a high correlation coefficient of 0.567361 with life expectancy. So, people </w:t>
      </w:r>
      <w:r w:rsidRPr="00C832C8">
        <w:rPr>
          <w:lang w:bidi="ta-IN"/>
        </w:rPr>
        <w:t>should focus on improving their BMI which would subsequently improve their lifetime.</w:t>
      </w:r>
    </w:p>
    <w:p w14:paraId="326BD9AA" w14:textId="5695188B" w:rsidR="00B4358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 xml:space="preserve">Do densely populated countries tend to have </w:t>
      </w:r>
      <w:r>
        <w:rPr>
          <w:lang w:bidi="ta-IN"/>
        </w:rPr>
        <w:t xml:space="preserve">a </w:t>
      </w:r>
      <w:r w:rsidRPr="00877885">
        <w:rPr>
          <w:lang w:bidi="ta-IN"/>
        </w:rPr>
        <w:t>lower life expectancy?</w:t>
      </w:r>
    </w:p>
    <w:p w14:paraId="30DB654A" w14:textId="5244F101" w:rsidR="00C832C8" w:rsidRDefault="00C832C8" w:rsidP="00C832C8">
      <w:pPr>
        <w:ind w:left="720"/>
        <w:jc w:val="both"/>
        <w:rPr>
          <w:lang w:bidi="ta-IN"/>
        </w:rPr>
      </w:pPr>
      <w:r>
        <w:rPr>
          <w:shd w:val="clear" w:color="auto" w:fill="FFFFFF"/>
        </w:rPr>
        <w:t xml:space="preserve">The correlation coefficient of the population of a country and the life expectancy is </w:t>
      </w:r>
      <w:r>
        <w:rPr>
          <w:shd w:val="clear" w:color="auto" w:fill="FFFFFF"/>
        </w:rPr>
        <w:t>very low (~0.003051)</w:t>
      </w:r>
      <w:r>
        <w:rPr>
          <w:shd w:val="clear" w:color="auto" w:fill="FFFFFF"/>
        </w:rPr>
        <w:t xml:space="preserve"> which basically means that if the population rises, then the</w:t>
      </w:r>
      <w:r>
        <w:rPr>
          <w:shd w:val="clear" w:color="auto" w:fill="FFFFFF"/>
        </w:rPr>
        <w:t>re is not much improvement in</w:t>
      </w:r>
      <w:r>
        <w:rPr>
          <w:shd w:val="clear" w:color="auto" w:fill="FFFFFF"/>
        </w:rPr>
        <w:t xml:space="preserve"> life expectancy. This may be due to the fact the population </w:t>
      </w:r>
      <w:r>
        <w:rPr>
          <w:shd w:val="clear" w:color="auto" w:fill="FFFFFF"/>
        </w:rPr>
        <w:t>has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>severe effect on the capacity of the health system</w:t>
      </w:r>
      <w:r>
        <w:rPr>
          <w:shd w:val="clear" w:color="auto" w:fill="FFFFFF"/>
        </w:rPr>
        <w:t>.</w:t>
      </w:r>
    </w:p>
    <w:p w14:paraId="153E11AB" w14:textId="5E77F4B1" w:rsidR="00985061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 xml:space="preserve"> What is the impact of Immunization coverage on </w:t>
      </w:r>
      <w:r>
        <w:rPr>
          <w:lang w:bidi="ta-IN"/>
        </w:rPr>
        <w:t>Life</w:t>
      </w:r>
      <w:r w:rsidRPr="00877885">
        <w:rPr>
          <w:lang w:bidi="ta-IN"/>
        </w:rPr>
        <w:t xml:space="preserve"> Expectancy?</w:t>
      </w:r>
    </w:p>
    <w:p w14:paraId="3AF30856" w14:textId="58A1CE68" w:rsidR="00376D50" w:rsidRDefault="00376D50" w:rsidP="00376D50">
      <w:pPr>
        <w:ind w:left="720"/>
        <w:jc w:val="both"/>
        <w:rPr>
          <w:lang w:bidi="ta-IN"/>
        </w:rPr>
      </w:pPr>
      <w:r>
        <w:rPr>
          <w:lang w:bidi="ta-IN"/>
        </w:rPr>
        <w:t>All vaccinations are having a positive correlation with life expectancy. So, p</w:t>
      </w:r>
      <w:r w:rsidRPr="00376D50">
        <w:rPr>
          <w:lang w:bidi="ta-IN"/>
        </w:rPr>
        <w:t>roviding proper vaccinations like Polio, Diphtheria, and Hepatitis-B to children at the correct age improves the life expectancy of the people in the country</w:t>
      </w:r>
    </w:p>
    <w:p w14:paraId="753AF217" w14:textId="076BB88B" w:rsidR="0066562B" w:rsidRDefault="00D1507A" w:rsidP="00CC3C93">
      <w:pPr>
        <w:pStyle w:val="ListParagraph"/>
        <w:numPr>
          <w:ilvl w:val="0"/>
          <w:numId w:val="3"/>
        </w:numPr>
        <w:spacing w:after="0" w:line="480" w:lineRule="auto"/>
        <w:rPr>
          <w:lang w:bidi="ta-IN"/>
        </w:rPr>
      </w:pPr>
      <w:r>
        <w:rPr>
          <w:lang w:bidi="ta-IN"/>
        </w:rPr>
        <w:t>Mention some of the ethical considerations considered during the course of this project</w:t>
      </w:r>
      <w:r w:rsidR="00877885">
        <w:rPr>
          <w:lang w:bidi="ta-IN"/>
        </w:rPr>
        <w:t>?</w:t>
      </w:r>
    </w:p>
    <w:p w14:paraId="4A93685D" w14:textId="6CABE0E6" w:rsidR="00CC3C93" w:rsidRDefault="00CC3C93" w:rsidP="00CC3C93">
      <w:pPr>
        <w:ind w:left="720"/>
        <w:jc w:val="both"/>
        <w:rPr>
          <w:lang w:bidi="ta-IN"/>
        </w:rPr>
      </w:pPr>
      <w:r w:rsidRPr="00CC3C93">
        <w:rPr>
          <w:lang w:bidi="ta-IN"/>
        </w:rPr>
        <w:t>Some of the conclusions made from this project’s study could be incorrect or misrepresented due to insufficient or incorrect data. So, while sharing the outcome of this project with a larger audience, the underlying assumptions and data considerations should be shared</w:t>
      </w:r>
      <w:r>
        <w:rPr>
          <w:lang w:bidi="ta-IN"/>
        </w:rPr>
        <w:t xml:space="preserve">. </w:t>
      </w:r>
    </w:p>
    <w:p w14:paraId="5B3783BF" w14:textId="29004D65" w:rsidR="00CC3C93" w:rsidRDefault="00877885" w:rsidP="00CC3C93">
      <w:pPr>
        <w:pStyle w:val="ListParagraph"/>
        <w:numPr>
          <w:ilvl w:val="0"/>
          <w:numId w:val="3"/>
        </w:numPr>
        <w:spacing w:after="0" w:line="480" w:lineRule="auto"/>
        <w:rPr>
          <w:lang w:bidi="ta-IN"/>
        </w:rPr>
      </w:pPr>
      <w:r>
        <w:rPr>
          <w:lang w:bidi="ta-IN"/>
        </w:rPr>
        <w:t>How does the income composition of resource impact life expectancy?</w:t>
      </w:r>
    </w:p>
    <w:p w14:paraId="215C641E" w14:textId="1DFC11EC" w:rsidR="00CC3C93" w:rsidRPr="00CC3C93" w:rsidRDefault="00CC3C93" w:rsidP="00CC3C93">
      <w:pPr>
        <w:spacing w:line="276" w:lineRule="auto"/>
        <w:ind w:left="720"/>
        <w:jc w:val="both"/>
        <w:rPr>
          <w:lang w:bidi="ta-IN"/>
        </w:rPr>
      </w:pPr>
      <w:r>
        <w:rPr>
          <w:lang w:bidi="ta-IN"/>
        </w:rPr>
        <w:t>The i</w:t>
      </w:r>
      <w:r w:rsidRPr="00CC3C93">
        <w:rPr>
          <w:lang w:bidi="ta-IN"/>
        </w:rPr>
        <w:t>ncome composition of resource</w:t>
      </w:r>
      <w:r>
        <w:rPr>
          <w:lang w:bidi="ta-IN"/>
        </w:rPr>
        <w:t>s</w:t>
      </w:r>
      <w:r w:rsidRPr="00CC3C93">
        <w:rPr>
          <w:lang w:bidi="ta-IN"/>
        </w:rPr>
        <w:t xml:space="preserve"> is having</w:t>
      </w:r>
      <w:r>
        <w:rPr>
          <w:lang w:bidi="ta-IN"/>
        </w:rPr>
        <w:t xml:space="preserve"> a positive</w:t>
      </w:r>
      <w:r w:rsidRPr="00CC3C93">
        <w:rPr>
          <w:lang w:bidi="ta-IN"/>
        </w:rPr>
        <w:t xml:space="preserve"> impact on life expectancy. People who earn more have a longer life compared to those who earn less. So, the government should focus on improving the household income for the people.</w:t>
      </w:r>
    </w:p>
    <w:p w14:paraId="0BA5EC9E" w14:textId="77777777" w:rsidR="00CC3C93" w:rsidRDefault="00CC3C93" w:rsidP="00CC3C93">
      <w:pPr>
        <w:pStyle w:val="ListParagraph"/>
        <w:spacing w:line="480" w:lineRule="auto"/>
        <w:rPr>
          <w:lang w:bidi="ta-IN"/>
        </w:rPr>
      </w:pPr>
    </w:p>
    <w:sectPr w:rsidR="00CC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B1C"/>
    <w:multiLevelType w:val="hybridMultilevel"/>
    <w:tmpl w:val="F28EE300"/>
    <w:lvl w:ilvl="0" w:tplc="D80E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37556"/>
    <w:multiLevelType w:val="hybridMultilevel"/>
    <w:tmpl w:val="DFC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25DB"/>
    <w:multiLevelType w:val="hybridMultilevel"/>
    <w:tmpl w:val="0E3EC43E"/>
    <w:lvl w:ilvl="0" w:tplc="19145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4E4A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1A0C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23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864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2432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902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62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F61F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A842A58"/>
    <w:multiLevelType w:val="hybridMultilevel"/>
    <w:tmpl w:val="692C18CE"/>
    <w:lvl w:ilvl="0" w:tplc="EC368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A1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0F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AC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EF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E9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2E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C4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E5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D15681"/>
    <w:multiLevelType w:val="multilevel"/>
    <w:tmpl w:val="BB064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EDB08DD"/>
    <w:multiLevelType w:val="hybridMultilevel"/>
    <w:tmpl w:val="4B86CC4C"/>
    <w:lvl w:ilvl="0" w:tplc="2DAEC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0C3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9874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2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C082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A400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088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E75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0840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1805229">
    <w:abstractNumId w:val="4"/>
  </w:num>
  <w:num w:numId="2" w16cid:durableId="644430584">
    <w:abstractNumId w:val="0"/>
  </w:num>
  <w:num w:numId="3" w16cid:durableId="1051002507">
    <w:abstractNumId w:val="1"/>
  </w:num>
  <w:num w:numId="4" w16cid:durableId="1051032985">
    <w:abstractNumId w:val="3"/>
  </w:num>
  <w:num w:numId="5" w16cid:durableId="1503665134">
    <w:abstractNumId w:val="2"/>
  </w:num>
  <w:num w:numId="6" w16cid:durableId="1810440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FF"/>
    <w:rsid w:val="00052FA3"/>
    <w:rsid w:val="00053667"/>
    <w:rsid w:val="001401FF"/>
    <w:rsid w:val="002F1A79"/>
    <w:rsid w:val="00376D50"/>
    <w:rsid w:val="004A6C32"/>
    <w:rsid w:val="005173EF"/>
    <w:rsid w:val="0066295C"/>
    <w:rsid w:val="0066562B"/>
    <w:rsid w:val="007C5CB8"/>
    <w:rsid w:val="00877885"/>
    <w:rsid w:val="008B7592"/>
    <w:rsid w:val="00976824"/>
    <w:rsid w:val="00985061"/>
    <w:rsid w:val="00AA6B12"/>
    <w:rsid w:val="00B43582"/>
    <w:rsid w:val="00C832C8"/>
    <w:rsid w:val="00CC3C93"/>
    <w:rsid w:val="00D1507A"/>
    <w:rsid w:val="00E0125C"/>
    <w:rsid w:val="00E8686A"/>
    <w:rsid w:val="00F5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68E"/>
  <w15:chartTrackingRefBased/>
  <w15:docId w15:val="{24098304-CDBF-4C67-AD0C-87738F47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04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78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38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16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46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28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03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08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68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5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57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Kesav Adithya Venkidusamy</cp:lastModifiedBy>
  <cp:revision>10</cp:revision>
  <dcterms:created xsi:type="dcterms:W3CDTF">2022-09-18T23:21:00Z</dcterms:created>
  <dcterms:modified xsi:type="dcterms:W3CDTF">2022-10-22T02:38:00Z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a672ae2df5e60ca03268947109faac3bf9c353bd04d9a0a1550155d45762cfaf</vt:lpwstr>
  </property>
</Properties>
</file>