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67F4" w14:textId="6260FDE2" w:rsidR="006B2C74" w:rsidRDefault="006B2C74" w:rsidP="006B2C74">
      <w:pPr>
        <w:pStyle w:val="heading10"/>
      </w:pPr>
      <w:r>
        <w:t>Labor Planning Tool Development Initiative Objectives</w:t>
      </w:r>
    </w:p>
    <w:p w14:paraId="3822B749" w14:textId="77777777" w:rsidR="006B2C74" w:rsidRDefault="006B2C74" w:rsidP="006B2C74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Plan the product as a whitespace filler over existing SaaS products which Retail &amp; CG companies most likely have – a WMS, a WFM/HCM, a rostering tool, etc.</w:t>
      </w:r>
    </w:p>
    <w:p w14:paraId="26DE357A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Product – multiple releases, slowly improving features</w:t>
      </w:r>
    </w:p>
    <w:p w14:paraId="35B64783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Data format close to the input SaaS – MAWM and BY, SAP &amp; Workday</w:t>
      </w:r>
    </w:p>
    <w:p w14:paraId="2CE23D4A" w14:textId="77777777" w:rsidR="006B2C74" w:rsidRDefault="006B2C74" w:rsidP="006B2C74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Plan it as a Data Product application</w:t>
      </w:r>
    </w:p>
    <w:p w14:paraId="7E560B68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Data as a product – clear definition of what data is needed and what KPI/feature/capability it drives</w:t>
      </w:r>
    </w:p>
    <w:p w14:paraId="46009894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How does the data drive future initiatives like AI/agents and how is it already ready-for-consumption</w:t>
      </w:r>
    </w:p>
    <w:p w14:paraId="1FEA5317" w14:textId="77777777" w:rsidR="006B2C74" w:rsidRDefault="006B2C74" w:rsidP="006B2C74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Production grade code</w:t>
      </w:r>
    </w:p>
    <w:p w14:paraId="7B824D5A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Well defined architecture following the best architecture related policies</w:t>
      </w:r>
    </w:p>
    <w:p w14:paraId="50DE7825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 xml:space="preserve">Separation of UI and backend </w:t>
      </w:r>
    </w:p>
    <w:p w14:paraId="01B4066D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Usage of API</w:t>
      </w:r>
    </w:p>
    <w:p w14:paraId="7267350C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Microservices?</w:t>
      </w:r>
    </w:p>
    <w:p w14:paraId="7C6B0911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Modularity</w:t>
      </w:r>
    </w:p>
    <w:p w14:paraId="3147BDC0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Maintainability</w:t>
      </w:r>
    </w:p>
    <w:p w14:paraId="284729DF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Well documented</w:t>
      </w:r>
    </w:p>
    <w:p w14:paraId="4D1E0F8D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Security compliant</w:t>
      </w:r>
    </w:p>
    <w:p w14:paraId="15476F43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Good coding standards which are typically used in manual code generation</w:t>
      </w:r>
    </w:p>
    <w:p w14:paraId="70842B6A" w14:textId="77777777" w:rsidR="006B2C74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</w:pPr>
      <w:r>
        <w:t>Usage of near production-like tools which are comparable – db, APIs, JSON/IDOC, etc.</w:t>
      </w:r>
    </w:p>
    <w:p w14:paraId="198265B1" w14:textId="77777777" w:rsidR="006B2C74" w:rsidRPr="00092C7C" w:rsidRDefault="006B2C74" w:rsidP="006B2C74">
      <w:pPr>
        <w:pStyle w:val="ListParagraph"/>
        <w:numPr>
          <w:ilvl w:val="2"/>
          <w:numId w:val="1"/>
        </w:numPr>
        <w:spacing w:after="0" w:line="240" w:lineRule="auto"/>
        <w:contextualSpacing w:val="0"/>
        <w:rPr>
          <w:highlight w:val="yellow"/>
        </w:rPr>
      </w:pPr>
      <w:r w:rsidRPr="00092C7C">
        <w:rPr>
          <w:highlight w:val="yellow"/>
        </w:rPr>
        <w:t>Agentic-first approach</w:t>
      </w:r>
    </w:p>
    <w:p w14:paraId="7361AABA" w14:textId="77777777" w:rsidR="006B2C74" w:rsidRDefault="006B2C74" w:rsidP="006B2C74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Documentation</w:t>
      </w:r>
    </w:p>
    <w:p w14:paraId="04DF8634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Document all steps including SDLC, options evaluated, choices made and decisions taken</w:t>
      </w:r>
    </w:p>
    <w:p w14:paraId="0E2C2A46" w14:textId="77777777" w:rsidR="006B2C74" w:rsidRDefault="006B2C74" w:rsidP="006B2C74">
      <w:pPr>
        <w:pStyle w:val="ListParagraph"/>
        <w:numPr>
          <w:ilvl w:val="1"/>
          <w:numId w:val="1"/>
        </w:numPr>
        <w:spacing w:after="0" w:line="240" w:lineRule="auto"/>
        <w:contextualSpacing w:val="0"/>
      </w:pPr>
      <w:r>
        <w:t>Framework/Playbook for AI builder</w:t>
      </w:r>
    </w:p>
    <w:p w14:paraId="0A9C90E6" w14:textId="77777777" w:rsidR="00E36ED8" w:rsidRDefault="00E36ED8"/>
    <w:sectPr w:rsidR="00E36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37EE0"/>
    <w:multiLevelType w:val="hybridMultilevel"/>
    <w:tmpl w:val="599C285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96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74"/>
    <w:rsid w:val="003973CE"/>
    <w:rsid w:val="00421DE2"/>
    <w:rsid w:val="005C67B8"/>
    <w:rsid w:val="006B2C74"/>
    <w:rsid w:val="00CE0056"/>
    <w:rsid w:val="00E3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2AD0"/>
  <w15:chartTrackingRefBased/>
  <w15:docId w15:val="{7248CBD1-CE0F-4EF8-9C64-21BCF8FE8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C7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B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C74"/>
    <w:rPr>
      <w:b/>
      <w:bCs/>
      <w:smallCaps/>
      <w:color w:val="0F4761" w:themeColor="accent1" w:themeShade="BF"/>
      <w:spacing w:val="5"/>
    </w:rPr>
  </w:style>
  <w:style w:type="paragraph" w:customStyle="1" w:styleId="heading10">
    <w:name w:val="heading 10"/>
    <w:qFormat/>
    <w:rsid w:val="006B2C74"/>
    <w:pPr>
      <w:spacing w:before="320" w:line="240" w:lineRule="auto"/>
      <w:outlineLvl w:val="0"/>
    </w:pPr>
    <w:rPr>
      <w:rFonts w:ascii="Arial" w:eastAsia="Arial" w:hAnsi="Arial" w:cs="Arial"/>
      <w:b/>
      <w:bCs/>
      <w:color w:val="1E3A5F"/>
      <w:kern w:val="0"/>
      <w:sz w:val="36"/>
      <w:szCs w:val="36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935</Characters>
  <Application>Microsoft Office Word</Application>
  <DocSecurity>0</DocSecurity>
  <Lines>26</Lines>
  <Paragraphs>25</Paragraphs>
  <ScaleCrop>false</ScaleCrop>
  <Company>Cognizant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Aditya (Cognizant)</dc:creator>
  <cp:keywords/>
  <dc:description/>
  <cp:lastModifiedBy>Srivastava, Aditya (Cognizant)</cp:lastModifiedBy>
  <cp:revision>2</cp:revision>
  <dcterms:created xsi:type="dcterms:W3CDTF">2026-06-23T11:00:00Z</dcterms:created>
  <dcterms:modified xsi:type="dcterms:W3CDTF">2026-09-07T10:39:00Z</dcterms:modified>
</cp:coreProperties>
</file>