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xmlns:a14="http://schemas.microsoft.com/office/drawing/2010/main" mc:Ignorable="w14 w15 w16se w16cid w16 w16cex w16sdtdh w16sdtfl w16du wp14">
  <w:body>
    <w:p w14:paraId="5D37487D" w14:textId="4B62BB25" w:rsidR="000172C8" w:rsidRDefault="00976346">
      <w:pPr>
        <w:rPr>
          <w:rFonts w:ascii="Raleway" w:hAnsi="Raleway"/>
          <w:b/>
          <w:bCs/>
        </w:rPr>
      </w:pPr>
      <w:r w:rsidRPr="000172C8">
        <w:rPr>
          <w:rFonts w:ascii="Raleway" w:hAnsi="Raleway"/>
          <w:b/>
          <w:bCs/>
          <w:noProof/>
        </w:rPr>
        <w:drawing>
          <wp:anchor distT="0" distB="0" distL="114300" distR="114300" simplePos="0" relativeHeight="251659264" behindDoc="1" locked="0" layoutInCell="1" allowOverlap="1" wp14:anchorId="3775BB52" wp14:editId="2A2879D5">
            <wp:simplePos x="0" y="0"/>
            <wp:positionH relativeFrom="column">
              <wp:posOffset>-795461</wp:posOffset>
            </wp:positionH>
            <wp:positionV relativeFrom="paragraph">
              <wp:posOffset>-2798620</wp:posOffset>
            </wp:positionV>
            <wp:extent cx="7623961" cy="10676586"/>
            <wp:effectExtent l="0" t="0" r="0" b="0"/>
            <wp:wrapNone/>
            <wp:docPr id="905734121" name="Picture 1"/>
            <wp:cNvGraphicFramePr>
              <a:graphicFrameLocks noChangeAspect="1"/>
            </wp:cNvGraphicFramePr>
            <a:graphic>
              <a:graphicData uri="http://schemas.openxmlformats.org/drawingml/2006/picture">
                <pic:pic>
                  <pic:nvPicPr>
                    <pic:cNvPr id="905734121" name=""/>
                    <pic:cNvPicPr/>
                  </pic:nvPicPr>
                  <pic:blipFill>
                    <a:blip r:embed="rId8"/>
                    <a:stretch>
                      <a:fillRect/>
                    </a:stretch>
                  </pic:blipFill>
                  <pic:spPr>
                    <a:xfrm>
                      <a:off x="0" y="0"/>
                      <a:ext cx="7623961" cy="10676586"/>
                    </a:xfrm>
                    <a:prstGeom prst="rect">
                      <a:avLst/>
                    </a:prstGeom>
                  </pic:spPr>
                </pic:pic>
              </a:graphicData>
            </a:graphic>
            <wp14:sizeRelH relativeFrom="page">
              <wp14:pctWidth>0</wp14:pctWidth>
            </wp14:sizeRelH>
            <wp14:sizeRelV relativeFrom="page">
              <wp14:pctHeight>0</wp14:pctHeight>
            </wp14:sizeRelV>
          </wp:anchor>
        </w:drawing>
      </w:r>
      <w:r w:rsidR="007A4DEF" w:rsidRPr="007A4DEF">
        <w:rPr>
          <w:rFonts w:ascii="Raleway" w:hAnsi="Raleway"/>
          <w:b/>
          <w:bCs/>
          <w:noProof/>
        </w:rPr>
        <w:drawing>
          <wp:inline distT="0" distB="0" distL="0" distR="0" wp14:anchorId="02D8942F" wp14:editId="49B98E9D">
            <wp:extent cx="647700" cy="711200"/>
            <wp:effectExtent l="0" t="0" r="0" b="0"/>
            <wp:docPr id="1456103152" name="Picture 1"/>
            <wp:cNvGraphicFramePr>
              <a:graphicFrameLocks noChangeAspect="1"/>
            </wp:cNvGraphicFramePr>
            <a:graphic>
              <a:graphicData uri="http://schemas.openxmlformats.org/drawingml/2006/picture">
                <pic:pic>
                  <pic:nvPicPr>
                    <pic:cNvPr id="1456103152" name=""/>
                    <pic:cNvPicPr/>
                  </pic:nvPicPr>
                  <pic:blipFill>
                    <a:blip r:embed="rId9"/>
                    <a:stretch>
                      <a:fillRect/>
                    </a:stretch>
                  </pic:blipFill>
                  <pic:spPr>
                    <a:xfrm>
                      <a:off x="0" y="0"/>
                      <a:ext cx="647700" cy="711200"/>
                    </a:xfrm>
                    <a:prstGeom prst="rect">
                      <a:avLst/>
                    </a:prstGeom>
                  </pic:spPr>
                </pic:pic>
              </a:graphicData>
            </a:graphic>
          </wp:inline>
        </w:drawing>
      </w:r>
      <w:r w:rsidR="007A4DEF" w:rsidRPr="007A4DEF">
        <w:rPr>
          <w:rFonts w:ascii="Raleway" w:hAnsi="Raleway"/>
          <w:b/>
          <w:bCs/>
        </w:rPr>
        <w:t xml:space="preserve"> </w:t>
      </w:r>
      <w:r w:rsidR="000172C8" w:rsidRPr="000172C8">
        <w:rPr>
          <w:rFonts w:ascii="Raleway" w:hAnsi="Raleway"/>
          <w:b/>
          <w:bCs/>
          <w:noProof/>
        </w:rPr>
        <w:drawing>
          <wp:anchor distT="0" distB="0" distL="114300" distR="114300" simplePos="0" relativeHeight="251658240" behindDoc="1" locked="0" layoutInCell="1" allowOverlap="1" wp14:anchorId="2E15B1BA" wp14:editId="46AE6A5E">
            <wp:simplePos x="0" y="0"/>
            <wp:positionH relativeFrom="margin">
              <wp:posOffset>2012950</wp:posOffset>
            </wp:positionH>
            <wp:positionV relativeFrom="margin">
              <wp:posOffset>-720090</wp:posOffset>
            </wp:positionV>
            <wp:extent cx="4826000" cy="6299200"/>
            <wp:effectExtent l="0" t="0" r="0" b="0"/>
            <wp:wrapNone/>
            <wp:docPr id="686471296" name="Picture 1"/>
            <wp:cNvGraphicFramePr>
              <a:graphicFrameLocks noChangeAspect="1"/>
            </wp:cNvGraphicFramePr>
            <a:graphic>
              <a:graphicData uri="http://schemas.openxmlformats.org/drawingml/2006/picture">
                <pic:pic>
                  <pic:nvPicPr>
                    <pic:cNvPr id="686471296" name=""/>
                    <pic:cNvPicPr/>
                  </pic:nvPicPr>
                  <pic:blipFill>
                    <a:blip r:embed="rId10"/>
                    <a:stretch>
                      <a:fillRect/>
                    </a:stretch>
                  </pic:blipFill>
                  <pic:spPr>
                    <a:xfrm>
                      <a:off x="0" y="0"/>
                      <a:ext cx="4826000" cy="6299200"/>
                    </a:xfrm>
                    <a:prstGeom prst="rect">
                      <a:avLst/>
                    </a:prstGeom>
                  </pic:spPr>
                </pic:pic>
              </a:graphicData>
            </a:graphic>
            <wp14:sizeRelH relativeFrom="page">
              <wp14:pctWidth>0</wp14:pctWidth>
            </wp14:sizeRelH>
            <wp14:sizeRelV relativeFrom="page">
              <wp14:pctHeight>0</wp14:pctHeight>
            </wp14:sizeRelV>
          </wp:anchor>
        </w:drawing>
      </w:r>
    </w:p>
    <w:p w14:paraId="611A10F1" w14:textId="77777777" w:rsidR="000172C8" w:rsidRDefault="000172C8">
      <w:pPr>
        <w:rPr>
          <w:rFonts w:ascii="Raleway" w:hAnsi="Raleway"/>
          <w:b/>
          <w:bCs/>
        </w:rPr>
      </w:pPr>
    </w:p>
    <w:p w14:paraId="2F42D18F" w14:textId="77777777" w:rsidR="000172C8" w:rsidRDefault="000172C8">
      <w:pPr>
        <w:rPr>
          <w:rFonts w:ascii="Raleway" w:hAnsi="Raleway"/>
          <w:b/>
          <w:bCs/>
        </w:rPr>
      </w:pPr>
    </w:p>
    <w:p w14:paraId="43B7B30C" w14:textId="7EAF25CC" w:rsidR="000172C8" w:rsidRDefault="000172C8">
      <w:pPr>
        <w:rPr>
          <w:rFonts w:ascii="Raleway" w:hAnsi="Raleway"/>
          <w:b/>
          <w:bCs/>
        </w:rPr>
      </w:pPr>
    </w:p>
    <w:p w14:paraId="73DD6A27" w14:textId="1CC9E76E" w:rsidR="000172C8" w:rsidRDefault="000172C8">
      <w:pPr>
        <w:rPr>
          <w:rFonts w:ascii="Raleway" w:hAnsi="Raleway"/>
          <w:b/>
          <w:bCs/>
        </w:rPr>
      </w:pPr>
    </w:p>
    <w:p w14:paraId="3FD665D3" w14:textId="4BB34C88" w:rsidR="00284C1D" w:rsidRPr="000172C8" w:rsidRDefault="000172C8">
      <w:pPr>
        <w:rPr>
          <w:rFonts w:ascii="Raleway" w:hAnsi="Raleway"/>
          <w:b/>
          <w:bCs/>
        </w:rPr>
      </w:pPr>
      <w:r w:rsidRPr="000172C8">
        <w:rPr>
          <w:rFonts w:ascii="Raleway" w:hAnsi="Raleway"/>
          <w:b/>
          <w:bCs/>
          <w:color w:val="F8A167"/>
          <w:sz w:val="56"/>
          <w:szCs w:val="56"/>
        </w:rPr>
        <w:t>BERITA</w:t>
      </w:r>
    </w:p>
    <w:p w14:paraId="08B18B00" w14:textId="2E2BCECE" w:rsidR="000172C8" w:rsidRPr="000172C8" w:rsidRDefault="000172C8">
      <w:pPr>
        <w:rPr>
          <w:rFonts w:ascii="Raleway" w:hAnsi="Raleway"/>
          <w:b/>
          <w:bCs/>
          <w:color w:val="F8A167"/>
          <w:sz w:val="56"/>
          <w:szCs w:val="56"/>
        </w:rPr>
      </w:pPr>
      <w:r w:rsidRPr="000172C8">
        <w:rPr>
          <w:rFonts w:ascii="Raleway" w:hAnsi="Raleway"/>
          <w:b/>
          <w:bCs/>
          <w:color w:val="F8A167"/>
          <w:sz w:val="56"/>
          <w:szCs w:val="56"/>
        </w:rPr>
        <w:t>RESMI</w:t>
      </w:r>
    </w:p>
    <w:p w14:paraId="0E9735BF" w14:textId="0B3736DD" w:rsidR="000172C8" w:rsidRPr="000172C8" w:rsidRDefault="000172C8" w:rsidP="007A4DEF">
      <w:pPr>
        <w:rPr>
          <w:rFonts w:ascii="Raleway" w:hAnsi="Raleway"/>
          <w:b/>
          <w:bCs/>
          <w:color w:val="F8A167"/>
          <w:sz w:val="56"/>
          <w:szCs w:val="56"/>
          <w:u w:val="thick"/>
        </w:rPr>
      </w:pPr>
      <w:r w:rsidRPr="000172C8">
        <w:rPr>
          <w:rFonts w:ascii="Raleway" w:hAnsi="Raleway"/>
          <w:b/>
          <w:bCs/>
          <w:color w:val="F8A167"/>
          <w:sz w:val="56"/>
          <w:szCs w:val="56"/>
          <w:u w:val="thick"/>
        </w:rPr>
        <w:t>STATISTIK</w:t>
      </w:r>
    </w:p>
    <w:p w14:paraId="0BC53E3A" w14:textId="4BB8310D" w:rsidR="000172C8" w:rsidRDefault="000172C8">
      <w:pPr>
        <w:rPr>
          <w:rFonts w:ascii="Raleway" w:hAnsi="Raleway"/>
          <w:b/>
          <w:bCs/>
        </w:rPr>
      </w:pPr>
    </w:p>
    <w:p w14:paraId="7E4F6192" w14:textId="3FEA325A" w:rsidR="000172C8" w:rsidRPr="007A4DEF" w:rsidRDefault="000172C8">
      <w:pPr>
        <w:rPr>
          <w:rFonts w:ascii="Raleway" w:hAnsi="Raleway"/>
        </w:rPr>
      </w:pPr>
      <w:r w:rsidRPr="007A4DEF">
        <w:rPr>
          <w:rFonts w:ascii="Raleway" w:hAnsi="Raleway"/>
        </w:rPr>
        <w:t>No. 01/01/001/Th. XIII, ${tanggal} November 2025</w:t>
      </w:r>
    </w:p>
    <w:p w14:paraId="5DBBFA0E" w14:textId="77777777" w:rsidR="000172C8" w:rsidRDefault="000172C8">
      <w:pPr>
        <w:rPr>
          <w:rFonts w:ascii="Raleway" w:hAnsi="Raleway"/>
          <w:b/>
          <w:bCs/>
        </w:rPr>
      </w:pPr>
    </w:p>
    <w:p w14:paraId="2223CFA0" w14:textId="24759A82" w:rsidR="000172C8" w:rsidRDefault="000172C8">
      <w:pPr>
        <w:rPr>
          <w:rFonts w:ascii="Raleway" w:hAnsi="Raleway"/>
          <w:b/>
          <w:bCs/>
        </w:rPr>
      </w:pPr>
    </w:p>
    <w:p w14:paraId="1B3FE126" w14:textId="77777777" w:rsidR="000172C8" w:rsidRDefault="000172C8">
      <w:pPr>
        <w:rPr>
          <w:rFonts w:ascii="Raleway" w:hAnsi="Raleway"/>
          <w:b/>
          <w:bCs/>
        </w:rPr>
      </w:pPr>
    </w:p>
    <w:p w14:paraId="1D0847CA" w14:textId="415898B6" w:rsidR="000172C8" w:rsidRDefault="000172C8">
      <w:pPr>
        <w:rPr>
          <w:rFonts w:ascii="Raleway" w:hAnsi="Raleway"/>
          <w:b/>
          <w:bCs/>
        </w:rPr>
      </w:pPr>
    </w:p>
    <w:p w14:paraId="3FCEAF31" w14:textId="77777777" w:rsidR="000172C8" w:rsidRDefault="000172C8">
      <w:pPr>
        <w:rPr>
          <w:rFonts w:ascii="Raleway" w:hAnsi="Raleway"/>
          <w:b/>
          <w:bCs/>
        </w:rPr>
      </w:pPr>
    </w:p>
    <w:p w14:paraId="31F69C5B" w14:textId="39EC271A" w:rsidR="000172C8" w:rsidRDefault="000172C8">
      <w:pPr>
        <w:rPr>
          <w:rFonts w:ascii="Raleway" w:hAnsi="Raleway"/>
          <w:b/>
          <w:bCs/>
        </w:rPr>
      </w:pPr>
    </w:p>
    <w:p w14:paraId="705343D4" w14:textId="77777777" w:rsidR="000172C8" w:rsidRDefault="000172C8">
      <w:pPr>
        <w:rPr>
          <w:rFonts w:ascii="Raleway" w:hAnsi="Raleway"/>
          <w:b/>
          <w:bCs/>
        </w:rPr>
      </w:pPr>
    </w:p>
    <w:p w14:paraId="4B01648D" w14:textId="77777777" w:rsidR="000172C8" w:rsidRDefault="000172C8">
      <w:pPr>
        <w:rPr>
          <w:rFonts w:ascii="Raleway" w:hAnsi="Raleway"/>
          <w:b/>
          <w:bCs/>
        </w:rPr>
      </w:pPr>
    </w:p>
    <w:p w14:paraId="21891900" w14:textId="77777777" w:rsidR="007A4DEF" w:rsidRDefault="007A4DEF">
      <w:pPr>
        <w:rPr>
          <w:rFonts w:ascii="Raleway" w:hAnsi="Raleway"/>
          <w:b/>
          <w:bCs/>
        </w:rPr>
      </w:pPr>
    </w:p>
    <w:p w14:paraId="7D604BE1" w14:textId="77777777" w:rsidR="007A4DEF" w:rsidRDefault="007A4DEF">
      <w:pPr>
        <w:rPr>
          <w:rFonts w:ascii="Raleway" w:hAnsi="Raleway"/>
          <w:b/>
          <w:bCs/>
        </w:rPr>
      </w:pPr>
    </w:p>
    <w:p w14:paraId="28016A9A" w14:textId="724BEC26" w:rsidR="000172C8" w:rsidRDefault="007A4DEF">
      <w:pPr>
        <w:rPr>
          <w:rFonts w:ascii="Raleway" w:hAnsi="Raleway"/>
          <w:b/>
          <w:bCs/>
        </w:rPr>
      </w:pPr>
      <w:r w:rsidRPr="007A4DEF">
        <w:rPr>
          <w:rFonts w:ascii="Raleway" w:hAnsi="Raleway"/>
          <w:b/>
          <w:bCs/>
          <w:noProof/>
          <w:color w:val="F8A167"/>
          <w:sz w:val="64"/>
          <w:szCs w:val="64"/>
        </w:rPr>
        <w:drawing>
          <wp:inline distT="0" distB="0" distL="0" distR="0" wp14:anchorId="3EB1AA9E" wp14:editId="40EB55C0">
            <wp:extent cx="1016000" cy="1016000"/>
            <wp:effectExtent l="0" t="0" r="0" b="0"/>
            <wp:docPr id="397037575"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inline>
        </w:drawing>
      </w:r>
    </w:p>
    <w:p w14:paraId="53C1E65A" w14:textId="77777777" w:rsidR="000172C8" w:rsidRDefault="000172C8">
      <w:pPr>
        <w:rPr>
          <w:rFonts w:ascii="Raleway" w:hAnsi="Raleway"/>
          <w:b/>
          <w:bCs/>
        </w:rPr>
      </w:pPr>
    </w:p>
    <w:p w14:paraId="5F3A7C2F" w14:textId="77777777" w:rsidR="000172C8" w:rsidRDefault="000172C8">
      <w:pPr>
        <w:rPr>
          <w:rFonts w:ascii="Raleway" w:hAnsi="Raleway"/>
          <w:b/>
          <w:bCs/>
        </w:rPr>
      </w:pPr>
    </w:p>
    <w:p w14:paraId="3E66921C" w14:textId="77777777" w:rsidR="007A4DEF" w:rsidRDefault="007A4DEF" w:rsidP="007A4DEF">
      <w:pPr>
        <w:rPr>
          <w:rFonts w:ascii="Raleway" w:hAnsi="Raleway"/>
          <w:b/>
          <w:bCs/>
          <w:color w:val="F8A167"/>
          <w:sz w:val="64"/>
          <w:szCs w:val="64"/>
        </w:rPr>
      </w:pPr>
    </w:p>
    <w:p w14:paraId="322A421C" w14:textId="47B6E526" w:rsidR="000172C8" w:rsidRPr="007A4DEF" w:rsidRDefault="005F6694" w:rsidP="007A4DEF">
      <w:pPr>
        <w:ind w:left="1276"/>
        <w:rPr>
          <w:rFonts w:ascii="Raleway" w:hAnsi="Raleway"/>
          <w:b/>
          <w:bCs/>
          <w:color w:val="F8A167"/>
          <w:sz w:val="64"/>
          <w:szCs w:val="64"/>
        </w:rPr>
      </w:pPr>
      <w:r>
        <w:rPr>
          <w:rFonts w:ascii="Raleway" w:hAnsi="Raleway"/>
          <w:b/>
          <w:bCs/>
          <w:color w:val="F8A167"/>
          <w:sz w:val="64"/>
          <w:szCs w:val="64"/>
        </w:rPr>
        <w:t>JUDUL</w:t>
      </w:r>
      <w:r w:rsidR="000172C8" w:rsidRPr="007A4DEF">
        <w:rPr>
          <w:rFonts w:ascii="Raleway" w:hAnsi="Raleway"/>
          <w:b/>
          <w:bCs/>
          <w:color w:val="F8A167"/>
          <w:sz w:val="64"/>
          <w:szCs w:val="64"/>
        </w:rPr>
        <w:t xml:space="preserve"> NOVEMBER 2025</w:t>
      </w:r>
    </w:p>
    <w:p w14:paraId="3A7CC2DF" w14:textId="3E1DB39E" w:rsidR="007A4DEF" w:rsidRDefault="00976346" w:rsidP="007E31E1">
      <w:pPr>
        <w:pStyle w:val="p1"/>
        <w:numPr>
          <w:ilvl w:val="0"/>
          <w:numId w:val="1"/>
        </w:numPr>
        <w:ind w:left="1560" w:hanging="284"/>
        <w:rPr>
          <w:rFonts w:ascii="Raleway" w:hAnsi="Raleway"/>
        </w:rPr>
      </w:pPr>
      <w:r>
        <w:rPr>
          <w:rFonts w:ascii="Raleway" w:hAnsi="Raleway"/>
        </w:rPr>
        <w:t>${Bulan} 2025</w:t>
      </w:r>
      <w:r w:rsidR="007A4DEF" w:rsidRPr="007A4DEF">
        <w:rPr>
          <w:rFonts w:ascii="Raleway" w:hAnsi="Raleway"/>
        </w:rPr>
        <w:t xml:space="preserve"> inflasi Year-on-Year (y-on-y) </w:t>
      </w:r>
      <w:r>
        <w:rPr>
          <w:rFonts w:ascii="Raleway" w:hAnsi="Raleway"/>
        </w:rPr>
        <w:t>Kota Metro</w:t>
      </w:r>
      <w:r w:rsidR="007A4DEF" w:rsidRPr="007A4DEF">
        <w:rPr>
          <w:rFonts w:ascii="Raleway" w:hAnsi="Raleway"/>
        </w:rPr>
        <w:t xml:space="preserve"> sebesar </w:t>
      </w:r>
      <w:r>
        <w:rPr>
          <w:rFonts w:ascii="Raleway" w:hAnsi="Raleway"/>
        </w:rPr>
        <w:t>${yoy}</w:t>
      </w:r>
      <w:r w:rsidR="007A4DEF" w:rsidRPr="007A4DEF">
        <w:rPr>
          <w:rFonts w:ascii="Raleway" w:hAnsi="Raleway"/>
        </w:rPr>
        <w:t xml:space="preserve"> persen.</w:t>
      </w:r>
    </w:p>
    <w:p w14:paraId="76CDBCE2" w14:textId="77777777" w:rsidR="007A4DEF" w:rsidRDefault="007A4DEF" w:rsidP="007A4DEF">
      <w:pPr>
        <w:pStyle w:val="p1"/>
        <w:ind w:left="1276"/>
      </w:pPr>
      <w:r w:rsidRPr="007A4DEF">
        <w:rPr>
          <w:noProof/>
        </w:rPr>
        <w:drawing>
          <wp:inline distT="0" distB="0" distL="0" distR="0" wp14:anchorId="5C33F6FF" wp14:editId="50976E40">
            <wp:extent cx="1968500" cy="50800"/>
            <wp:effectExtent l="0" t="0" r="0" b="0"/>
            <wp:docPr id="2047443089" name="Picture 1"/>
            <wp:cNvGraphicFramePr>
              <a:graphicFrameLocks noChangeAspect="1"/>
            </wp:cNvGraphicFramePr>
            <a:graphic>
              <a:graphicData uri="http://schemas.openxmlformats.org/drawingml/2006/picture">
                <pic:pic>
                  <pic:nvPicPr>
                    <pic:cNvPr id="2047443089" name=""/>
                    <pic:cNvPicPr/>
                  </pic:nvPicPr>
                  <pic:blipFill>
                    <a:blip r:embed="rId12"/>
                    <a:stretch>
                      <a:fillRect/>
                    </a:stretch>
                  </pic:blipFill>
                  <pic:spPr>
                    <a:xfrm>
                      <a:off x="0" y="0"/>
                      <a:ext cx="1968500" cy="50800"/>
                    </a:xfrm>
                    <a:prstGeom prst="rect">
                      <a:avLst/>
                    </a:prstGeom>
                  </pic:spPr>
                </pic:pic>
              </a:graphicData>
            </a:graphic>
          </wp:inline>
        </w:drawing>
      </w:r>
    </w:p>
    <w:p w14:paraId="040700BD" w14:textId="77777777" w:rsidR="00976346" w:rsidRDefault="00976346" w:rsidP="007A4DEF">
      <w:pPr>
        <w:pStyle w:val="p1"/>
        <w:ind w:left="1276"/>
      </w:pPr>
    </w:p>
    <w:p w14:paraId="4668692E" w14:textId="66441A95" w:rsidR="00976346" w:rsidRDefault="00976346" w:rsidP="007A4DEF">
      <w:pPr>
        <w:pStyle w:val="p1"/>
        <w:ind w:left="1276"/>
        <w:sectPr w:rsidR="00976346" w:rsidSect="00900E3B">
          <w:footerReference w:type="even" r:id="rId13"/>
          <w:footerReference w:type="default" r:id="rId14"/>
          <w:footerReference w:type="first" r:id="rId15"/>
          <w:pgSz w:w="11906" w:h="16838"/>
          <w:pgMar w:top="567" w:right="1134" w:bottom="816" w:left="1134" w:header="709" w:footer="709" w:gutter="0"/>
          <w:cols w:space="708"/>
          <w:titlePg/>
          <w:docGrid w:linePitch="360"/>
        </w:sectPr>
      </w:pPr>
    </w:p>
    <w:p w14:paraId="4DD39DE6" w14:textId="2BFEA88F" w:rsidR="007E31E1" w:rsidRDefault="007E31E1" w:rsidP="007A4DEF">
      <w:pPr>
        <w:pStyle w:val="p1"/>
        <w:rPr>
          <w:rFonts w:ascii="Raleway" w:hAnsi="Raleway"/>
        </w:rPr>
      </w:pPr>
      <w:r w:rsidRPr="007E31E1">
        <w:rPr>
          <w:rFonts w:ascii="Raleway" w:hAnsi="Raleway"/>
          <w:noProof/>
        </w:rPr>
        <w:lastRenderedPageBreak/>
        <w:drawing>
          <wp:anchor distT="0" distB="0" distL="114300" distR="114300" simplePos="0" relativeHeight="251660288" behindDoc="1" locked="0" layoutInCell="1" allowOverlap="1" wp14:anchorId="63953975" wp14:editId="085BBF5F">
            <wp:simplePos x="0" y="0"/>
            <wp:positionH relativeFrom="column">
              <wp:posOffset>-720090</wp:posOffset>
            </wp:positionH>
            <wp:positionV relativeFrom="paragraph">
              <wp:posOffset>-720090</wp:posOffset>
            </wp:positionV>
            <wp:extent cx="5715000" cy="3848100"/>
            <wp:effectExtent l="0" t="0" r="0" b="0"/>
            <wp:wrapNone/>
            <wp:docPr id="1288450059"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14:paraId="4247B126" w14:textId="77777777" w:rsidR="00900E3B" w:rsidRDefault="00900E3B" w:rsidP="007A4DEF">
      <w:pPr>
        <w:pStyle w:val="p1"/>
        <w:rPr>
          <w:rFonts w:ascii="Raleway" w:hAnsi="Raleway"/>
        </w:rPr>
      </w:pPr>
    </w:p>
    <w:p w14:paraId="38920294" w14:textId="77777777" w:rsidR="00900E3B" w:rsidRDefault="00900E3B" w:rsidP="007A4DEF">
      <w:pPr>
        <w:pStyle w:val="p1"/>
        <w:rPr>
          <w:rFonts w:ascii="Raleway" w:hAnsi="Raleway"/>
        </w:rPr>
      </w:pPr>
    </w:p>
    <w:p w14:paraId="5EC2E072" w14:textId="77777777" w:rsidR="00900E3B" w:rsidRDefault="00900E3B" w:rsidP="007A4DEF">
      <w:pPr>
        <w:pStyle w:val="p1"/>
        <w:rPr>
          <w:rFonts w:ascii="Raleway" w:hAnsi="Raleway"/>
        </w:rPr>
      </w:pPr>
    </w:p>
    <w:p w14:paraId="4C3CC902" w14:textId="77777777" w:rsidR="00900E3B" w:rsidRDefault="00900E3B" w:rsidP="007A4DEF">
      <w:pPr>
        <w:pStyle w:val="p1"/>
        <w:rPr>
          <w:rFonts w:ascii="Raleway" w:hAnsi="Raleway"/>
        </w:rPr>
      </w:pPr>
    </w:p>
    <w:p w14:paraId="18F94554" w14:textId="77777777" w:rsidR="00900E3B" w:rsidRDefault="00900E3B" w:rsidP="007A4DEF">
      <w:pPr>
        <w:pStyle w:val="p1"/>
        <w:rPr>
          <w:rFonts w:ascii="Raleway" w:hAnsi="Raleway"/>
        </w:rPr>
      </w:pPr>
    </w:p>
    <w:p w14:paraId="5536790B" w14:textId="77777777" w:rsidR="00900E3B" w:rsidRDefault="00900E3B" w:rsidP="007A4DEF">
      <w:pPr>
        <w:pStyle w:val="p1"/>
        <w:rPr>
          <w:rFonts w:ascii="Raleway" w:hAnsi="Raleway"/>
        </w:rPr>
      </w:pPr>
    </w:p>
    <w:p w14:paraId="00199CBE" w14:textId="77777777" w:rsidR="00900E3B" w:rsidRDefault="00900E3B" w:rsidP="007A4DEF">
      <w:pPr>
        <w:pStyle w:val="p1"/>
        <w:rPr>
          <w:rFonts w:ascii="Raleway" w:hAnsi="Raleway"/>
        </w:rPr>
      </w:pPr>
    </w:p>
    <w:p w14:paraId="733E16B1" w14:textId="77777777" w:rsidR="00900E3B" w:rsidRDefault="00900E3B" w:rsidP="007A4DEF">
      <w:pPr>
        <w:pStyle w:val="p1"/>
        <w:rPr>
          <w:rFonts w:ascii="Raleway" w:hAnsi="Raleway"/>
        </w:rPr>
      </w:pPr>
    </w:p>
    <w:p w14:paraId="109CAECA" w14:textId="77777777" w:rsidR="00900E3B" w:rsidRDefault="00900E3B" w:rsidP="007A4DEF">
      <w:pPr>
        <w:pStyle w:val="p1"/>
        <w:rPr>
          <w:rFonts w:ascii="Raleway" w:hAnsi="Raleway"/>
        </w:rPr>
      </w:pPr>
    </w:p>
    <w:p w14:paraId="6DEF2DFD" w14:textId="10954E3A" w:rsidR="00900E3B" w:rsidRDefault="00900E3B" w:rsidP="00900E3B">
      <w:pPr>
        <w:pStyle w:val="p1"/>
        <w:numPr>
          <w:ilvl w:val="0"/>
          <w:numId w:val="1"/>
        </w:numPr>
        <w:ind w:left="284" w:hanging="284"/>
        <w:rPr>
          <w:rFonts w:ascii="Raleway" w:hAnsi="Raleway"/>
        </w:rPr>
      </w:pPr>
      <w:r>
        <w:rPr>
          <w:rFonts w:ascii="Raleway" w:hAnsi="Raleway"/>
        </w:rPr>
        <w:t>Pada November 2025 terjadi inflasi year-on-year (y-on-y) sebesar 2.81 persen dengan Indeks Harga Konsumen (IHK) sebesar 108.45. </w:t>
      </w:r>
    </w:p>
    <w:p w14:paraId="13389FE2" w14:textId="6F5376AB" w:rsidR="00900E3B" w:rsidRDefault="00900E3B" w:rsidP="00900E3B">
      <w:pPr>
        <w:pStyle w:val="p1"/>
        <w:numPr>
          <w:ilvl w:val="0"/>
          <w:numId w:val="1"/>
        </w:numPr>
        <w:ind w:left="284" w:hanging="284"/>
        <w:rPr>
          <w:rFonts w:ascii="Raleway" w:hAnsi="Raleway"/>
        </w:rPr>
      </w:pPr>
      <w:r>
        <w:rPr>
          <w:rFonts w:ascii="Raleway" w:hAnsi="Raleway"/>
        </w:rPr>
        <w:t>Inflasi y-on-y terjadi karena adanya kenaikan harga yang ditunjukkan oleh naiknya sebagian besar indeks kelompok pengeluaran, yaitu: kelompok makanan, minuman, dan tembakau sebesar 4.49 persen; kelompok perumahan, air, listrik, dan bahan bakar rumah tangga sebesar 1.55 persen; kelompok kesehatan sebesar 2.38 persen; kelompok transportasi sebesar 1.96 persen; kelompok rekreasi, olahraga, dan budaya sebesar 1.55 persen; kelompok penyediaan makanan dan minuman/restoran sebesar 2.94 persen; dan kelompok perawatan pribadi dan jasa lainnya sebesar 3.76 persen. Sementara kelompok yang mengalami penurunan indeks, yaitu kelompok pakaian dan alas kaki sebesar -0.49 persen; kelompok perlengkapan, peralatan dan pemeliharaan rutin rumah tangga sebesar -0.48 persen; kelompok informasi, komunikasi, dan jasa keuangan sebesar -0.49 persen; dan kelompok pendidikan sebesar -0.47 persen. </w:t>
      </w:r>
    </w:p>
    <w:p w14:paraId="6B94A8C0" w14:textId="55E8B7D3" w:rsidR="009303C2" w:rsidRPr="009303C2" w:rsidRDefault="00900E3B" w:rsidP="009303C2">
      <w:pPr>
        <w:pStyle w:val="p1"/>
        <w:numPr>
          <w:ilvl w:val="0"/>
          <w:numId w:val="1"/>
        </w:numPr>
        <w:ind w:left="284" w:hanging="284"/>
        <w:rPr>
          <w:rFonts w:ascii="Raleway" w:hAnsi="Raleway"/>
        </w:rPr>
      </w:pPr>
      <w:r>
        <w:rPr>
          <w:rFonts w:ascii="Raleway" w:hAnsi="Raleway"/>
        </w:rPr>
        <w:t>Tingkat inflasi month-to-month (m-to-m) November 2025 sebesar 0.24 persen dan tingkat inflasi year-to-date (y-to-d) November 2025 sebesar 1.65 persen.</w:t>
      </w:r>
      <w:r w:rsidR="009303C2">
        <w:rPr>
          <w:rFonts w:ascii="Raleway" w:hAnsi="Raleway"/>
        </w:rPr>
        <w:t>}</w:t>
      </w:r>
    </w:p>
    <w:p w14:paraId="69331FA5" w14:textId="77777777" w:rsidR="005D41FF" w:rsidRDefault="00DB149F" w:rsidP="005D41FF">
      <w:pPr>
        <w:pStyle w:val="p1"/>
        <w:rPr>
          <w:rFonts w:ascii="Raleway" w:hAnsi="Raleway"/>
        </w:rPr>
        <w:sectPr w:rsidR="005D41FF" w:rsidSect="00EA1711">
          <w:pgSz w:w="11906" w:h="16838"/>
          <w:pgMar w:top="1134" w:right="1134" w:bottom="816" w:left="1134" w:header="709" w:footer="709" w:gutter="0"/>
          <w:cols w:space="708"/>
          <w:docGrid w:linePitch="360"/>
        </w:sectPr>
      </w:pPr>
    </w:p>
    <w:p>
      <w:pPr>
        <w:pStyle w:val="p1"/>
        <w:rPr>
          <w:rFonts w:ascii="Raleway" w:hAnsi="Raleway"/>
        </w:rPr>
      </w:pPr>
    </w:p>
    <w:p>
      <w:pPr>
        <w:pStyle w:val="p1"/>
        <w:rPr>
          <w:rFonts w:ascii="Raleway" w:hAnsi="Raleway"/>
        </w:rPr>
      </w:pPr>
    </w:p>
    <w:p>
      <w:pPr>
        <w:pStyle w:val="p1"/>
        <w:jc w:val="left"/>
        <w:spacing w:before="280" w:after="140" w:line="260" w:lineRule="auto"/>
        <w:keepNext/>
        <w:rPr>
          <w:rFonts w:ascii="Raleway" w:hAnsi="Raleway"/>
        </w:rPr>
      </w:pPr>
      <w:r>
        <w:rPr>
          <w:rFonts w:ascii="Raleway" w:hAnsi="Raleway"/>
          <w:b/>
          <w:bCs/>
          <w:sz w:val="26"/>
          <w:szCs w:val="26"/>
          <w:color w:val="1E3A8A"/>
        </w:rPr>
        <w:t>Indeks Harga Konsumen/Inflasi Menurut Kelompok</w:t>
      </w:r>
    </w:p>
    <w:p>
      <w:pPr>
        <w:pStyle w:val="p1"/>
        <w:jc w:val="both"/>
        <w:spacing w:before="100" w:after="140" w:line="260" w:lineRule="auto"/>
        <w:rPr>
          <w:rFonts w:ascii="Raleway" w:hAnsi="Raleway"/>
        </w:rPr>
      </w:pPr>
      <w:r>
        <w:rPr>
          <w:rFonts w:ascii="Raleway" w:hAnsi="Raleway"/>
          <w:sz w:val="20"/>
          <w:szCs w:val="20"/>
          <w:color w:val="1E293B"/>
        </w:rPr>
        <w:t>Perkembangan harga berbagai komoditas pada November 2025 secara umum menunjukkan adanya kenaikan. Berdasarkan hasil pemantauan BPS Kota Metro, pada November 2025 terjadi inflasi y-on-y sebesar 2.81 persen, atau terjadi kenaikan Indeks Harga Konsumen (IHK) dari 105.49 pada November 2024 menjadi 108.45 pada November 2025.</w:t>
      </w:r>
    </w:p>
    <w:p>
      <w:pPr>
        <w:pStyle w:val="p1"/>
        <w:jc w:val="left"/>
        <w:spacing w:before="160" w:after="80" w:line="260" w:lineRule="auto"/>
        <w:keepNext/>
        <w:rPr>
          <w:rFonts w:ascii="Raleway" w:hAnsi="Raleway"/>
        </w:rPr>
      </w:pPr>
      <w:r>
        <w:rPr>
          <w:rFonts w:ascii="Raleway" w:hAnsi="Raleway"/>
          <w:b/>
          <w:bCs/>
          <w:sz w:val="20"/>
          <w:szCs w:val="20"/>
          <w:color w:val="1E293B"/>
        </w:rPr>
        <w:t>IHK dan Tingkat Inflasi Month-to-Month (M-to-M), Year-to-Date (Y-to-D), dan Year-on-Year (Y-on-Y) Kota Metro Menurut Kelompok Pengeluaran (2022=100), November 2025</w:t>
      </w:r>
    </w:p>
    <w:tbl>
      <w:tblPr>
        <w:tblW w:w="9638" w:type="dxa"/>
        <w:jc w:val="center"/>
        <w:tblBorders>
          <w:top w:val="single" w:sz="8" w:space="0" w:color="2B6CB0"/>
          <w:bottom w:val="single" w:sz="8" w:space="0" w:color="2B6CB0"/>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2500"/>
        <w:gridCol w:w="1000"/>
        <w:gridCol w:w="1000"/>
        <w:gridCol w:w="1000"/>
        <w:gridCol w:w="1000"/>
        <w:gridCol w:w="1000"/>
        <w:gridCol w:w="1050"/>
        <w:gridCol w:w="1088"/>
      </w:tblGrid>
      <w:tr>
        <w:trPr>
          <w:tblHeader/>
          <w:cantSplit/>
        </w:trPr>
        <w:tc>
          <w:tcPr>
            <w:tcW w:w="2500" w:type="dxa"/>
            <w:vAlign w:val="center"/>
            <w:shd w:val="clear" w:color="auto" w:fill="2B6CB0"/>
          </w:tcPr>
          <w:p>
            <w:pPr>
              <w:jc w:val="center"/>
              <w:spacing w:before="40" w:after="40" w:line="220" w:lineRule="auto"/>
            </w:pPr>
            <w:r>
              <w:rPr>
                <w:rFonts w:ascii="Raleway" w:hAnsi="Raleway"/>
                <w:b/>
                <w:bCs/>
                <w:color w:val="FFFFFF"/>
                <w:sz w:val="18"/>
                <w:szCs w:val="18"/>
              </w:rPr>
              <w:t>Kelompok Pengeluaran</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IHK Nov 2024</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IHK Okt 2025</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IHK Nov 2025</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Tingkat Inflasi Y-to-D Nov 2025 (%)</w:t>
            </w:r>
          </w:p>
        </w:tc>
        <w:tc>
          <w:tcPr>
            <w:tcW w:w="1000" w:type="dxa"/>
            <w:vAlign w:val="center"/>
            <w:shd w:val="clear" w:color="auto" w:fill="2B6CB0"/>
          </w:tcPr>
          <w:p>
            <w:pPr>
              <w:jc w:val="center"/>
              <w:spacing w:before="40" w:after="40" w:line="220" w:lineRule="auto"/>
            </w:pPr>
            <w:r>
              <w:rPr>
                <w:rFonts w:ascii="Raleway" w:hAnsi="Raleway"/>
                <w:b/>
                <w:bCs/>
                <w:color w:val="FFFFFF"/>
                <w:sz w:val="18"/>
                <w:szCs w:val="18"/>
              </w:rPr>
              <w:t>Tingkat Inflasi Y-on-Y Nov 2025 (%)</w:t>
            </w:r>
          </w:p>
        </w:tc>
        <w:tc>
          <w:tcPr>
            <w:tcW w:w="1050" w:type="dxa"/>
            <w:vAlign w:val="center"/>
            <w:shd w:val="clear" w:color="auto" w:fill="2B6CB0"/>
          </w:tcPr>
          <w:p>
            <w:pPr>
              <w:jc w:val="center"/>
              <w:spacing w:before="40" w:after="40" w:line="220" w:lineRule="auto"/>
            </w:pPr>
            <w:r>
              <w:rPr>
                <w:rFonts w:ascii="Raleway" w:hAnsi="Raleway"/>
                <w:b/>
                <w:bCs/>
                <w:color w:val="FFFFFF"/>
                <w:sz w:val="18"/>
                <w:szCs w:val="18"/>
              </w:rPr>
              <w:t>Andil Inflasi M-to-M Nov 2025 (%)</w:t>
            </w:r>
          </w:p>
        </w:tc>
        <w:tc>
          <w:tcPr>
            <w:tcW w:w="1088" w:type="dxa"/>
            <w:vAlign w:val="center"/>
            <w:shd w:val="clear" w:color="auto" w:fill="2B6CB0"/>
          </w:tcPr>
          <w:p>
            <w:pPr>
              <w:jc w:val="center"/>
              <w:spacing w:before="40" w:after="40" w:line="220" w:lineRule="auto"/>
            </w:pPr>
            <w:r>
              <w:rPr>
                <w:rFonts w:ascii="Raleway" w:hAnsi="Raleway"/>
                <w:b/>
                <w:bCs/>
                <w:color w:val="FFFFFF"/>
                <w:sz w:val="18"/>
                <w:szCs w:val="18"/>
              </w:rPr>
              <w:t>Andil Inflasi Y-on-Y Nov 2025 (%)</w:t>
            </w:r>
          </w:p>
        </w:tc>
      </w:tr>
      <w:tr>
        <w:trPr>
          <w:tblHeader/>
          <w:cantSplit/>
        </w:trPr>
        <w:tc>
          <w:tcPr>
            <w:tcW w:w="2500" w:type="dxa"/>
            <w:vAlign w:val="center"/>
            <w:shd w:val="clear" w:color="auto" w:fill="E2E8F0"/>
          </w:tcPr>
          <w:p>
            <w:pPr>
              <w:jc w:val="center"/>
              <w:spacing w:before="40" w:after="40" w:line="220" w:lineRule="auto"/>
            </w:pPr>
            <w:r>
              <w:rPr>
                <w:rFonts w:ascii="Raleway" w:hAnsi="Raleway"/>
                <w:b/>
                <w:bCs/>
                <w:color w:val="475569"/>
                <w:sz w:val="17"/>
                <w:szCs w:val="17"/>
              </w:rPr>
              <w:t>(1)</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(2)</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(3)</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(4)</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(5)</w:t>
            </w:r>
          </w:p>
        </w:tc>
        <w:tc>
          <w:tcPr>
            <w:tcW w:w="1000" w:type="dxa"/>
            <w:vAlign w:val="center"/>
            <w:shd w:val="clear" w:color="auto" w:fill="E2E8F0"/>
          </w:tcPr>
          <w:p>
            <w:pPr>
              <w:jc w:val="center"/>
              <w:spacing w:before="40" w:after="40" w:line="220" w:lineRule="auto"/>
            </w:pPr>
            <w:r>
              <w:rPr>
                <w:rFonts w:ascii="Raleway" w:hAnsi="Raleway"/>
                <w:b/>
                <w:bCs/>
                <w:color w:val="475569"/>
                <w:sz w:val="17"/>
                <w:szCs w:val="17"/>
              </w:rPr>
              <w:t>(6)</w:t>
            </w:r>
          </w:p>
        </w:tc>
        <w:tc>
          <w:tcPr>
            <w:tcW w:w="1050" w:type="dxa"/>
            <w:vAlign w:val="center"/>
            <w:shd w:val="clear" w:color="auto" w:fill="E2E8F0"/>
          </w:tcPr>
          <w:p>
            <w:pPr>
              <w:jc w:val="center"/>
              <w:spacing w:before="40" w:after="40" w:line="220" w:lineRule="auto"/>
            </w:pPr>
            <w:r>
              <w:rPr>
                <w:rFonts w:ascii="Raleway" w:hAnsi="Raleway"/>
                <w:b/>
                <w:bCs/>
                <w:color w:val="475569"/>
                <w:sz w:val="17"/>
                <w:szCs w:val="17"/>
              </w:rPr>
              <w:t>(7)</w:t>
            </w:r>
          </w:p>
        </w:tc>
        <w:tc>
          <w:tcPr>
            <w:tcW w:w="1088" w:type="dxa"/>
            <w:vAlign w:val="center"/>
            <w:shd w:val="clear" w:color="auto" w:fill="E2E8F0"/>
          </w:tcPr>
          <w:p>
            <w:pPr>
              <w:jc w:val="center"/>
              <w:spacing w:before="40" w:after="40" w:line="220" w:lineRule="auto"/>
            </w:pPr>
            <w:r>
              <w:rPr>
                <w:rFonts w:ascii="Raleway" w:hAnsi="Raleway"/>
                <w:b/>
                <w:bCs/>
                <w:color w:val="475569"/>
                <w:sz w:val="17"/>
                <w:szCs w:val="17"/>
              </w:rPr>
              <w:t>(8)</w:t>
            </w:r>
          </w:p>
        </w:tc>
      </w:tr>
      <w:tr>
        <w:trPr>
          <w:cantSplit/>
        </w:trPr>
        <w:tc>
          <w:tcPr>
            <w:tcW w:w="2500" w:type="dxa"/>
            <w:vAlign w:val="center"/>
          </w:tcPr>
          <w:p>
            <w:pPr>
              <w:jc w:val="left"/>
              <w:spacing w:before="40" w:after="40" w:line="220" w:lineRule="auto"/>
            </w:pPr>
            <w:r>
              <w:rPr>
                <w:rFonts w:ascii="Raleway" w:hAnsi="Raleway"/>
                <w:b/>
                <w:bCs/>
                <w:sz w:val="18"/>
                <w:szCs w:val="18"/>
                <w:color w:val="1E293B"/>
              </w:rPr>
              <w:t>Umum (Headline)</w:t>
            </w:r>
          </w:p>
        </w:tc>
        <w:tc>
          <w:tcPr>
            <w:tcW w:w="1000" w:type="dxa"/>
            <w:vAlign w:val="center"/>
          </w:tcPr>
          <w:p>
            <w:pPr>
              <w:jc w:val="right"/>
              <w:spacing w:before="40" w:after="40" w:line="220" w:lineRule="auto"/>
            </w:pPr>
            <w:r>
              <w:rPr>
                <w:rFonts w:ascii="Raleway" w:hAnsi="Raleway"/>
                <w:sz w:val="18"/>
                <w:szCs w:val="18"/>
                <w:color w:val="1E293B"/>
              </w:rPr>
              <w:t>105.49</w:t>
            </w:r>
          </w:p>
        </w:tc>
        <w:tc>
          <w:tcPr>
            <w:tcW w:w="1000" w:type="dxa"/>
            <w:vAlign w:val="center"/>
          </w:tcPr>
          <w:p>
            <w:pPr>
              <w:jc w:val="right"/>
              <w:spacing w:before="40" w:after="40" w:line="220" w:lineRule="auto"/>
            </w:pPr>
            <w:r>
              <w:rPr>
                <w:rFonts w:ascii="Raleway" w:hAnsi="Raleway"/>
                <w:sz w:val="18"/>
                <w:szCs w:val="18"/>
                <w:color w:val="1E293B"/>
              </w:rPr>
              <w:t>108.19</w:t>
            </w:r>
          </w:p>
        </w:tc>
        <w:tc>
          <w:tcPr>
            <w:tcW w:w="1000" w:type="dxa"/>
            <w:vAlign w:val="center"/>
          </w:tcPr>
          <w:p>
            <w:pPr>
              <w:jc w:val="right"/>
              <w:spacing w:before="40" w:after="40" w:line="220" w:lineRule="auto"/>
            </w:pPr>
            <w:r>
              <w:rPr>
                <w:rFonts w:ascii="Raleway" w:hAnsi="Raleway"/>
                <w:sz w:val="18"/>
                <w:szCs w:val="18"/>
                <w:color w:val="1E293B"/>
              </w:rPr>
              <w:t>108.45</w:t>
            </w:r>
          </w:p>
        </w:tc>
        <w:tc>
          <w:tcPr>
            <w:tcW w:w="1000" w:type="dxa"/>
            <w:vAlign w:val="center"/>
          </w:tcPr>
          <w:p>
            <w:pPr>
              <w:jc w:val="right"/>
              <w:spacing w:before="40" w:after="40" w:line="220" w:lineRule="auto"/>
            </w:pPr>
            <w:r>
              <w:rPr>
                <w:rFonts w:ascii="Raleway" w:hAnsi="Raleway"/>
                <w:sz w:val="18"/>
                <w:szCs w:val="18"/>
                <w:color w:val="1E293B"/>
              </w:rPr>
              <w:t>1.65</w:t>
            </w:r>
          </w:p>
        </w:tc>
        <w:tc>
          <w:tcPr>
            <w:tcW w:w="1000" w:type="dxa"/>
            <w:vAlign w:val="center"/>
          </w:tcPr>
          <w:p>
            <w:pPr>
              <w:jc w:val="right"/>
              <w:spacing w:before="40" w:after="40" w:line="220" w:lineRule="auto"/>
            </w:pPr>
            <w:r>
              <w:rPr>
                <w:rFonts w:ascii="Raleway" w:hAnsi="Raleway"/>
                <w:sz w:val="18"/>
                <w:szCs w:val="18"/>
                <w:color w:val="1E293B"/>
              </w:rPr>
              <w:t>2.81</w:t>
            </w:r>
          </w:p>
        </w:tc>
        <w:tc>
          <w:tcPr>
            <w:tcW w:w="1050" w:type="dxa"/>
            <w:vAlign w:val="center"/>
          </w:tcPr>
          <w:p>
            <w:pPr>
              <w:jc w:val="right"/>
              <w:spacing w:before="40" w:after="40" w:line="220" w:lineRule="auto"/>
            </w:pPr>
            <w:r>
              <w:rPr>
                <w:rFonts w:ascii="Raleway" w:hAnsi="Raleway"/>
                <w:sz w:val="18"/>
                <w:szCs w:val="18"/>
                <w:color w:val="1E293B"/>
              </w:rPr>
              <w:t>0.24</w:t>
            </w:r>
          </w:p>
        </w:tc>
        <w:tc>
          <w:tcPr>
            <w:tcW w:w="1088" w:type="dxa"/>
            <w:vAlign w:val="center"/>
          </w:tcPr>
          <w:p>
            <w:pPr>
              <w:jc w:val="right"/>
              <w:spacing w:before="40" w:after="40" w:line="220" w:lineRule="auto"/>
            </w:pPr>
            <w:r>
              <w:rPr>
                <w:rFonts w:ascii="Raleway" w:hAnsi="Raleway"/>
                <w:sz w:val="18"/>
                <w:szCs w:val="18"/>
                <w:color w:val="1E293B"/>
              </w:rPr>
              <w:t>2.81</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Makanan, Minuman, dan Tembakau</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106.12</w:t>
            </w:r>
          </w:p>
        </w:tc>
        <w:tc>
          <w:tcPr>
            <w:tcW w:w="1000" w:type="dxa"/>
            <w:vAlign w:val="center"/>
            <w:shd w:val="clear" w:color="auto" w:fill="F8FAFC"/>
          </w:tcPr>
          <w:p>
            <w:pPr>
              <w:jc w:val="right"/>
              <w:spacing w:before="40" w:after="40" w:line="220" w:lineRule="auto"/>
            </w:pPr>
            <w:r>
              <w:rPr>
                <w:rFonts w:ascii="Raleway" w:hAnsi="Raleway"/>
                <w:sz w:val="18"/>
                <w:szCs w:val="18"/>
                <w:color w:val="1E293B"/>
              </w:rPr>
              <w:t>110.25</w:t>
            </w:r>
          </w:p>
        </w:tc>
        <w:tc>
          <w:tcPr>
            <w:tcW w:w="1000" w:type="dxa"/>
            <w:vAlign w:val="center"/>
            <w:shd w:val="clear" w:color="auto" w:fill="F8FAFC"/>
          </w:tcPr>
          <w:p>
            <w:pPr>
              <w:jc w:val="right"/>
              <w:spacing w:before="40" w:after="40" w:line="220" w:lineRule="auto"/>
            </w:pPr>
            <w:r>
              <w:rPr>
                <w:rFonts w:ascii="Raleway" w:hAnsi="Raleway"/>
                <w:sz w:val="18"/>
                <w:szCs w:val="18"/>
                <w:color w:val="1E293B"/>
              </w:rPr>
              <w:t>110.88</w:t>
            </w:r>
          </w:p>
        </w:tc>
        <w:tc>
          <w:tcPr>
            <w:tcW w:w="1000" w:type="dxa"/>
            <w:vAlign w:val="center"/>
            <w:shd w:val="clear" w:color="auto" w:fill="F8FAFC"/>
          </w:tcPr>
          <w:p>
            <w:pPr>
              <w:jc w:val="right"/>
              <w:spacing w:before="40" w:after="40" w:line="220" w:lineRule="auto"/>
            </w:pPr>
            <w:r>
              <w:rPr>
                <w:rFonts w:ascii="Raleway" w:hAnsi="Raleway"/>
                <w:sz w:val="18"/>
                <w:szCs w:val="18"/>
                <w:color w:val="1E293B"/>
              </w:rPr>
              <w:t>2.45</w:t>
            </w:r>
          </w:p>
        </w:tc>
        <w:tc>
          <w:tcPr>
            <w:tcW w:w="1000" w:type="dxa"/>
            <w:vAlign w:val="center"/>
            <w:shd w:val="clear" w:color="auto" w:fill="F8FAFC"/>
          </w:tcPr>
          <w:p>
            <w:pPr>
              <w:jc w:val="right"/>
              <w:spacing w:before="40" w:after="40" w:line="220" w:lineRule="auto"/>
            </w:pPr>
            <w:r>
              <w:rPr>
                <w:rFonts w:ascii="Raleway" w:hAnsi="Raleway"/>
                <w:sz w:val="18"/>
                <w:szCs w:val="18"/>
                <w:color w:val="1E293B"/>
              </w:rPr>
              <w:t>4.49</w:t>
            </w:r>
          </w:p>
        </w:tc>
        <w:tc>
          <w:tcPr>
            <w:tcW w:w="1050" w:type="dxa"/>
            <w:vAlign w:val="center"/>
            <w:shd w:val="clear" w:color="auto" w:fill="F8FAFC"/>
          </w:tcPr>
          <w:p>
            <w:pPr>
              <w:jc w:val="right"/>
              <w:spacing w:before="40" w:after="40" w:line="220" w:lineRule="auto"/>
            </w:pPr>
            <w:r>
              <w:rPr>
                <w:rFonts w:ascii="Raleway" w:hAnsi="Raleway"/>
                <w:sz w:val="18"/>
                <w:szCs w:val="18"/>
                <w:color w:val="1E293B"/>
              </w:rPr>
              <w:t>0.18</w:t>
            </w:r>
          </w:p>
        </w:tc>
        <w:tc>
          <w:tcPr>
            <w:tcW w:w="1088" w:type="dxa"/>
            <w:vAlign w:val="center"/>
            <w:shd w:val="clear" w:color="auto" w:fill="F8FAFC"/>
          </w:tcPr>
          <w:p>
            <w:pPr>
              <w:jc w:val="right"/>
              <w:spacing w:before="40" w:after="40" w:line="220" w:lineRule="auto"/>
            </w:pPr>
            <w:r>
              <w:rPr>
                <w:rFonts w:ascii="Raleway" w:hAnsi="Raleway"/>
                <w:sz w:val="18"/>
                <w:szCs w:val="18"/>
                <w:color w:val="1E293B"/>
              </w:rPr>
              <w:t>1.35</w:t>
            </w:r>
          </w:p>
        </w:tc>
      </w:tr>
      <w:tr>
        <w:trPr>
          <w:cantSplit/>
        </w:trPr>
        <w:tc>
          <w:tcPr>
            <w:tcW w:w="2500" w:type="dxa"/>
            <w:vAlign w:val="center"/>
          </w:tcPr>
          <w:p>
            <w:pPr>
              <w:jc w:val="left"/>
              <w:spacing w:before="40" w:after="40" w:line="220" w:lineRule="auto"/>
            </w:pPr>
            <w:r>
              <w:rPr>
                <w:rFonts w:ascii="Raleway" w:hAnsi="Raleway"/>
                <w:sz w:val="18"/>
                <w:szCs w:val="18"/>
                <w:color w:val="1E293B"/>
              </w:rPr>
              <w:t>Pakaian dan Alas Kaki</w:t>
            </w:r>
          </w:p>
        </w:tc>
        <w:tc>
          <w:tcPr>
            <w:tcW w:w="1000" w:type="dxa"/>
            <w:vAlign w:val="center"/>
          </w:tcPr>
          <w:p>
            <w:pPr>
              <w:jc w:val="right"/>
              <w:spacing w:before="40" w:after="40" w:line="220" w:lineRule="auto"/>
            </w:pPr>
            <w:r>
              <w:rPr>
                <w:rFonts w:ascii="Raleway" w:hAnsi="Raleway"/>
                <w:sz w:val="18"/>
                <w:szCs w:val="18"/>
                <w:color w:val="1E293B"/>
              </w:rPr>
              <w:t>102.30</w:t>
            </w:r>
          </w:p>
        </w:tc>
        <w:tc>
          <w:tcPr>
            <w:tcW w:w="1000" w:type="dxa"/>
            <w:vAlign w:val="center"/>
          </w:tcPr>
          <w:p>
            <w:pPr>
              <w:jc w:val="right"/>
              <w:spacing w:before="40" w:after="40" w:line="220" w:lineRule="auto"/>
            </w:pPr>
            <w:r>
              <w:rPr>
                <w:rFonts w:ascii="Raleway" w:hAnsi="Raleway"/>
                <w:sz w:val="18"/>
                <w:szCs w:val="18"/>
                <w:color w:val="1E293B"/>
              </w:rPr>
              <w:t>101.90</w:t>
            </w:r>
          </w:p>
        </w:tc>
        <w:tc>
          <w:tcPr>
            <w:tcW w:w="1000" w:type="dxa"/>
            <w:vAlign w:val="center"/>
          </w:tcPr>
          <w:p>
            <w:pPr>
              <w:jc w:val="right"/>
              <w:spacing w:before="40" w:after="40" w:line="220" w:lineRule="auto"/>
            </w:pPr>
            <w:r>
              <w:rPr>
                <w:rFonts w:ascii="Raleway" w:hAnsi="Raleway"/>
                <w:sz w:val="18"/>
                <w:szCs w:val="18"/>
                <w:color w:val="1E293B"/>
              </w:rPr>
              <w:t>101.80</w:t>
            </w:r>
          </w:p>
        </w:tc>
        <w:tc>
          <w:tcPr>
            <w:tcW w:w="1000" w:type="dxa"/>
            <w:vAlign w:val="center"/>
          </w:tcPr>
          <w:p>
            <w:pPr>
              <w:jc w:val="right"/>
              <w:spacing w:before="40" w:after="40" w:line="220" w:lineRule="auto"/>
            </w:pPr>
            <w:r>
              <w:rPr>
                <w:rFonts w:ascii="Raleway" w:hAnsi="Raleway"/>
                <w:sz w:val="18"/>
                <w:szCs w:val="18"/>
                <w:color w:val="1E293B"/>
              </w:rPr>
              <w:t>-0.20</w:t>
            </w:r>
          </w:p>
        </w:tc>
        <w:tc>
          <w:tcPr>
            <w:tcW w:w="1000" w:type="dxa"/>
            <w:vAlign w:val="center"/>
          </w:tcPr>
          <w:p>
            <w:pPr>
              <w:jc w:val="right"/>
              <w:spacing w:before="40" w:after="40" w:line="220" w:lineRule="auto"/>
            </w:pPr>
            <w:r>
              <w:rPr>
                <w:rFonts w:ascii="Raleway" w:hAnsi="Raleway"/>
                <w:sz w:val="18"/>
                <w:szCs w:val="18"/>
                <w:color w:val="1E293B"/>
              </w:rPr>
              <w:t>-0.49</w:t>
            </w:r>
          </w:p>
        </w:tc>
        <w:tc>
          <w:tcPr>
            <w:tcW w:w="1050" w:type="dxa"/>
            <w:vAlign w:val="center"/>
          </w:tcPr>
          <w:p>
            <w:pPr>
              <w:jc w:val="right"/>
              <w:spacing w:before="40" w:after="40" w:line="220" w:lineRule="auto"/>
            </w:pPr>
            <w:r>
              <w:rPr>
                <w:rFonts w:ascii="Raleway" w:hAnsi="Raleway"/>
                <w:sz w:val="18"/>
                <w:szCs w:val="18"/>
                <w:color w:val="1E293B"/>
              </w:rPr>
              <w:t>-0.01</w:t>
            </w:r>
          </w:p>
        </w:tc>
        <w:tc>
          <w:tcPr>
            <w:tcW w:w="1088" w:type="dxa"/>
            <w:vAlign w:val="center"/>
          </w:tcPr>
          <w:p>
            <w:pPr>
              <w:jc w:val="right"/>
              <w:spacing w:before="40" w:after="40" w:line="220" w:lineRule="auto"/>
            </w:pPr>
            <w:r>
              <w:rPr>
                <w:rFonts w:ascii="Raleway" w:hAnsi="Raleway"/>
                <w:sz w:val="18"/>
                <w:szCs w:val="18"/>
                <w:color w:val="1E293B"/>
              </w:rPr>
              <w:t>-0.03</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Perumahan, Air, Listrik, dan Bahan Bakar Rumah Tangga</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103.50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104.80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105.10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1.10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1.55</w:t>
            </w:r>
          </w:p>
        </w:tc>
        <w:tc>
          <w:tcPr>
            <w:tcW w:w="1050" w:type="dxa"/>
            <w:vAlign w:val="center"/>
            <w:shd w:val="clear" w:color="auto" w:fill="F8FAFC"/>
          </w:tcPr>
          <w:p>
            <w:pPr>
              <w:jc w:val="right"/>
              <w:spacing w:before="40" w:after="40" w:line="220" w:lineRule="auto"/>
            </w:pPr>
            <w:r>
              <w:rPr>
                <w:rFonts w:ascii="Raleway" w:hAnsi="Raleway"/>
                <w:sz w:val="18"/>
                <w:szCs w:val="18"/>
                <w:color w:val="1E293B"/>
              </w:rPr>
              <w:t>0.04</w:t>
            </w:r>
          </w:p>
        </w:tc>
        <w:tc>
          <w:tcPr>
            <w:tcW w:w="1088" w:type="dxa"/>
            <w:vAlign w:val="center"/>
            <w:shd w:val="clear" w:color="auto" w:fill="F8FAFC"/>
          </w:tcPr>
          <w:p>
            <w:pPr>
              <w:jc w:val="right"/>
              <w:spacing w:before="40" w:after="40" w:line="220" w:lineRule="auto"/>
            </w:pPr>
            <w:r>
              <w:rPr>
                <w:rFonts w:ascii="Raleway" w:hAnsi="Raleway"/>
                <w:sz w:val="18"/>
                <w:szCs w:val="18"/>
                <w:color w:val="1E293B"/>
              </w:rPr>
              <w:t>0.25</w:t>
            </w:r>
          </w:p>
        </w:tc>
      </w:tr>
      <w:tr>
        <w:trPr>
          <w:cantSplit/>
        </w:trPr>
        <w:tc>
          <w:tcPr>
            <w:tcW w:w="2500" w:type="dxa"/>
            <w:vAlign w:val="center"/>
          </w:tcPr>
          <w:p>
            <w:pPr>
              <w:jc w:val="left"/>
              <w:spacing w:before="40" w:after="40" w:line="220" w:lineRule="auto"/>
            </w:pPr>
            <w:r>
              <w:rPr>
                <w:rFonts w:ascii="Raleway" w:hAnsi="Raleway"/>
                <w:sz w:val="18"/>
                <w:szCs w:val="18"/>
                <w:color w:val="1E293B"/>
              </w:rPr>
              <w:t>Perlengkapan, Peralatan, dan Pemeliharaan Rutin Rumah Tangga</w:t>
            </w:r>
          </w:p>
        </w:tc>
        <w:tc>
          <w:tcPr>
            <w:tcW w:w="1000" w:type="dxa"/>
            <w:vAlign w:val="center"/>
          </w:tcPr>
          <w:p>
            <w:pPr>
              <w:jc w:val="right"/>
              <w:spacing w:before="40" w:after="40" w:line="220" w:lineRule="auto"/>
            </w:pPr>
            <w:r>
              <w:rPr>
                <w:rFonts w:ascii="Raleway" w:hAnsi="Raleway"/>
                <w:sz w:val="18"/>
                <w:szCs w:val="18"/>
                <w:color w:val="1E293B"/>
              </w:rPr>
              <w:t>104.00</w:t>
            </w:r>
          </w:p>
        </w:tc>
        <w:tc>
          <w:tcPr>
            <w:tcW w:w="1000" w:type="dxa"/>
            <w:vAlign w:val="center"/>
          </w:tcPr>
          <w:p>
            <w:pPr>
              <w:jc w:val="right"/>
              <w:spacing w:before="40" w:after="40" w:line="220" w:lineRule="auto"/>
            </w:pPr>
            <w:r>
              <w:rPr>
                <w:rFonts w:ascii="Raleway" w:hAnsi="Raleway"/>
                <w:sz w:val="18"/>
                <w:szCs w:val="18"/>
                <w:color w:val="1E293B"/>
              </w:rPr>
              <w:t>103.70</w:t>
            </w:r>
          </w:p>
        </w:tc>
        <w:tc>
          <w:tcPr>
            <w:tcW w:w="1000" w:type="dxa"/>
            <w:vAlign w:val="center"/>
          </w:tcPr>
          <w:p>
            <w:pPr>
              <w:jc w:val="right"/>
              <w:spacing w:before="40" w:after="40" w:line="220" w:lineRule="auto"/>
            </w:pPr>
            <w:r>
              <w:rPr>
                <w:rFonts w:ascii="Raleway" w:hAnsi="Raleway"/>
                <w:sz w:val="18"/>
                <w:szCs w:val="18"/>
                <w:color w:val="1E293B"/>
              </w:rPr>
              <w:t>103.50</w:t>
            </w:r>
          </w:p>
        </w:tc>
        <w:tc>
          <w:tcPr>
            <w:tcW w:w="1000" w:type="dxa"/>
            <w:vAlign w:val="center"/>
          </w:tcPr>
          <w:p>
            <w:pPr>
              <w:jc w:val="right"/>
              <w:spacing w:before="40" w:after="40" w:line="220" w:lineRule="auto"/>
            </w:pPr>
            <w:r>
              <w:rPr>
                <w:rFonts w:ascii="Raleway" w:hAnsi="Raleway"/>
                <w:sz w:val="18"/>
                <w:szCs w:val="18"/>
                <w:color w:val="1E293B"/>
              </w:rPr>
              <w:t>-0.30</w:t>
            </w:r>
          </w:p>
        </w:tc>
        <w:tc>
          <w:tcPr>
            <w:tcW w:w="1000" w:type="dxa"/>
            <w:vAlign w:val="center"/>
          </w:tcPr>
          <w:p>
            <w:pPr>
              <w:jc w:val="right"/>
              <w:spacing w:before="40" w:after="40" w:line="220" w:lineRule="auto"/>
            </w:pPr>
            <w:r>
              <w:rPr>
                <w:rFonts w:ascii="Raleway" w:hAnsi="Raleway"/>
                <w:sz w:val="18"/>
                <w:szCs w:val="18"/>
                <w:color w:val="1E293B"/>
              </w:rPr>
              <w:t>-0.48</w:t>
            </w:r>
          </w:p>
        </w:tc>
        <w:tc>
          <w:tcPr>
            <w:tcW w:w="1050" w:type="dxa"/>
            <w:vAlign w:val="center"/>
          </w:tcPr>
          <w:p>
            <w:pPr>
              <w:jc w:val="right"/>
              <w:spacing w:before="40" w:after="40" w:line="220" w:lineRule="auto"/>
            </w:pPr>
            <w:r>
              <w:rPr>
                <w:rFonts w:ascii="Raleway" w:hAnsi="Raleway"/>
                <w:sz w:val="18"/>
                <w:szCs w:val="18"/>
                <w:color w:val="1E293B"/>
              </w:rPr>
              <w:t>-0.02</w:t>
            </w:r>
          </w:p>
        </w:tc>
        <w:tc>
          <w:tcPr>
            <w:tcW w:w="1088" w:type="dxa"/>
            <w:vAlign w:val="center"/>
          </w:tcPr>
          <w:p>
            <w:pPr>
              <w:jc w:val="right"/>
              <w:spacing w:before="40" w:after="40" w:line="220" w:lineRule="auto"/>
            </w:pPr>
            <w:r>
              <w:rPr>
                <w:rFonts w:ascii="Raleway" w:hAnsi="Raleway"/>
                <w:sz w:val="18"/>
                <w:szCs w:val="18"/>
                <w:color w:val="1E293B"/>
              </w:rPr>
              <w:t>-0.04</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Kesehatan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105.00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107.20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107.50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1.80</w:t>
            </w:r>
          </w:p>
        </w:tc>
        <w:tc>
          <w:tcPr>
            <w:tcW w:w="1000" w:type="dxa"/>
            <w:vAlign w:val="center"/>
            <w:shd w:val="clear" w:color="auto" w:fill="F8FAFC"/>
          </w:tcPr>
          <w:p>
            <w:pPr>
              <w:jc w:val="right"/>
              <w:spacing w:before="40" w:after="40" w:line="220" w:lineRule="auto"/>
            </w:pPr>
            <w:r>
              <w:rPr>
                <w:rFonts w:ascii="Raleway" w:hAnsi="Raleway"/>
                <w:sz w:val="18"/>
                <w:szCs w:val="18"/>
                <w:color w:val="1E293B"/>
              </w:rPr>
              <w:t>2.38</w:t>
            </w:r>
          </w:p>
        </w:tc>
        <w:tc>
          <w:tcPr>
            <w:tcW w:w="1050" w:type="dxa"/>
            <w:vAlign w:val="center"/>
            <w:shd w:val="clear" w:color="auto" w:fill="F8FAFC"/>
          </w:tcPr>
          <w:p>
            <w:pPr>
              <w:jc w:val="right"/>
              <w:spacing w:before="40" w:after="40" w:line="220" w:lineRule="auto"/>
            </w:pPr>
            <w:r>
              <w:rPr>
                <w:rFonts w:ascii="Raleway" w:hAnsi="Raleway"/>
                <w:sz w:val="18"/>
                <w:szCs w:val="18"/>
                <w:color w:val="1E293B"/>
              </w:rPr>
              <w:t>0.02</w:t>
            </w:r>
          </w:p>
        </w:tc>
        <w:tc>
          <w:tcPr>
            <w:tcW w:w="1088" w:type="dxa"/>
            <w:vAlign w:val="center"/>
            <w:shd w:val="clear" w:color="auto" w:fill="F8FAFC"/>
          </w:tcPr>
          <w:p>
            <w:pPr>
              <w:jc w:val="right"/>
              <w:spacing w:before="40" w:after="40" w:line="220" w:lineRule="auto"/>
            </w:pPr>
            <w:r>
              <w:rPr>
                <w:rFonts w:ascii="Raleway" w:hAnsi="Raleway"/>
                <w:sz w:val="18"/>
                <w:szCs w:val="18"/>
                <w:color w:val="1E293B"/>
              </w:rPr>
              <w:t>0.08</w:t>
            </w:r>
          </w:p>
        </w:tc>
      </w:tr>
      <w:tr>
        <w:trPr>
          <w:cantSplit/>
        </w:trPr>
        <w:tc>
          <w:tcPr>
            <w:tcW w:w="2500" w:type="dxa"/>
            <w:vAlign w:val="center"/>
          </w:tcPr>
          <w:p>
            <w:pPr>
              <w:jc w:val="left"/>
              <w:spacing w:before="40" w:after="40" w:line="220" w:lineRule="auto"/>
            </w:pPr>
            <w:r>
              <w:rPr>
                <w:rFonts w:ascii="Raleway" w:hAnsi="Raleway"/>
                <w:sz w:val="18"/>
                <w:szCs w:val="18"/>
                <w:color w:val="1E293B"/>
              </w:rPr>
              <w:t>Transportasi</w:t>
            </w:r>
          </w:p>
        </w:tc>
        <w:tc>
          <w:tcPr>
            <w:tcW w:w="1000" w:type="dxa"/>
            <w:vAlign w:val="center"/>
          </w:tcPr>
          <w:p>
            <w:pPr>
              <w:jc w:val="right"/>
              <w:spacing w:before="40" w:after="40" w:line="220" w:lineRule="auto"/>
            </w:pPr>
            <w:r>
              <w:rPr>
                <w:rFonts w:ascii="Raleway" w:hAnsi="Raleway"/>
                <w:sz w:val="18"/>
                <w:szCs w:val="18"/>
                <w:color w:val="1E293B"/>
              </w:rPr>
              <w:t>107.00</w:t>
            </w:r>
          </w:p>
        </w:tc>
        <w:tc>
          <w:tcPr>
            <w:tcW w:w="1000" w:type="dxa"/>
            <w:vAlign w:val="center"/>
          </w:tcPr>
          <w:p>
            <w:pPr>
              <w:jc w:val="right"/>
              <w:spacing w:before="40" w:after="40" w:line="220" w:lineRule="auto"/>
            </w:pPr>
            <w:r>
              <w:rPr>
                <w:rFonts w:ascii="Raleway" w:hAnsi="Raleway"/>
                <w:sz w:val="18"/>
                <w:szCs w:val="18"/>
                <w:color w:val="1E293B"/>
              </w:rPr>
              <w:t>108.50</w:t>
            </w:r>
          </w:p>
        </w:tc>
        <w:tc>
          <w:tcPr>
            <w:tcW w:w="1000" w:type="dxa"/>
            <w:vAlign w:val="center"/>
          </w:tcPr>
          <w:p>
            <w:pPr>
              <w:jc w:val="right"/>
              <w:spacing w:before="40" w:after="40" w:line="220" w:lineRule="auto"/>
            </w:pPr>
            <w:r>
              <w:rPr>
                <w:rFonts w:ascii="Raleway" w:hAnsi="Raleway"/>
                <w:sz w:val="18"/>
                <w:szCs w:val="18"/>
                <w:color w:val="1E293B"/>
              </w:rPr>
              <w:t>109.10</w:t>
            </w:r>
          </w:p>
        </w:tc>
        <w:tc>
          <w:tcPr>
            <w:tcW w:w="1000" w:type="dxa"/>
            <w:vAlign w:val="center"/>
          </w:tcPr>
          <w:p>
            <w:pPr>
              <w:jc w:val="right"/>
              <w:spacing w:before="40" w:after="40" w:line="220" w:lineRule="auto"/>
            </w:pPr>
            <w:r>
              <w:rPr>
                <w:rFonts w:ascii="Raleway" w:hAnsi="Raleway"/>
                <w:sz w:val="18"/>
                <w:szCs w:val="18"/>
                <w:color w:val="1E293B"/>
              </w:rPr>
              <w:t>1.50</w:t>
            </w:r>
          </w:p>
        </w:tc>
        <w:tc>
          <w:tcPr>
            <w:tcW w:w="1000" w:type="dxa"/>
            <w:vAlign w:val="center"/>
          </w:tcPr>
          <w:p>
            <w:pPr>
              <w:jc w:val="right"/>
              <w:spacing w:before="40" w:after="40" w:line="220" w:lineRule="auto"/>
            </w:pPr>
            <w:r>
              <w:rPr>
                <w:rFonts w:ascii="Raleway" w:hAnsi="Raleway"/>
                <w:sz w:val="18"/>
                <w:szCs w:val="18"/>
                <w:color w:val="1E293B"/>
              </w:rPr>
              <w:t>1.96</w:t>
            </w:r>
          </w:p>
        </w:tc>
        <w:tc>
          <w:tcPr>
            <w:tcW w:w="1050" w:type="dxa"/>
            <w:vAlign w:val="center"/>
          </w:tcPr>
          <w:p>
            <w:pPr>
              <w:jc w:val="right"/>
              <w:spacing w:before="40" w:after="40" w:line="220" w:lineRule="auto"/>
            </w:pPr>
            <w:r>
              <w:rPr>
                <w:rFonts w:ascii="Raleway" w:hAnsi="Raleway"/>
                <w:sz w:val="18"/>
                <w:szCs w:val="18"/>
                <w:color w:val="1E293B"/>
              </w:rPr>
              <w:t>0.05</w:t>
            </w:r>
          </w:p>
        </w:tc>
        <w:tc>
          <w:tcPr>
            <w:tcW w:w="1088" w:type="dxa"/>
            <w:vAlign w:val="center"/>
          </w:tcPr>
          <w:p>
            <w:pPr>
              <w:jc w:val="right"/>
              <w:spacing w:before="40" w:after="40" w:line="220" w:lineRule="auto"/>
            </w:pPr>
            <w:r>
              <w:rPr>
                <w:rFonts w:ascii="Raleway" w:hAnsi="Raleway"/>
                <w:sz w:val="18"/>
                <w:szCs w:val="18"/>
                <w:color w:val="1E293B"/>
              </w:rPr>
              <w:t>0.28</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Informasi, Komunikasi, dan Jasa Keuangan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101.50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101.20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101.00</w:t>
            </w:r>
          </w:p>
        </w:tc>
        <w:tc>
          <w:tcPr>
            <w:tcW w:w="1000" w:type="dxa"/>
            <w:vAlign w:val="center"/>
            <w:shd w:val="clear" w:color="auto" w:fill="F8FAFC"/>
          </w:tcPr>
          <w:p>
            <w:pPr>
              <w:jc w:val="right"/>
              <w:spacing w:before="40" w:after="40" w:line="220" w:lineRule="auto"/>
            </w:pPr>
            <w:r>
              <w:rPr>
                <w:rFonts w:ascii="Raleway" w:hAnsi="Raleway"/>
                <w:sz w:val="18"/>
                <w:szCs w:val="18"/>
                <w:color w:val="1E293B"/>
              </w:rPr>
              <w:t>-0.40</w:t>
            </w:r>
          </w:p>
        </w:tc>
        <w:tc>
          <w:tcPr>
            <w:tcW w:w="1000" w:type="dxa"/>
            <w:vAlign w:val="center"/>
            <w:shd w:val="clear" w:color="auto" w:fill="F8FAFC"/>
          </w:tcPr>
          <w:p>
            <w:pPr>
              <w:jc w:val="right"/>
              <w:spacing w:before="40" w:after="40" w:line="220" w:lineRule="auto"/>
            </w:pPr>
            <w:r>
              <w:rPr>
                <w:rFonts w:ascii="Raleway" w:hAnsi="Raleway"/>
                <w:sz w:val="18"/>
                <w:szCs w:val="18"/>
                <w:color w:val="1E293B"/>
              </w:rPr>
              <w:t>-0.49</w:t>
            </w:r>
          </w:p>
        </w:tc>
        <w:tc>
          <w:tcPr>
            <w:tcW w:w="1050" w:type="dxa"/>
            <w:vAlign w:val="center"/>
            <w:shd w:val="clear" w:color="auto" w:fill="F8FAFC"/>
          </w:tcPr>
          <w:p>
            <w:pPr>
              <w:jc w:val="right"/>
              <w:spacing w:before="40" w:after="40" w:line="220" w:lineRule="auto"/>
            </w:pPr>
            <w:r>
              <w:rPr>
                <w:rFonts w:ascii="Raleway" w:hAnsi="Raleway"/>
                <w:sz w:val="18"/>
                <w:szCs w:val="18"/>
                <w:color w:val="1E293B"/>
              </w:rPr>
              <w:t>-0.01</w:t>
            </w:r>
          </w:p>
        </w:tc>
        <w:tc>
          <w:tcPr>
            <w:tcW w:w="1088" w:type="dxa"/>
            <w:vAlign w:val="center"/>
            <w:shd w:val="clear" w:color="auto" w:fill="F8FAFC"/>
          </w:tcPr>
          <w:p>
            <w:pPr>
              <w:jc w:val="right"/>
              <w:spacing w:before="40" w:after="40" w:line="220" w:lineRule="auto"/>
            </w:pPr>
            <w:r>
              <w:rPr>
                <w:rFonts w:ascii="Raleway" w:hAnsi="Raleway"/>
                <w:sz w:val="18"/>
                <w:szCs w:val="18"/>
                <w:color w:val="1E293B"/>
              </w:rPr>
              <w:t>-0.03</w:t>
            </w:r>
          </w:p>
        </w:tc>
      </w:tr>
      <w:tr>
        <w:trPr>
          <w:cantSplit/>
        </w:trPr>
        <w:tc>
          <w:tcPr>
            <w:tcW w:w="2500" w:type="dxa"/>
            <w:vAlign w:val="center"/>
          </w:tcPr>
          <w:p>
            <w:pPr>
              <w:jc w:val="left"/>
              <w:spacing w:before="40" w:after="40" w:line="220" w:lineRule="auto"/>
            </w:pPr>
            <w:r>
              <w:rPr>
                <w:rFonts w:ascii="Raleway" w:hAnsi="Raleway"/>
                <w:sz w:val="18"/>
                <w:szCs w:val="18"/>
                <w:color w:val="1E293B"/>
              </w:rPr>
              <w:t>Rekreasi, Olahraga, dan Budaya</w:t>
            </w:r>
          </w:p>
        </w:tc>
        <w:tc>
          <w:tcPr>
            <w:tcW w:w="1000" w:type="dxa"/>
            <w:vAlign w:val="center"/>
          </w:tcPr>
          <w:p>
            <w:pPr>
              <w:jc w:val="right"/>
              <w:spacing w:before="40" w:after="40" w:line="220" w:lineRule="auto"/>
            </w:pPr>
            <w:r>
              <w:rPr>
                <w:rFonts w:ascii="Raleway" w:hAnsi="Raleway"/>
                <w:sz w:val="18"/>
                <w:szCs w:val="18"/>
                <w:color w:val="1E293B"/>
              </w:rPr>
              <w:t>103.20</w:t>
            </w:r>
          </w:p>
        </w:tc>
        <w:tc>
          <w:tcPr>
            <w:tcW w:w="1000" w:type="dxa"/>
            <w:vAlign w:val="center"/>
          </w:tcPr>
          <w:p>
            <w:pPr>
              <w:jc w:val="right"/>
              <w:spacing w:before="40" w:after="40" w:line="220" w:lineRule="auto"/>
            </w:pPr>
            <w:r>
              <w:rPr>
                <w:rFonts w:ascii="Raleway" w:hAnsi="Raleway"/>
                <w:sz w:val="18"/>
                <w:szCs w:val="18"/>
                <w:color w:val="1E293B"/>
              </w:rPr>
              <w:t>104.50</w:t>
            </w:r>
          </w:p>
        </w:tc>
        <w:tc>
          <w:tcPr>
            <w:tcW w:w="1000" w:type="dxa"/>
            <w:vAlign w:val="center"/>
          </w:tcPr>
          <w:p>
            <w:pPr>
              <w:jc w:val="right"/>
              <w:spacing w:before="40" w:after="40" w:line="220" w:lineRule="auto"/>
            </w:pPr>
            <w:r>
              <w:rPr>
                <w:rFonts w:ascii="Raleway" w:hAnsi="Raleway"/>
                <w:sz w:val="18"/>
                <w:szCs w:val="18"/>
                <w:color w:val="1E293B"/>
              </w:rPr>
              <w:t>104.80</w:t>
            </w:r>
          </w:p>
        </w:tc>
        <w:tc>
          <w:tcPr>
            <w:tcW w:w="1000" w:type="dxa"/>
            <w:vAlign w:val="center"/>
          </w:tcPr>
          <w:p>
            <w:pPr>
              <w:jc w:val="right"/>
              <w:spacing w:before="40" w:after="40" w:line="220" w:lineRule="auto"/>
            </w:pPr>
            <w:r>
              <w:rPr>
                <w:rFonts w:ascii="Raleway" w:hAnsi="Raleway"/>
                <w:sz w:val="18"/>
                <w:szCs w:val="18"/>
                <w:color w:val="1E293B"/>
              </w:rPr>
              <w:t>1.20</w:t>
            </w:r>
          </w:p>
        </w:tc>
        <w:tc>
          <w:tcPr>
            <w:tcW w:w="1000" w:type="dxa"/>
            <w:vAlign w:val="center"/>
          </w:tcPr>
          <w:p>
            <w:pPr>
              <w:jc w:val="right"/>
              <w:spacing w:before="40" w:after="40" w:line="220" w:lineRule="auto"/>
            </w:pPr>
            <w:r>
              <w:rPr>
                <w:rFonts w:ascii="Raleway" w:hAnsi="Raleway"/>
                <w:sz w:val="18"/>
                <w:szCs w:val="18"/>
                <w:color w:val="1E293B"/>
              </w:rPr>
              <w:t>1.55</w:t>
            </w:r>
          </w:p>
        </w:tc>
        <w:tc>
          <w:tcPr>
            <w:tcW w:w="1050" w:type="dxa"/>
            <w:vAlign w:val="center"/>
          </w:tcPr>
          <w:p>
            <w:pPr>
              <w:jc w:val="right"/>
              <w:spacing w:before="40" w:after="40" w:line="220" w:lineRule="auto"/>
            </w:pPr>
            <w:r>
              <w:rPr>
                <w:rFonts w:ascii="Raleway" w:hAnsi="Raleway"/>
                <w:sz w:val="18"/>
                <w:szCs w:val="18"/>
                <w:color w:val="1E293B"/>
              </w:rPr>
              <w:t>0.02</w:t>
            </w:r>
          </w:p>
        </w:tc>
        <w:tc>
          <w:tcPr>
            <w:tcW w:w="1088" w:type="dxa"/>
            <w:vAlign w:val="center"/>
          </w:tcPr>
          <w:p>
            <w:pPr>
              <w:jc w:val="right"/>
              <w:spacing w:before="40" w:after="40" w:line="220" w:lineRule="auto"/>
            </w:pPr>
            <w:r>
              <w:rPr>
                <w:rFonts w:ascii="Raleway" w:hAnsi="Raleway"/>
                <w:sz w:val="18"/>
                <w:szCs w:val="18"/>
                <w:color w:val="1E293B"/>
              </w:rPr>
              <w:t>0.06</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Pendidikan</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106.00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105.80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105.50</w:t>
            </w:r>
          </w:p>
        </w:tc>
        <w:tc>
          <w:tcPr>
            <w:tcW w:w="1000" w:type="dxa"/>
            <w:vAlign w:val="center"/>
            <w:shd w:val="clear" w:color="auto" w:fill="F8FAFC"/>
          </w:tcPr>
          <w:p>
            <w:pPr>
              <w:jc w:val="right"/>
              <w:spacing w:before="40" w:after="40" w:line="220" w:lineRule="auto"/>
            </w:pPr>
            <w:r>
              <w:rPr>
                <w:rFonts w:ascii="Raleway" w:hAnsi="Raleway"/>
                <w:sz w:val="18"/>
                <w:szCs w:val="18"/>
                <w:color w:val="1E293B"/>
              </w:rPr>
              <w:t>-0.30</w:t>
            </w:r>
          </w:p>
        </w:tc>
        <w:tc>
          <w:tcPr>
            <w:tcW w:w="1000" w:type="dxa"/>
            <w:vAlign w:val="center"/>
            <w:shd w:val="clear" w:color="auto" w:fill="F8FAFC"/>
          </w:tcPr>
          <w:p>
            <w:pPr>
              <w:jc w:val="right"/>
              <w:spacing w:before="40" w:after="40" w:line="220" w:lineRule="auto"/>
            </w:pPr>
            <w:r>
              <w:rPr>
                <w:rFonts w:ascii="Raleway" w:hAnsi="Raleway"/>
                <w:sz w:val="18"/>
                <w:szCs w:val="18"/>
                <w:color w:val="1E293B"/>
              </w:rPr>
              <w:t>-0.47</w:t>
            </w:r>
          </w:p>
        </w:tc>
        <w:tc>
          <w:tcPr>
            <w:tcW w:w="1050" w:type="dxa"/>
            <w:vAlign w:val="center"/>
            <w:shd w:val="clear" w:color="auto" w:fill="F8FAFC"/>
          </w:tcPr>
          <w:p>
            <w:pPr>
              <w:jc w:val="right"/>
              <w:spacing w:before="40" w:after="40" w:line="220" w:lineRule="auto"/>
            </w:pPr>
            <w:r>
              <w:rPr>
                <w:rFonts w:ascii="Raleway" w:hAnsi="Raleway"/>
                <w:sz w:val="18"/>
                <w:szCs w:val="18"/>
                <w:color w:val="1E293B"/>
              </w:rPr>
              <w:t>-0.02</w:t>
            </w:r>
          </w:p>
        </w:tc>
        <w:tc>
          <w:tcPr>
            <w:tcW w:w="1088" w:type="dxa"/>
            <w:vAlign w:val="center"/>
            <w:shd w:val="clear" w:color="auto" w:fill="F8FAFC"/>
          </w:tcPr>
          <w:p>
            <w:pPr>
              <w:jc w:val="right"/>
              <w:spacing w:before="40" w:after="40" w:line="220" w:lineRule="auto"/>
            </w:pPr>
            <w:r>
              <w:rPr>
                <w:rFonts w:ascii="Raleway" w:hAnsi="Raleway"/>
                <w:sz w:val="18"/>
                <w:szCs w:val="18"/>
                <w:color w:val="1E293B"/>
              </w:rPr>
              <w:t>-0.04</w:t>
            </w:r>
          </w:p>
        </w:tc>
      </w:tr>
      <w:tr>
        <w:trPr>
          <w:cantSplit/>
        </w:trPr>
        <w:tc>
          <w:tcPr>
            <w:tcW w:w="2500" w:type="dxa"/>
            <w:vAlign w:val="center"/>
          </w:tcPr>
          <w:p>
            <w:pPr>
              <w:jc w:val="left"/>
              <w:spacing w:before="40" w:after="40" w:line="220" w:lineRule="auto"/>
            </w:pPr>
            <w:r>
              <w:rPr>
                <w:rFonts w:ascii="Raleway" w:hAnsi="Raleway"/>
                <w:sz w:val="18"/>
                <w:szCs w:val="18"/>
                <w:color w:val="1E293B"/>
              </w:rPr>
              <w:t>Penyediaan Makanan dan Minuman/Restoran</w:t>
            </w:r>
          </w:p>
        </w:tc>
        <w:tc>
          <w:tcPr>
            <w:tcW w:w="1000" w:type="dxa"/>
            <w:vAlign w:val="center"/>
          </w:tcPr>
          <w:p>
            <w:pPr>
              <w:jc w:val="right"/>
              <w:spacing w:before="40" w:after="40" w:line="220" w:lineRule="auto"/>
            </w:pPr>
            <w:r>
              <w:rPr>
                <w:rFonts w:ascii="Raleway" w:hAnsi="Raleway"/>
                <w:sz w:val="18"/>
                <w:szCs w:val="18"/>
                <w:color w:val="1E293B"/>
              </w:rPr>
              <w:t>105.50</w:t>
            </w:r>
          </w:p>
        </w:tc>
        <w:tc>
          <w:tcPr>
            <w:tcW w:w="1000" w:type="dxa"/>
            <w:vAlign w:val="center"/>
          </w:tcPr>
          <w:p>
            <w:pPr>
              <w:jc w:val="right"/>
              <w:spacing w:before="40" w:after="40" w:line="220" w:lineRule="auto"/>
            </w:pPr>
            <w:r>
              <w:rPr>
                <w:rFonts w:ascii="Raleway" w:hAnsi="Raleway"/>
                <w:sz w:val="18"/>
                <w:szCs w:val="18"/>
                <w:color w:val="1E293B"/>
              </w:rPr>
              <w:t>108.00</w:t>
            </w:r>
          </w:p>
        </w:tc>
        <w:tc>
          <w:tcPr>
            <w:tcW w:w="1000" w:type="dxa"/>
            <w:vAlign w:val="center"/>
          </w:tcPr>
          <w:p>
            <w:pPr>
              <w:jc w:val="right"/>
              <w:spacing w:before="40" w:after="40" w:line="220" w:lineRule="auto"/>
            </w:pPr>
            <w:r>
              <w:rPr>
                <w:rFonts w:ascii="Raleway" w:hAnsi="Raleway"/>
                <w:sz w:val="18"/>
                <w:szCs w:val="18"/>
                <w:color w:val="1E293B"/>
              </w:rPr>
              <w:t>108.60</w:t>
            </w:r>
          </w:p>
        </w:tc>
        <w:tc>
          <w:tcPr>
            <w:tcW w:w="1000" w:type="dxa"/>
            <w:vAlign w:val="center"/>
          </w:tcPr>
          <w:p>
            <w:pPr>
              <w:jc w:val="right"/>
              <w:spacing w:before="40" w:after="40" w:line="220" w:lineRule="auto"/>
            </w:pPr>
            <w:r>
              <w:rPr>
                <w:rFonts w:ascii="Raleway" w:hAnsi="Raleway"/>
                <w:sz w:val="18"/>
                <w:szCs w:val="18"/>
                <w:color w:val="1E293B"/>
              </w:rPr>
              <w:t>2.10</w:t>
            </w:r>
          </w:p>
        </w:tc>
        <w:tc>
          <w:tcPr>
            <w:tcW w:w="1000" w:type="dxa"/>
            <w:vAlign w:val="center"/>
          </w:tcPr>
          <w:p>
            <w:pPr>
              <w:jc w:val="right"/>
              <w:spacing w:before="40" w:after="40" w:line="220" w:lineRule="auto"/>
            </w:pPr>
            <w:r>
              <w:rPr>
                <w:rFonts w:ascii="Raleway" w:hAnsi="Raleway"/>
                <w:sz w:val="18"/>
                <w:szCs w:val="18"/>
                <w:color w:val="1E293B"/>
              </w:rPr>
              <w:t>2.94</w:t>
            </w:r>
          </w:p>
        </w:tc>
        <w:tc>
          <w:tcPr>
            <w:tcW w:w="1050" w:type="dxa"/>
            <w:vAlign w:val="center"/>
          </w:tcPr>
          <w:p>
            <w:pPr>
              <w:jc w:val="right"/>
              <w:spacing w:before="40" w:after="40" w:line="220" w:lineRule="auto"/>
            </w:pPr>
            <w:r>
              <w:rPr>
                <w:rFonts w:ascii="Raleway" w:hAnsi="Raleway"/>
                <w:sz w:val="18"/>
                <w:szCs w:val="18"/>
                <w:color w:val="1E293B"/>
              </w:rPr>
              <w:t>0.06</w:t>
            </w:r>
          </w:p>
        </w:tc>
        <w:tc>
          <w:tcPr>
            <w:tcW w:w="1088" w:type="dxa"/>
            <w:vAlign w:val="center"/>
          </w:tcPr>
          <w:p>
            <w:pPr>
              <w:jc w:val="right"/>
              <w:spacing w:before="40" w:after="40" w:line="220" w:lineRule="auto"/>
            </w:pPr>
            <w:r>
              <w:rPr>
                <w:rFonts w:ascii="Raleway" w:hAnsi="Raleway"/>
                <w:sz w:val="18"/>
                <w:szCs w:val="18"/>
                <w:color w:val="1E293B"/>
              </w:rPr>
              <w:t>0.32</w:t>
            </w:r>
          </w:p>
        </w:tc>
      </w:tr>
      <w:tr>
        <w:trPr>
          <w:cantSplit/>
        </w:trPr>
        <w:tc>
          <w:tcPr>
            <w:tcW w:w="2500" w:type="dxa"/>
            <w:vAlign w:val="center"/>
            <w:shd w:val="clear" w:color="auto" w:fill="F8FAFC"/>
          </w:tcPr>
          <w:p>
            <w:pPr>
              <w:jc w:val="left"/>
              <w:spacing w:before="40" w:after="40" w:line="220" w:lineRule="auto"/>
            </w:pPr>
            <w:r>
              <w:rPr>
                <w:rFonts w:ascii="Raleway" w:hAnsi="Raleway"/>
                <w:sz w:val="18"/>
                <w:szCs w:val="18"/>
                <w:color w:val="1E293B"/>
              </w:rPr>
              <w:t>Perawatan Pribadi dan Jasa Lainnya</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106.50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109.80</w:t>
            </w:r>
          </w:p>
        </w:tc>
        <w:tc>
          <w:tcPr>
            <w:tcW w:w="1000" w:type="dxa"/>
            <w:vAlign w:val="center"/>
            <w:shd w:val="clear" w:color="auto" w:fill="F8FAFC"/>
          </w:tcPr>
          <w:p>
            <w:pPr>
              <w:jc w:val="right"/>
              <w:spacing w:before="40" w:after="40" w:line="220" w:lineRule="auto"/>
            </w:pPr>
            <w:r>
              <w:rPr>
                <w:rFonts w:ascii="Raleway" w:hAnsi="Raleway"/>
                <w:sz w:val="18"/>
                <w:szCs w:val="18"/>
                <w:color w:val="1E293B"/>
              </w:rPr>
              <w:t>110.50</w:t>
            </w:r>
          </w:p>
        </w:tc>
        <w:tc>
          <w:tcPr>
            <w:tcW w:w="1000" w:type="dxa"/>
            <w:vAlign w:val="center"/>
            <w:shd w:val="clear" w:color="auto" w:fill="F8FAFC"/>
          </w:tcPr>
          <w:p>
            <w:pPr>
              <w:jc w:val="right"/>
              <w:spacing w:before="40" w:after="40" w:line="220" w:lineRule="auto"/>
            </w:pPr>
            <w:r>
              <w:rPr>
                <w:rFonts w:ascii="Raleway" w:hAnsi="Raleway"/>
                <w:sz w:val="18"/>
                <w:szCs w:val="18"/>
                <w:color w:val="1E293B"/>
              </w:rPr>
              <w:t>2.80</w:t>
            </w:r>
          </w:p>
        </w:tc>
        <w:tc>
          <w:tcPr>
            <w:tcW w:w="1000" w:type="dxa"/>
            <w:vAlign w:val="center"/>
            <w:shd w:val="clear" w:color="auto" w:fill="F8FAFC"/>
          </w:tcPr>
          <w:p>
            <w:pPr>
              <w:jc w:val="right"/>
              <w:spacing w:before="40" w:after="40" w:line="220" w:lineRule="auto"/>
            </w:pPr>
            <w:r>
              <w:rPr>
                <w:rFonts w:ascii="Raleway" w:hAnsi="Raleway"/>
                <w:sz w:val="18"/>
                <w:szCs w:val="18"/>
                <w:color w:val="1E293B"/>
              </w:rPr>
              <w:t>3.76</w:t>
            </w:r>
          </w:p>
        </w:tc>
        <w:tc>
          <w:tcPr>
            <w:tcW w:w="1050" w:type="dxa"/>
            <w:vAlign w:val="center"/>
            <w:shd w:val="clear" w:color="auto" w:fill="F8FAFC"/>
          </w:tcPr>
          <w:p>
            <w:pPr>
              <w:jc w:val="right"/>
              <w:spacing w:before="40" w:after="40" w:line="220" w:lineRule="auto"/>
            </w:pPr>
            <w:r>
              <w:rPr>
                <w:rFonts w:ascii="Raleway" w:hAnsi="Raleway"/>
                <w:sz w:val="18"/>
                <w:szCs w:val="18"/>
                <w:color w:val="1E293B"/>
              </w:rPr>
              <w:t>0.07</w:t>
            </w:r>
          </w:p>
        </w:tc>
        <w:tc>
          <w:tcPr>
            <w:tcW w:w="1088" w:type="dxa"/>
            <w:vAlign w:val="center"/>
            <w:shd w:val="clear" w:color="auto" w:fill="F8FAFC"/>
          </w:tcPr>
          <w:p>
            <w:pPr>
              <w:jc w:val="right"/>
              <w:spacing w:before="40" w:after="40" w:line="220" w:lineRule="auto"/>
            </w:pPr>
            <w:r>
              <w:rPr>
                <w:rFonts w:ascii="Raleway" w:hAnsi="Raleway"/>
                <w:sz w:val="18"/>
                <w:szCs w:val="18"/>
                <w:color w:val="1E293B"/>
              </w:rPr>
              <w:t>0.40</w:t>
            </w:r>
          </w:p>
        </w:tc>
      </w:tr>
    </w:tbl>
    <w:p>
      <w:pPr>
        <w:pStyle w:val="p1"/>
        <w:jc w:val="left"/>
        <w:spacing w:before="60" w:after="160" w:line="260" w:lineRule="auto"/>
        <w:rPr>
          <w:rFonts w:ascii="Raleway" w:hAnsi="Raleway"/>
        </w:rPr>
      </w:pPr>
      <w:r>
        <w:rPr>
          <w:rFonts w:ascii="Raleway" w:hAnsi="Raleway"/>
          <w:i/>
          <w:iCs/>
          <w:sz w:val="17"/>
          <w:szCs w:val="17"/>
          <w:color w:val="64748B"/>
        </w:rPr>
        <w:t>1Persentase perubahan IHK November 2025 terhadap IHK Oktober 2025.  2Persentase perubahan IHK November 2025 terhadap IHK Desember 2024.  3Persentase perubahan IHK November 2025 terhadap IHK November 2024.  ~0: Data sangat kecil/mendekati nol</w:t>
      </w:r>
    </w:p>
    <w:p>
      <w:pPr>
        <w:pStyle w:val="p1"/>
        <w:jc w:val="both"/>
        <w:spacing w:before="80" w:after="100" w:line="260" w:lineRule="auto"/>
        <w:rPr>
          <w:rFonts w:ascii="Raleway" w:hAnsi="Raleway"/>
        </w:rPr>
      </w:pPr>
      <w:r>
        <w:rPr>
          <w:rFonts w:ascii="Raleway" w:hAnsi="Raleway"/>
          <w:sz w:val="20"/>
          <w:szCs w:val="20"/>
          <w:color w:val="1E293B"/>
        </w:rPr>
        <w:t>Inflasi y-on-y terjadi karena adanya kenaikan harga yang ditunjukkan oleh naiknya sebagian besar indeks kelompok pengeluaran, yaitu: kelompok Makanan, Minuman, dan Tembakau sebesar 4.49 persen; kelompok Perumahan, Air, Listrik, dan Bahan Bakar Rumah Tangga sebesar 1.55 persen; kelompok Kesehatan sebesar 2.38 persen; kelompok Transportasi sebesar 1.96 persen; kelompok Rekreasi, Olahraga, dan Budaya sebesar 1.55 persen; kelompok Penyediaan Makanan dan Minuman/Restoran sebesar 2.94 persen; dan kelompok Perawatan Pribadi dan Jasa Lainnya sebesar 3.76 persen. Sementara kelompok pengeluaran yang mengalami penurunan indeks, yaitu: kelompok Pakaian dan Alas Kaki sebesar 0.49 persen; kelompok Perlengkapan, Peralatan, dan Pemeliharaan Rutin Rumah Tangga sebesar 0.48 persen; kelompok Informasi, Komunikasi, dan Jasa Keuangan sebesar 0.49 persen; dan kelompok Pendidikan sebesar 0.47 persen.</w:t>
      </w:r>
    </w:p>
    <w:p>
      <w:pPr>
        <w:pStyle w:val="p1"/>
        <w:jc w:val="both"/>
        <w:spacing w:before="80" w:after="100" w:line="260" w:lineRule="auto"/>
        <w:rPr>
          <w:rFonts w:ascii="Raleway" w:hAnsi="Raleway"/>
        </w:rPr>
      </w:pPr>
      <w:r>
        <w:rPr>
          <w:rFonts w:ascii="Raleway" w:hAnsi="Raleway"/>
          <w:sz w:val="20"/>
          <w:szCs w:val="20"/>
          <w:color w:val="1E293B"/>
        </w:rPr>
        <w:t>Komoditas yang dominan memberikan andil/sumbangan inflasi y-on-y pada November 2025, antara lain: beras, daging ayam ras, telur ayam ras, dan cabai merah. Sedangkan komoditas yang memberikan andil/sumbangan deflasi y-on-y, antara lain: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komoditas yang dominan memberikan andil/sumbangan inflasi m-to-m pada November 2025, antara lain: cabai merah dan telur ayam ras. Sementara komoditas yang memberikan andil/sumbangan deflasi m-to-m, antara lain: bawang merah dan jeruk.</w:t>
      </w:r>
    </w:p>
    <w:p>
      <w:pPr>
        <w:pStyle w:val="p1"/>
        <w:jc w:val="both"/>
        <w:spacing w:before="80" w:after="100" w:line="260" w:lineRule="auto"/>
        <w:rPr>
          <w:rFonts w:ascii="Raleway" w:hAnsi="Raleway"/>
        </w:rPr>
      </w:pPr>
      <w:r>
        <w:rPr>
          <w:rFonts w:ascii="Raleway" w:hAnsi="Raleway"/>
          <w:sz w:val="20"/>
          <w:szCs w:val="20"/>
          <w:color w:val="1E293B"/>
        </w:rPr>
        <w:t>Pada November 2025, kelompok pengeluaran yang memberikan andil/sumbangan inflasi y-on-y, yaitu: kelompok Makanan, Minuman, dan Tembakau sebesar 1.35 persen; kelompok Perumahan, Air, Listrik, dan Bahan Bakar Rumah Tangga sebesar 0.25 persen; kelompok Kesehatan sebesar 0.08 persen; kelompok Transportasi sebesar 0.28 persen; kelompok Rekreasi, Olahraga, dan Budaya sebesar 0.06 persen; kelompok Penyediaan Makanan dan Minuman/Restoran sebesar 0.32 persen; dan kelompok Perawatan Pribadi dan Jasa Lainnya sebesar 0.40 persen. Sedangkan kelompok pengeluaran yang memberikan andil/sumbangan deflasi y-on-y, yaitu: kelompok Pakaian dan Alas Kaki sebesar 0.03 persen; kelompok Perlengkapan, Peralatan, dan Pemeliharaan Rutin Rumah Tangga sebesar 0.04 persen; kelompok Informasi, Komunikasi, dan Jasa Keuangan sebesar 0.03 persen; dan kelompok Pendidikan sebesar 0.04 persen.</w:t>
      </w:r>
    </w:p>
    <w:p>
      <w:pPr>
        <w:pStyle w:val="p1"/>
        <w:jc w:val="left"/>
        <w:spacing w:before="220" w:after="80" w:line="260" w:lineRule="auto"/>
        <w:keepNext/>
        <w:rPr>
          <w:rFonts w:ascii="Raleway" w:hAnsi="Raleway"/>
        </w:rPr>
      </w:pPr>
      <w:r>
        <w:rPr>
          <w:rFonts w:ascii="Raleway" w:hAnsi="Raleway"/>
          <w:b/>
          <w:bCs/>
          <w:sz w:val="22"/>
          <w:szCs w:val="22"/>
          <w:color w:val="1E3A8A"/>
        </w:rPr>
        <w:t>Makanan, Minuman, dan Tembakau</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makanan sebesar 4.85 persen dan terendah yaitu subkelompok rokok dan tembakau sebesar 2.10 persen.</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y-on-y sebesar 1.35 persen. Komoditas yang dominan memberikan andil/sumbangan inflasi y-on-y, yaitu: beras, daging ayam ras, telur ayam ras, dan cabai merah. Sedangkan komoditas yang dominan memberikan andil/sumbangan deflasi y-on-y, yaitu: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m-to-m sebesar 0.18 persen. Komoditas yang dominan memberikan andil/sumbangan inflasi m-to-m, yaitu: cabai merah dan telur ayam ras. Sedangkan komoditas yang dominan memberikan andil/sumbangan deflasi m-to-m, yaitu: bawang merah dan jeruk.</w:t>
      </w:r>
    </w:p>
    <w:p>
      <w:pPr>
        <w:pStyle w:val="p1"/>
        <w:jc w:val="left"/>
        <w:spacing w:before="220" w:after="80" w:line="260" w:lineRule="auto"/>
        <w:keepNext/>
        <w:rPr>
          <w:rFonts w:ascii="Raleway" w:hAnsi="Raleway"/>
        </w:rPr>
      </w:pPr>
      <w:r>
        <w:rPr>
          <w:rFonts w:ascii="Raleway" w:hAnsi="Raleway"/>
          <w:b/>
          <w:bCs/>
          <w:sz w:val="22"/>
          <w:szCs w:val="22"/>
          <w:color w:val="1E3A8A"/>
        </w:rPr>
        <w:t>Pakaian dan Alas Kaki</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pada kelompok Makanan, Minuman, dan Tembakau, yaitu subkelompok ${subkelompokInflasi} sebesar ${inflasiSubkelompokYoy} persen sedangkan subkelompok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Perumahan, Air, Listrik, dan Bahan Bakar Rumah Tangga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serta subkelompok ${subkelompokInflasiDua} sebesar ${inflasiSubkelompokDuaYoy} persen. Sedangkan yang mengalami deflasi y-on-y yaitu subkelompok ${subkelompokDeflasi} sebesar ${deflasiSubkelompokYoy}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Perlengkapan, Peralatan, dan Pemeliharaan Rutin Rumah Tangga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${subkelompokDeflasiSatu} sebesar ${deflasiSubkelompokSatuYoy} persen; subkelompok ${subkelompokDeflasiDua} sebesar ${deflasiSubkelompokDuaYoy} persen; dan subkelompok ${subkelompokDeflasiTiga} sebesar ${deflasiSubkelompokTigaYoy} persen. Sedangkan subkelompok yang mengalami inflasi tertinggi yaitu: subkelompok ${subkelompokInflasiSatu} sebesar ${inflasiSubkelompokSatuYoy} persen; subkelompok ${subkelompokInflasiDua} sebesar ${inflasiSubkelompokDuaYoy} persen; dan subkelompok ${subkelompokInflasiTiga} sebesar ${inflasiSubkelompokTigaYoy}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 Sedangkan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deflasi m-to-m sebesar ${andilDeflasiMtm} persen. Komoditas yang dominan memberikan andil/sumbangan deflasi m-to-m, yaitu: bawang merah dan jeruk.</w:t>
      </w:r>
    </w:p>
    <w:p>
      <w:pPr>
        <w:pStyle w:val="p1"/>
        <w:jc w:val="left"/>
        <w:spacing w:before="220" w:after="80" w:line="260" w:lineRule="auto"/>
        <w:keepNext/>
        <w:rPr>
          <w:rFonts w:ascii="Raleway" w:hAnsi="Raleway"/>
        </w:rPr>
      </w:pPr>
      <w:r>
        <w:rPr>
          <w:rFonts w:ascii="Raleway" w:hAnsi="Raleway"/>
          <w:b/>
          <w:bCs/>
          <w:sz w:val="22"/>
          <w:szCs w:val="22"/>
          <w:color w:val="1E3A8A"/>
        </w:rPr>
        <w:t>Kesehatan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tertinggi,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terpantau stabil dan tidak mengalami perubahan indeks harga.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m-to-m sebesar 0.18 persen. Komoditas yang dominan memberikan andil/sumbangan inflasi m-to-m, yaitu: cabai merah dan telur ayam ras.</w:t>
      </w:r>
    </w:p>
    <w:p>
      <w:pPr>
        <w:pStyle w:val="p1"/>
        <w:jc w:val="left"/>
        <w:spacing w:before="220" w:after="80" w:line="260" w:lineRule="auto"/>
        <w:keepNext/>
        <w:rPr>
          <w:rFonts w:ascii="Raleway" w:hAnsi="Raleway"/>
        </w:rPr>
      </w:pPr>
      <w:r>
        <w:rPr>
          <w:rFonts w:ascii="Raleway" w:hAnsi="Raleway"/>
          <w:b/>
          <w:bCs/>
          <w:sz w:val="22"/>
          <w:szCs w:val="22"/>
          <w:color w:val="1E3A8A"/>
        </w:rPr>
        <w:t>Transportasi</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Dari ${jumlahSubkelompok} subkelompok pada kelompok Makanan, Minuman, dan Tembakau, ${jumlahSubkelompokInflasi} subkelompok mengalami inflasi y-on-y, ${jumlahSubkelompokStabil} subkelompok tidak memberikan andil/sumbangan yang signifikan terhadap inflasi/deflasi y-on-y.</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subkelompok ${subkelompokInflasiDua} sebesar ${inflasiSubkelompokDuaYoy} persen; dan subkelompok ${subkelompokInflasiTiga} sebesar ${inflasiSubkelompokTigaYoy} persen. Sedangkan subkelompok yang tidak mengalami perubahan inflasi y-on-y, yaitu subkelompok ${subkelompokStabil}.</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Informasi, Komunikasi, dan Jasa Keuangan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terdalam yaitu: subkelompok ${subkelompokDeflasi} sebesar ${deflasiSubkelompokYoy} persen. Sedangkan subkelompok yang mengalami inflasi y-on-y, yaitu subkelompok ${subkelompokInflasi} sebesar ${inflasiSubkelompokYoy} persen.</w:t>
      </w:r>
    </w:p>
    <w:p>
      <w:pPr>
        <w:pStyle w:val="p1"/>
        <w:jc w:val="both"/>
        <w:spacing w:before="80" w:after="100" w:line="260" w:lineRule="auto"/>
        <w:rPr>
          <w:rFonts w:ascii="Raleway" w:hAnsi="Raleway"/>
        </w:rPr>
      </w:pPr>
      <w:r>
        <w:rPr>
          <w:rFonts w:ascii="Raleway" w:hAnsi="Raleway"/>
          <w:sz w:val="20"/>
          <w:szCs w:val="20"/>
          <w:color w:val="1E293B"/>
        </w:rPr>
        <w:t>Sementara subkelompok yang tidak mengalami perubahan inflasi y-on-y, yaitu: ${subkelompokStabil}.</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memberikan andil/sumbangan inflasi m-to-m sebesar 0.18 persen. Komoditas yang dominan memberikan andil/sumbangan inflasi m-to-m, yaitu: cabai merah dan telur ayam ras.</w:t>
      </w:r>
    </w:p>
    <w:p>
      <w:pPr>
        <w:pStyle w:val="p1"/>
        <w:jc w:val="left"/>
        <w:spacing w:before="220" w:after="80" w:line="260" w:lineRule="auto"/>
        <w:keepNext/>
        <w:rPr>
          <w:rFonts w:ascii="Raleway" w:hAnsi="Raleway"/>
        </w:rPr>
      </w:pPr>
      <w:r>
        <w:rPr>
          <w:rFonts w:ascii="Raleway" w:hAnsi="Raleway"/>
          <w:b/>
          <w:bCs/>
          <w:sz w:val="22"/>
          <w:szCs w:val="22"/>
          <w:color w:val="1E3A8A"/>
        </w:rPr>
        <w:t>Rekreasi, Olahraga, dan Budaya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inflasi y-on-y, yaitu: subkelompok ${subkelompokInflasiSatu} sebesar ${inflasiSubkelompokSatuYoy} persen dan subkelompok ${subkelompokInflasiDua} sebesar ${inflasiSubkelompokDuaYoy}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tidak mengalami perubahan.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Pendidikan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deflasi y-on-y sebesar ${deflasiYoy} persen atau terjadi penurunan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Subkelompok yang mengalami deflasi y-on-y yaitu: subkelompok ${subkelompokDeflasi} sebesar ${deflasiSubkelompokYoy} persen. Sedangkan subkelompok yang mengalami inflasi y-on-y tertinggi, yaitu: subkelompok makanan sebesar ${inflasiSubkelompokTertinggiYoy} persen; dan terendah subkelompok rokok dan tembakau sebesar ${inflasiSubkelompokTerendahYoy} persen.</w:t>
      </w:r>
    </w:p>
    <w:p>
      <w:pPr>
        <w:pStyle w:val="p1"/>
        <w:jc w:val="both"/>
        <w:spacing w:before="80" w:after="100" w:line="260" w:lineRule="auto"/>
        <w:rPr>
          <w:rFonts w:ascii="Raleway" w:hAnsi="Raleway"/>
        </w:rPr>
      </w:pPr>
      <w:r>
        <w:rPr>
          <w:rFonts w:ascii="Raleway" w:hAnsi="Raleway"/>
          <w:sz w:val="20"/>
          <w:szCs w:val="20"/>
          <w:color w:val="1E293B"/>
        </w:rPr>
        <w:t>Sementara subkelompok ${subkelompokStabil} ${keteranganSubkelompokStabil}.</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deflasi y-on-y sebesar ${andilDeflasiYoy} persen. Komoditas yang dominan memberikan andil/sumbangan deflasi y-on-y, yaitu: bawang merah, minyak goreng, dan tomat. Sedangkan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Penyediaan Makanan dan Minuman/Restoran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Kelompok Makanan, Minuman, dan Tembakau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20" w:after="80" w:line="260" w:lineRule="auto"/>
        <w:keepNext/>
        <w:rPr>
          <w:rFonts w:ascii="Raleway" w:hAnsi="Raleway"/>
        </w:rPr>
      </w:pPr>
      <w:r>
        <w:rPr>
          <w:rFonts w:ascii="Raleway" w:hAnsi="Raleway"/>
          <w:b/>
          <w:bCs/>
          <w:sz w:val="22"/>
          <w:szCs w:val="22"/>
          <w:color w:val="1E3A8A"/>
        </w:rPr>
        <w:t>Perawatan Pribadi dan Jasa Lainnya</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di Kota Metro mengalami inflasi y-on-y sebesar 2.81 persen atau terjadi kenaikan indeks dari 106.12 pada November 2024 menjadi 110.88 pada November 2025.</w:t>
      </w:r>
    </w:p>
    <w:p>
      <w:pPr>
        <w:pStyle w:val="p1"/>
        <w:jc w:val="both"/>
        <w:spacing w:before="80" w:after="100" w:line="260" w:lineRule="auto"/>
        <w:rPr>
          <w:rFonts w:ascii="Raleway" w:hAnsi="Raleway"/>
        </w:rPr>
      </w:pPr>
      <w:r>
        <w:rPr>
          <w:rFonts w:ascii="Raleway" w:hAnsi="Raleway"/>
          <w:sz w:val="20"/>
          <w:szCs w:val="20"/>
          <w:color w:val="1E293B"/>
        </w:rPr>
        <w:t>Kelompok Makanan, Minuman, dan Tembakau terdiri dari ${jumlahSubkelompok} subkelompok, yaitu subkelompok ${namaSubkelompok} yang mengalami inflasi y-on-y sebesar ${inflasiSubkelompokYoy} persen.</w:t>
      </w:r>
    </w:p>
    <w:p>
      <w:pPr>
        <w:pStyle w:val="p1"/>
        <w:jc w:val="both"/>
        <w:spacing w:before="80" w:after="100" w:line="260" w:lineRule="auto"/>
        <w:rPr>
          <w:rFonts w:ascii="Raleway" w:hAnsi="Raleway"/>
        </w:rPr>
      </w:pPr>
      <w:r>
        <w:rPr>
          <w:rFonts w:ascii="Raleway" w:hAnsi="Raleway"/>
          <w:sz w:val="20"/>
          <w:szCs w:val="20"/>
          <w:color w:val="1E293B"/>
        </w:rPr>
        <w:t>Kelompok Makanan, Minuman, dan Tembakau pada November 2025 memberikan andil/sumbangan inflasi y-on-y sebesar 1.35 persen. Komoditas yang dominan memberikan andil/sumbangan inflasi y-on-y, yaitu: beras, daging ayam ras, telur ayam ras, dan cabai merah.</w:t>
      </w:r>
    </w:p>
    <w:p>
      <w:pPr>
        <w:pStyle w:val="p1"/>
        <w:jc w:val="both"/>
        <w:spacing w:before="80" w:after="100" w:line="260" w:lineRule="auto"/>
        <w:rPr>
          <w:rFonts w:ascii="Raleway" w:hAnsi="Raleway"/>
        </w:rPr>
      </w:pPr>
      <w:r>
        <w:rPr>
          <w:rFonts w:ascii="Raleway" w:hAnsi="Raleway"/>
          <w:sz w:val="20"/>
          <w:szCs w:val="20"/>
          <w:color w:val="1E293B"/>
        </w:rPr>
        <w:t>Sementara kelompok Makanan, Minuman, dan Tembakau pada November 2025 ${keteranganAndilInflasiMtm}.</w:t>
      </w:r>
    </w:p>
    <w:p>
      <w:pPr>
        <w:pStyle w:val="p1"/>
        <w:jc w:val="left"/>
        <w:spacing w:before="280" w:after="140" w:line="260" w:lineRule="auto"/>
        <w:keepNext/>
        <w:rPr>
          <w:rFonts w:ascii="Raleway" w:hAnsi="Raleway"/>
        </w:rPr>
      </w:pPr>
      <w:r>
        <w:rPr>
          <w:rFonts w:ascii="Raleway" w:hAnsi="Raleway"/>
          <w:b/>
          <w:bCs/>
          <w:sz w:val="26"/>
          <w:szCs w:val="26"/>
          <w:color w:val="1E3A8A"/>
        </w:rPr>
        <w:t>Perbandingan Inflasi Antar Tahun</w:t>
      </w:r>
    </w:p>
    <w:p>
      <w:pPr>
        <w:pStyle w:val="p1"/>
        <w:jc w:val="both"/>
        <w:spacing w:before="100" w:after="140" w:line="260" w:lineRule="auto"/>
        <w:rPr>
          <w:rFonts w:ascii="Raleway" w:hAnsi="Raleway"/>
        </w:rPr>
      </w:pPr>
      <w:r>
        <w:rPr>
          <w:rFonts w:ascii="Raleway" w:hAnsi="Raleway"/>
          <w:sz w:val="20"/>
          <w:szCs w:val="20"/>
          <w:color w:val="1E293B"/>
        </w:rPr>
        <w:t>Pada November 2025, tingkat inflasi y-on-y Kota Metro sebesar 2.81 persen dan tingkat inflasi y-to-d sebesar 1.65 persen. Tingkat inflasi y-on-y untuk November 2024 dan November 2023 masing-masing sebesar 2.56 persen dan 2.86 persen. Tingkat inflasi y-to-d November 2024 dan November 2023 masing-masing sebesar 1.45 persen dan 2.12 persen.</w:t>
      </w:r>
    </w:p>
    <w:p>
      <w:pPr>
        <w:pStyle w:val="p1"/>
        <w:jc w:val="left"/>
        <w:spacing w:before="160" w:after="80" w:line="260" w:lineRule="auto"/>
        <w:keepNext/>
        <w:rPr>
          <w:rFonts w:ascii="Raleway" w:hAnsi="Raleway"/>
        </w:rPr>
      </w:pPr>
      <w:r>
        <w:rPr>
          <w:rFonts w:ascii="Raleway" w:hAnsi="Raleway"/>
          <w:b/>
          <w:bCs/>
          <w:sz w:val="20"/>
          <w:szCs w:val="20"/>
          <w:color w:val="1E293B"/>
        </w:rPr>
        <w:t>Tingkat Inflasi Month-to-Month (M-to-M), Year-to-Date (Y-to-D), dan Year-on-Year (Y-on-Y) bulan November Kota Metro (persen), 2023–2025</w:t>
      </w:r>
    </w:p>
    <w:tbl>
      <w:tblPr>
        <w:tblW w:w="9638" w:type="dxa"/>
        <w:jc w:val="center"/>
        <w:tblBorders>
          <w:top w:val="single" w:sz="8" w:space="0" w:color="2B6CB0"/>
          <w:bottom w:val="single" w:sz="8" w:space="0" w:color="2B6CB0"/>
          <w:left w:val="none" w:sz="0" w:space="0" w:color="auto"/>
          <w:right w:val="none" w:sz="0" w:space="0" w:color="auto"/>
          <w:insideH w:val="single" w:sz="4" w:space="0" w:color="CBD5E1"/>
          <w:insideV w:val="none" w:sz="0" w:space="0" w:color="auto"/>
        </w:tblBorders>
        <w:tblCellMar>
          <w:top w:w="80" w:type="dxa"/>
          <w:bottom w:w="80" w:type="dxa"/>
          <w:left w:w="100" w:type="dxa"/>
          <w:right w:w="100" w:type="dxa"/>
        </w:tblCellMar>
      </w:tblPr>
      <w:tblGrid>
        <w:gridCol w:w="4500"/>
        <w:gridCol w:w="1700"/>
        <w:gridCol w:w="1700"/>
        <w:gridCol w:w="1738"/>
      </w:tblGrid>
      <w:tr>
        <w:trPr>
          <w:tblHeader/>
          <w:cantSplit/>
        </w:trPr>
        <w:tc>
          <w:tcPr>
            <w:tcW w:w="4500" w:type="dxa"/>
            <w:vAlign w:val="center"/>
            <w:shd w:val="clear" w:color="auto" w:fill="2B6CB0"/>
          </w:tcPr>
          <w:p>
            <w:pPr>
              <w:jc w:val="center"/>
              <w:spacing w:before="40" w:after="40" w:line="220" w:lineRule="auto"/>
            </w:pPr>
            <w:r>
              <w:rPr>
                <w:rFonts w:ascii="Raleway" w:hAnsi="Raleway"/>
                <w:b/>
                <w:bCs/>
                <w:color w:val="FFFFFF"/>
                <w:sz w:val="18"/>
                <w:szCs w:val="18"/>
              </w:rPr>
              <w:t>Tingkat Inflasi</w:t>
            </w:r>
          </w:p>
        </w:tc>
        <w:tc>
          <w:tcPr>
            <w:tcW w:w="1700" w:type="dxa"/>
            <w:vAlign w:val="center"/>
            <w:shd w:val="clear" w:color="auto" w:fill="2B6CB0"/>
          </w:tcPr>
          <w:p>
            <w:pPr>
              <w:jc w:val="center"/>
              <w:spacing w:before="40" w:after="40" w:line="220" w:lineRule="auto"/>
            </w:pPr>
            <w:r>
              <w:rPr>
                <w:rFonts w:ascii="Raleway" w:hAnsi="Raleway"/>
                <w:b/>
                <w:bCs/>
                <w:color w:val="FFFFFF"/>
                <w:sz w:val="18"/>
                <w:szCs w:val="18"/>
              </w:rPr>
              <w:t>2023</w:t>
            </w:r>
          </w:p>
        </w:tc>
        <w:tc>
          <w:tcPr>
            <w:tcW w:w="1700" w:type="dxa"/>
            <w:vAlign w:val="center"/>
            <w:shd w:val="clear" w:color="auto" w:fill="2B6CB0"/>
          </w:tcPr>
          <w:p>
            <w:pPr>
              <w:jc w:val="center"/>
              <w:spacing w:before="40" w:after="40" w:line="220" w:lineRule="auto"/>
            </w:pPr>
            <w:r>
              <w:rPr>
                <w:rFonts w:ascii="Raleway" w:hAnsi="Raleway"/>
                <w:b/>
                <w:bCs/>
                <w:color w:val="FFFFFF"/>
                <w:sz w:val="18"/>
                <w:szCs w:val="18"/>
              </w:rPr>
              <w:t>2024</w:t>
            </w:r>
          </w:p>
        </w:tc>
        <w:tc>
          <w:tcPr>
            <w:tcW w:w="1738" w:type="dxa"/>
            <w:vAlign w:val="center"/>
            <w:shd w:val="clear" w:color="auto" w:fill="2B6CB0"/>
          </w:tcPr>
          <w:p>
            <w:pPr>
              <w:jc w:val="center"/>
              <w:spacing w:before="40" w:after="40" w:line="220" w:lineRule="auto"/>
            </w:pPr>
            <w:r>
              <w:rPr>
                <w:rFonts w:ascii="Raleway" w:hAnsi="Raleway"/>
                <w:b/>
                <w:bCs/>
                <w:color w:val="FFFFFF"/>
                <w:sz w:val="18"/>
                <w:szCs w:val="18"/>
              </w:rPr>
              <w:t>2025</w:t>
            </w:r>
          </w:p>
        </w:tc>
      </w:tr>
      <w:tr>
        <w:trPr>
          <w:tblHeader/>
          <w:cantSplit/>
        </w:trPr>
        <w:tc>
          <w:tcPr>
            <w:tcW w:w="4500" w:type="dxa"/>
            <w:vAlign w:val="center"/>
            <w:shd w:val="clear" w:color="auto" w:fill="E2E8F0"/>
          </w:tcPr>
          <w:p>
            <w:pPr>
              <w:jc w:val="center"/>
              <w:spacing w:before="40" w:after="40" w:line="220" w:lineRule="auto"/>
            </w:pPr>
            <w:r>
              <w:rPr>
                <w:rFonts w:ascii="Raleway" w:hAnsi="Raleway"/>
                <w:b/>
                <w:bCs/>
                <w:color w:val="475569"/>
                <w:sz w:val="17"/>
                <w:szCs w:val="17"/>
              </w:rPr>
              <w:t>(1)</w:t>
            </w:r>
          </w:p>
        </w:tc>
        <w:tc>
          <w:tcPr>
            <w:tcW w:w="1700" w:type="dxa"/>
            <w:vAlign w:val="center"/>
            <w:shd w:val="clear" w:color="auto" w:fill="E2E8F0"/>
          </w:tcPr>
          <w:p>
            <w:pPr>
              <w:jc w:val="center"/>
              <w:spacing w:before="40" w:after="40" w:line="220" w:lineRule="auto"/>
            </w:pPr>
            <w:r>
              <w:rPr>
                <w:rFonts w:ascii="Raleway" w:hAnsi="Raleway"/>
                <w:b/>
                <w:bCs/>
                <w:color w:val="475569"/>
                <w:sz w:val="17"/>
                <w:szCs w:val="17"/>
              </w:rPr>
              <w:t>(2)</w:t>
            </w:r>
          </w:p>
        </w:tc>
        <w:tc>
          <w:tcPr>
            <w:tcW w:w="1700" w:type="dxa"/>
            <w:vAlign w:val="center"/>
            <w:shd w:val="clear" w:color="auto" w:fill="E2E8F0"/>
          </w:tcPr>
          <w:p>
            <w:pPr>
              <w:jc w:val="center"/>
              <w:spacing w:before="40" w:after="40" w:line="220" w:lineRule="auto"/>
            </w:pPr>
            <w:r>
              <w:rPr>
                <w:rFonts w:ascii="Raleway" w:hAnsi="Raleway"/>
                <w:b/>
                <w:bCs/>
                <w:color w:val="475569"/>
                <w:sz w:val="17"/>
                <w:szCs w:val="17"/>
              </w:rPr>
              <w:t>(3)</w:t>
            </w:r>
          </w:p>
        </w:tc>
        <w:tc>
          <w:tcPr>
            <w:tcW w:w="1738" w:type="dxa"/>
            <w:vAlign w:val="center"/>
            <w:shd w:val="clear" w:color="auto" w:fill="E2E8F0"/>
          </w:tcPr>
          <w:p>
            <w:pPr>
              <w:jc w:val="center"/>
              <w:spacing w:before="40" w:after="40" w:line="220" w:lineRule="auto"/>
            </w:pPr>
            <w:r>
              <w:rPr>
                <w:rFonts w:ascii="Raleway" w:hAnsi="Raleway"/>
                <w:b/>
                <w:bCs/>
                <w:color w:val="475569"/>
                <w:sz w:val="17"/>
                <w:szCs w:val="17"/>
              </w:rPr>
              <w:t>(4)</w:t>
            </w:r>
          </w:p>
        </w:tc>
      </w:tr>
      <w:tr>
        <w:trPr>
          <w:cantSplit/>
        </w:trPr>
        <w:tc>
          <w:tcPr>
            <w:tcW w:w="4500" w:type="dxa"/>
            <w:vAlign w:val="center"/>
          </w:tcPr>
          <w:p>
            <w:pPr>
              <w:jc w:val="left"/>
              <w:spacing w:before="40" w:after="40" w:line="220" w:lineRule="auto"/>
            </w:pPr>
            <w:r>
              <w:rPr>
                <w:rFonts w:ascii="Raleway" w:hAnsi="Raleway"/>
                <w:sz w:val="18"/>
                <w:szCs w:val="18"/>
                <w:color w:val="1E293B"/>
              </w:rPr>
              <w:t>Month-to-Month (M-to-M)</w:t>
            </w:r>
          </w:p>
        </w:tc>
        <w:tc>
          <w:tcPr>
            <w:tcW w:w="1700" w:type="dxa"/>
            <w:vAlign w:val="center"/>
          </w:tcPr>
          <w:p>
            <w:pPr>
              <w:jc w:val="center"/>
              <w:spacing w:before="40" w:after="40" w:line="220" w:lineRule="auto"/>
            </w:pPr>
            <w:r>
              <w:rPr>
                <w:rFonts w:ascii="Raleway" w:hAnsi="Raleway"/>
                <w:sz w:val="18"/>
                <w:szCs w:val="18"/>
                <w:color w:val="1E293B"/>
              </w:rPr>
              <w:t>0.38</w:t>
            </w:r>
          </w:p>
        </w:tc>
        <w:tc>
          <w:tcPr>
            <w:tcW w:w="1700" w:type="dxa"/>
            <w:vAlign w:val="center"/>
          </w:tcPr>
          <w:p>
            <w:pPr>
              <w:jc w:val="center"/>
              <w:spacing w:before="40" w:after="40" w:line="220" w:lineRule="auto"/>
            </w:pPr>
            <w:r>
              <w:rPr>
                <w:rFonts w:ascii="Raleway" w:hAnsi="Raleway"/>
                <w:sz w:val="18"/>
                <w:szCs w:val="18"/>
                <w:color w:val="1E293B"/>
              </w:rPr>
              <w:t>0.30</w:t>
            </w:r>
          </w:p>
        </w:tc>
        <w:tc>
          <w:tcPr>
            <w:tcW w:w="1738" w:type="dxa"/>
            <w:vAlign w:val="center"/>
          </w:tcPr>
          <w:p>
            <w:pPr>
              <w:jc w:val="center"/>
              <w:spacing w:before="40" w:after="40" w:line="220" w:lineRule="auto"/>
            </w:pPr>
            <w:r>
              <w:rPr>
                <w:rFonts w:ascii="Raleway" w:hAnsi="Raleway"/>
                <w:sz w:val="18"/>
                <w:szCs w:val="18"/>
                <w:color w:val="1E293B"/>
              </w:rPr>
              <w:t>0.24</w:t>
            </w:r>
          </w:p>
        </w:tc>
      </w:tr>
      <w:tr>
        <w:trPr>
          <w:cantSplit/>
        </w:trPr>
        <w:tc>
          <w:tcPr>
            <w:tcW w:w="4500" w:type="dxa"/>
            <w:vAlign w:val="center"/>
            <w:shd w:val="clear" w:color="auto" w:fill="F8FAFC"/>
          </w:tcPr>
          <w:p>
            <w:pPr>
              <w:jc w:val="left"/>
              <w:spacing w:before="40" w:after="40" w:line="220" w:lineRule="auto"/>
            </w:pPr>
            <w:r>
              <w:rPr>
                <w:rFonts w:ascii="Raleway" w:hAnsi="Raleway"/>
                <w:sz w:val="18"/>
                <w:szCs w:val="18"/>
                <w:color w:val="1E293B"/>
              </w:rPr>
              <w:t>Year-to-Date (Y-to-D)</w:t>
            </w:r>
          </w:p>
        </w:tc>
        <w:tc>
          <w:tcPr>
            <w:tcW w:w="1700" w:type="dxa"/>
            <w:vAlign w:val="center"/>
            <w:shd w:val="clear" w:color="auto" w:fill="F8FAFC"/>
          </w:tcPr>
          <w:p>
            <w:pPr>
              <w:jc w:val="center"/>
              <w:spacing w:before="40" w:after="40" w:line="220" w:lineRule="auto"/>
            </w:pPr>
            <w:r>
              <w:rPr>
                <w:rFonts w:ascii="Raleway" w:hAnsi="Raleway"/>
                <w:sz w:val="18"/>
                <w:szCs w:val="18"/>
                <w:color w:val="1E293B"/>
              </w:rPr>
              <w:t>2.12</w:t>
            </w:r>
          </w:p>
        </w:tc>
        <w:tc>
          <w:tcPr>
            <w:tcW w:w="1700" w:type="dxa"/>
            <w:vAlign w:val="center"/>
            <w:shd w:val="clear" w:color="auto" w:fill="F8FAFC"/>
          </w:tcPr>
          <w:p>
            <w:pPr>
              <w:jc w:val="center"/>
              <w:spacing w:before="40" w:after="40" w:line="220" w:lineRule="auto"/>
            </w:pPr>
            <w:r>
              <w:rPr>
                <w:rFonts w:ascii="Raleway" w:hAnsi="Raleway"/>
                <w:sz w:val="18"/>
                <w:szCs w:val="18"/>
                <w:color w:val="1E293B"/>
              </w:rPr>
              <w:t>1.45</w:t>
            </w:r>
          </w:p>
        </w:tc>
        <w:tc>
          <w:tcPr>
            <w:tcW w:w="1738" w:type="dxa"/>
            <w:vAlign w:val="center"/>
            <w:shd w:val="clear" w:color="auto" w:fill="F8FAFC"/>
          </w:tcPr>
          <w:p>
            <w:pPr>
              <w:jc w:val="center"/>
              <w:spacing w:before="40" w:after="40" w:line="220" w:lineRule="auto"/>
            </w:pPr>
            <w:r>
              <w:rPr>
                <w:rFonts w:ascii="Raleway" w:hAnsi="Raleway"/>
                <w:sz w:val="18"/>
                <w:szCs w:val="18"/>
                <w:color w:val="1E293B"/>
              </w:rPr>
              <w:t>1.65</w:t>
            </w:r>
          </w:p>
        </w:tc>
      </w:tr>
      <w:tr>
        <w:trPr>
          <w:cantSplit/>
        </w:trPr>
        <w:tc>
          <w:tcPr>
            <w:tcW w:w="4500" w:type="dxa"/>
            <w:vAlign w:val="center"/>
          </w:tcPr>
          <w:p>
            <w:pPr>
              <w:jc w:val="left"/>
              <w:spacing w:before="40" w:after="40" w:line="220" w:lineRule="auto"/>
            </w:pPr>
            <w:r>
              <w:rPr>
                <w:rFonts w:ascii="Raleway" w:hAnsi="Raleway"/>
                <w:sz w:val="18"/>
                <w:szCs w:val="18"/>
                <w:color w:val="1E293B"/>
              </w:rPr>
              <w:t>Year-on-Year (Y-on-Y)</w:t>
            </w:r>
          </w:p>
        </w:tc>
        <w:tc>
          <w:tcPr>
            <w:tcW w:w="1700" w:type="dxa"/>
            <w:vAlign w:val="center"/>
          </w:tcPr>
          <w:p>
            <w:pPr>
              <w:jc w:val="center"/>
              <w:spacing w:before="40" w:after="40" w:line="220" w:lineRule="auto"/>
            </w:pPr>
            <w:r>
              <w:rPr>
                <w:rFonts w:ascii="Raleway" w:hAnsi="Raleway"/>
                <w:sz w:val="18"/>
                <w:szCs w:val="18"/>
                <w:color w:val="1E293B"/>
              </w:rPr>
              <w:t>2.86</w:t>
            </w:r>
          </w:p>
        </w:tc>
        <w:tc>
          <w:tcPr>
            <w:tcW w:w="1700" w:type="dxa"/>
            <w:vAlign w:val="center"/>
          </w:tcPr>
          <w:p>
            <w:pPr>
              <w:jc w:val="center"/>
              <w:spacing w:before="40" w:after="40" w:line="220" w:lineRule="auto"/>
            </w:pPr>
            <w:r>
              <w:rPr>
                <w:rFonts w:ascii="Raleway" w:hAnsi="Raleway"/>
                <w:sz w:val="18"/>
                <w:szCs w:val="18"/>
                <w:color w:val="1E293B"/>
              </w:rPr>
              <w:t>2.56</w:t>
            </w:r>
          </w:p>
        </w:tc>
        <w:tc>
          <w:tcPr>
            <w:tcW w:w="1738" w:type="dxa"/>
            <w:vAlign w:val="center"/>
          </w:tcPr>
          <w:p>
            <w:pPr>
              <w:jc w:val="center"/>
              <w:spacing w:before="40" w:after="40" w:line="220" w:lineRule="auto"/>
            </w:pPr>
            <w:r>
              <w:rPr>
                <w:rFonts w:ascii="Raleway" w:hAnsi="Raleway"/>
                <w:sz w:val="18"/>
                <w:szCs w:val="18"/>
                <w:color w:val="1E293B"/>
              </w:rPr>
              <w:t>2.81</w:t>
            </w:r>
          </w:p>
        </w:tc>
      </w:tr>
    </w:tbl>
    <w:p>
      <w:pPr>
        <w:pStyle w:val="p1"/>
        <w:rPr>
          <w:rFonts w:ascii="Raleway" w:hAnsi="Raleway"/>
        </w:rPr>
      </w:pPr>
    </w:p>
    <w:p>
      <w:pPr>
        <w:pStyle w:val="p1"/>
        <w:rPr>
          <w:rFonts w:ascii="Raleway" w:hAnsi="Raleway"/>
        </w:rPr>
      </w:pPr>
    </w:p>
    <w:p>
      <w:pPr>
        <w:pStyle w:val="p1"/>
        <w:sectPr>
          <w:pgSz w:w="11906" w:h="16838"/>
          <w:pgMar w:top="1134" w:right="1134" w:bottom="816" w:left="1134" w:header="709" w:footer="709" w:gutter="0"/>
          <w:cols w:space="708"/>
          <w:docGrid w:linePitch="360"/>
        </w:sectPr>
      </w:pPr>
    </w:p>
    <w:p w14:paraId="2C06679F" w14:textId="22E0FED8" w:rsidR="00DE5729" w:rsidRDefault="005D41FF" w:rsidP="005D41FF">
      <w:pPr>
        <w:pStyle w:val="p1"/>
        <w:rPr>
          <w:rFonts w:ascii="Raleway" w:hAnsi="Raleway"/>
        </w:rPr>
      </w:pPr>
      <w:r w:rsidRPr="007E31E1">
        <w:rPr>
          <w:rFonts w:ascii="Raleway" w:hAnsi="Raleway"/>
          <w:noProof/>
        </w:rPr>
        <w:lastRenderedPageBreak/>
        <w:drawing>
          <wp:anchor distT="0" distB="0" distL="114300" distR="114300" simplePos="0" relativeHeight="251668480" behindDoc="1" locked="0" layoutInCell="1" allowOverlap="1" wp14:anchorId="4BFBF3A8" wp14:editId="7ACC8AAE">
            <wp:simplePos x="0" y="0"/>
            <wp:positionH relativeFrom="column">
              <wp:posOffset>-721995</wp:posOffset>
            </wp:positionH>
            <wp:positionV relativeFrom="paragraph">
              <wp:posOffset>-717550</wp:posOffset>
            </wp:positionV>
            <wp:extent cx="5715000" cy="3848100"/>
            <wp:effectExtent l="0" t="0" r="0" b="0"/>
            <wp:wrapNone/>
            <wp:docPr id="420506211" name="Picture 1"/>
            <wp:cNvGraphicFramePr>
              <a:graphicFrameLocks noChangeAspect="1"/>
            </wp:cNvGraphicFramePr>
            <a:graphic>
              <a:graphicData uri="http://schemas.openxmlformats.org/drawingml/2006/picture">
                <pic:pic>
                  <pic:nvPicPr>
                    <pic:cNvPr id="1288450059" name=""/>
                    <pic:cNvPicPr/>
                  </pic:nvPicPr>
                  <pic:blipFill>
                    <a:blip r:embed="rId16"/>
                    <a:stretch>
                      <a:fillRect/>
                    </a:stretch>
                  </pic:blipFill>
                  <pic:spPr>
                    <a:xfrm>
                      <a:off x="0" y="0"/>
                      <a:ext cx="5715000" cy="3848100"/>
                    </a:xfrm>
                    <a:prstGeom prst="rect">
                      <a:avLst/>
                    </a:prstGeom>
                  </pic:spPr>
                </pic:pic>
              </a:graphicData>
            </a:graphic>
            <wp14:sizeRelH relativeFrom="page">
              <wp14:pctWidth>0</wp14:pctWidth>
            </wp14:sizeRelH>
            <wp14:sizeRelV relativeFrom="page">
              <wp14:pctHeight>0</wp14:pctHeight>
            </wp14:sizeRelV>
          </wp:anchor>
        </w:drawing>
      </w: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p>
      <w:pPr>
        <w:pStyle w:val="p1"/>
        <w:rPr>
          <w:rFonts w:ascii="Raleway" w:hAnsi="Raleway"/>
        </w:rPr>
      </w:pPr>
    </w:p>
    <w:tbl>
      <w:tblPr>
        <w:tblStyle w:val="TableGrid"/>
        <w:tblW w:w="0" w:type="auto"/>
        <w:tblInd w:w="1555" w:type="dxa"/>
        <w:tblLook w:val="04A0" w:firstRow="1" w:lastRow="0" w:firstColumn="1" w:lastColumn="0" w:noHBand="0" w:noVBand="1"/>
      </w:tblPr>
      <w:tblGrid>
        <w:gridCol w:w="992"/>
        <w:gridCol w:w="4111"/>
        <w:gridCol w:w="2970"/>
      </w:tblGrid>
      <w:tr w:rsidR="005D41FF" w14:paraId="388073CA" w14:textId="77777777" w:rsidTr="00FD1A86">
        <w:trPr>
          <w:trHeight w:val="574"/>
        </w:trPr>
        <w:tc>
          <w:tcPr>
            <w:tcW w:w="5103" w:type="dxa"/>
            <w:gridSpan w:val="2"/>
            <w:tcBorders>
              <w:top w:val="nil"/>
              <w:left w:val="nil"/>
              <w:bottom w:val="nil"/>
              <w:right w:val="nil"/>
            </w:tcBorders>
          </w:tcPr>
          <w:p w14:paraId="1F8056CE" w14:textId="77777777" w:rsidR="005D41FF" w:rsidRPr="00DE5729"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informasi lebih lanjut silakan hubungi:</w:t>
            </w:r>
          </w:p>
          <w:p w14:paraId="198EDDF4" w14:textId="77777777" w:rsidR="005D41FF" w:rsidRPr="00DE5729" w:rsidRDefault="005D41FF" w:rsidP="00FD1A86">
            <w:pPr>
              <w:rPr>
                <w:rFonts w:ascii="Raleway" w:eastAsia="Times New Roman" w:hAnsi="Raleway" w:cs="Times New Roman"/>
                <w:sz w:val="16"/>
                <w:szCs w:val="16"/>
                <w:lang w:eastAsia="en-GB"/>
              </w:rPr>
            </w:pPr>
          </w:p>
        </w:tc>
        <w:tc>
          <w:tcPr>
            <w:tcW w:w="2970" w:type="dxa"/>
            <w:vMerge w:val="restart"/>
            <w:tcBorders>
              <w:top w:val="nil"/>
              <w:left w:val="nil"/>
              <w:bottom w:val="nil"/>
              <w:right w:val="nil"/>
            </w:tcBorders>
          </w:tcPr>
          <w:p w14:paraId="18E58733" w14:textId="77777777" w:rsidR="005D41FF" w:rsidRDefault="005D41FF" w:rsidP="00FD1A86">
            <w:pPr>
              <w:rPr>
                <w:rFonts w:ascii="Raleway" w:eastAsia="Times New Roman" w:hAnsi="Raleway" w:cs="Times New Roman"/>
                <w:lang w:eastAsia="en-GB"/>
              </w:rPr>
            </w:pPr>
            <w:r w:rsidRPr="00DE5729">
              <w:rPr>
                <w:rFonts w:ascii="Raleway" w:eastAsia="Times New Roman" w:hAnsi="Raleway" w:cs="Times New Roman"/>
                <w:sz w:val="16"/>
                <w:szCs w:val="16"/>
                <w:lang w:eastAsia="en-GB"/>
              </w:rPr>
              <w:t>Konten Berita Resmi Statistik dilindungi oleh Undang-Undang, hak cipta melekat pada Badan Pusat Statistik. Dilarang mereproduksi dan/atau menggandakan sebagian atau seluruh isi buku ini untuk tujuan komersial tanpa izin tertulis dari Badan Pusat Statistik.</w:t>
            </w:r>
          </w:p>
        </w:tc>
      </w:tr>
      <w:tr w:rsidR="005D41FF" w14:paraId="2E56FC2C" w14:textId="77777777" w:rsidTr="00FD1A86">
        <w:tc>
          <w:tcPr>
            <w:tcW w:w="992" w:type="dxa"/>
            <w:vMerge w:val="restart"/>
            <w:tcBorders>
              <w:top w:val="nil"/>
              <w:left w:val="nil"/>
              <w:bottom w:val="nil"/>
              <w:right w:val="nil"/>
            </w:tcBorders>
          </w:tcPr>
          <w:p w14:paraId="32E6D211"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4384" behindDoc="0" locked="0" layoutInCell="1" allowOverlap="1" wp14:anchorId="61611183" wp14:editId="63E9A74E">
                  <wp:simplePos x="0" y="0"/>
                  <wp:positionH relativeFrom="column">
                    <wp:posOffset>-67310</wp:posOffset>
                  </wp:positionH>
                  <wp:positionV relativeFrom="paragraph">
                    <wp:posOffset>-635</wp:posOffset>
                  </wp:positionV>
                  <wp:extent cx="589280" cy="589280"/>
                  <wp:effectExtent l="0" t="0" r="0" b="0"/>
                  <wp:wrapNone/>
                  <wp:docPr id="1653243066" name="Picture 1"/>
                  <wp:cNvGraphicFramePr>
                    <a:graphicFrameLocks noChangeAspect="1"/>
                  </wp:cNvGraphicFramePr>
                  <a:graphic>
                    <a:graphicData uri="http://schemas.openxmlformats.org/drawingml/2006/picture">
                      <pic:pic>
                        <pic:nvPicPr>
                          <pic:cNvPr id="1653243066" name=""/>
                          <pic:cNvPicPr/>
                        </pic:nvPicPr>
                        <pic:blipFill>
                          <a:blip r:embed="rId17"/>
                          <a:stretch>
                            <a:fillRect/>
                          </a:stretch>
                        </pic:blipFill>
                        <pic:spPr>
                          <a:xfrm>
                            <a:off x="0" y="0"/>
                            <a:ext cx="589280" cy="589280"/>
                          </a:xfrm>
                          <a:prstGeom prst="rect">
                            <a:avLst/>
                          </a:prstGeom>
                        </pic:spPr>
                      </pic:pic>
                    </a:graphicData>
                  </a:graphic>
                  <wp14:sizeRelH relativeFrom="page">
                    <wp14:pctWidth>0</wp14:pctWidth>
                  </wp14:sizeRelH>
                  <wp14:sizeRelV relativeFrom="page">
                    <wp14:pctHeight>0</wp14:pctHeight>
                  </wp14:sizeRelV>
                </wp:anchor>
              </w:drawing>
            </w:r>
          </w:p>
        </w:tc>
        <w:tc>
          <w:tcPr>
            <w:tcW w:w="4111" w:type="dxa"/>
            <w:tcBorders>
              <w:top w:val="nil"/>
              <w:left w:val="nil"/>
              <w:bottom w:val="nil"/>
              <w:right w:val="nil"/>
            </w:tcBorders>
          </w:tcPr>
          <w:p w14:paraId="5C15AD2B" w14:textId="77777777" w:rsidR="005D41FF" w:rsidRPr="00AB3AF0" w:rsidRDefault="005D41FF" w:rsidP="00FD1A86">
            <w:pPr>
              <w:rPr>
                <w:rFonts w:ascii="Raleway" w:eastAsia="Times New Roman" w:hAnsi="Raleway" w:cs="Times New Roman"/>
                <w:b/>
                <w:bCs/>
                <w:color w:val="F8AA74"/>
                <w:sz w:val="16"/>
                <w:szCs w:val="16"/>
                <w:lang w:eastAsia="en-GB"/>
              </w:rPr>
            </w:pPr>
            <w:r w:rsidRPr="00AB3AF0">
              <w:rPr>
                <w:rFonts w:ascii="Raleway" w:eastAsia="Times New Roman" w:hAnsi="Raleway" w:cs="Times New Roman"/>
                <w:b/>
                <w:bCs/>
                <w:color w:val="F8AA74"/>
                <w:sz w:val="20"/>
                <w:szCs w:val="20"/>
                <w:lang w:eastAsia="en-GB"/>
              </w:rPr>
              <w:t>Lorem Ipsum</w:t>
            </w:r>
          </w:p>
        </w:tc>
        <w:tc>
          <w:tcPr>
            <w:tcW w:w="2970" w:type="dxa"/>
            <w:vMerge/>
            <w:tcBorders>
              <w:top w:val="nil"/>
              <w:left w:val="nil"/>
              <w:bottom w:val="nil"/>
              <w:right w:val="nil"/>
            </w:tcBorders>
          </w:tcPr>
          <w:p w14:paraId="46A1200A" w14:textId="77777777" w:rsidR="005D41FF" w:rsidRDefault="005D41FF" w:rsidP="00FD1A86">
            <w:pPr>
              <w:rPr>
                <w:rFonts w:ascii="Raleway" w:eastAsia="Times New Roman" w:hAnsi="Raleway" w:cs="Times New Roman"/>
                <w:lang w:eastAsia="en-GB"/>
              </w:rPr>
            </w:pPr>
          </w:p>
        </w:tc>
      </w:tr>
      <w:tr w:rsidR="005D41FF" w14:paraId="1AB52EBC" w14:textId="77777777" w:rsidTr="00FD1A86">
        <w:tc>
          <w:tcPr>
            <w:tcW w:w="992" w:type="dxa"/>
            <w:vMerge/>
            <w:tcBorders>
              <w:top w:val="nil"/>
              <w:left w:val="nil"/>
              <w:bottom w:val="nil"/>
              <w:right w:val="nil"/>
            </w:tcBorders>
          </w:tcPr>
          <w:p w14:paraId="5A14E3F9"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tcPr>
          <w:p w14:paraId="6E7AA5F0" w14:textId="77777777" w:rsidR="005D41FF" w:rsidRDefault="005D41FF" w:rsidP="00FD1A86">
            <w:pPr>
              <w:rPr>
                <w:rFonts w:ascii="Raleway" w:eastAsia="Times New Roman" w:hAnsi="Raleway" w:cs="Times New Roman"/>
                <w:sz w:val="16"/>
                <w:szCs w:val="16"/>
                <w:lang w:eastAsia="en-GB"/>
              </w:rPr>
            </w:pPr>
            <w:r>
              <w:rPr>
                <w:rFonts w:ascii="Raleway" w:eastAsia="Times New Roman" w:hAnsi="Raleway" w:cs="Times New Roman"/>
                <w:sz w:val="16"/>
                <w:szCs w:val="16"/>
                <w:lang w:eastAsia="en-GB"/>
              </w:rPr>
              <w:t>Kepala BPS Kota Metro</w:t>
            </w:r>
          </w:p>
          <w:p w14:paraId="723CEA43" w14:textId="77777777" w:rsidR="005D41FF" w:rsidRPr="00DE5729" w:rsidRDefault="005D41FF" w:rsidP="00FD1A86">
            <w:pPr>
              <w:rPr>
                <w:rFonts w:ascii="Raleway" w:eastAsia="Times New Roman" w:hAnsi="Raleway" w:cs="Times New Roman"/>
                <w:sz w:val="16"/>
                <w:szCs w:val="16"/>
                <w:lang w:eastAsia="en-GB"/>
              </w:rPr>
            </w:pPr>
          </w:p>
        </w:tc>
        <w:tc>
          <w:tcPr>
            <w:tcW w:w="2970" w:type="dxa"/>
            <w:vMerge/>
            <w:tcBorders>
              <w:top w:val="nil"/>
              <w:left w:val="nil"/>
              <w:bottom w:val="nil"/>
              <w:right w:val="nil"/>
            </w:tcBorders>
          </w:tcPr>
          <w:p w14:paraId="25F3F2C5" w14:textId="77777777" w:rsidR="005D41FF" w:rsidRDefault="005D41FF" w:rsidP="00FD1A86">
            <w:pPr>
              <w:rPr>
                <w:rFonts w:ascii="Raleway" w:eastAsia="Times New Roman" w:hAnsi="Raleway" w:cs="Times New Roman"/>
                <w:lang w:eastAsia="en-GB"/>
              </w:rPr>
            </w:pPr>
          </w:p>
        </w:tc>
      </w:tr>
      <w:tr w:rsidR="005D41FF" w14:paraId="4832953E" w14:textId="77777777" w:rsidTr="00FD1A86">
        <w:tc>
          <w:tcPr>
            <w:tcW w:w="992" w:type="dxa"/>
            <w:vMerge/>
            <w:tcBorders>
              <w:top w:val="nil"/>
              <w:left w:val="nil"/>
              <w:bottom w:val="nil"/>
              <w:right w:val="nil"/>
            </w:tcBorders>
          </w:tcPr>
          <w:p w14:paraId="33CE9A7F"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1809B675" w14:textId="77777777" w:rsidR="005D41FF" w:rsidRPr="00DE5729" w:rsidRDefault="005D41FF" w:rsidP="00FD1A86">
            <w:pPr>
              <w:rPr>
                <w:rFonts w:ascii="Raleway" w:eastAsia="Times New Roman" w:hAnsi="Raleway" w:cs="Times New Roman"/>
                <w:sz w:val="16"/>
                <w:szCs w:val="16"/>
                <w:lang w:eastAsia="en-GB"/>
              </w:rPr>
            </w:pPr>
            <w:r>
              <w:rPr>
                <w:noProof/>
              </w:rPr>
              <w:drawing>
                <wp:anchor distT="0" distB="0" distL="114300" distR="114300" simplePos="0" relativeHeight="251662336" behindDoc="0" locked="0" layoutInCell="1" allowOverlap="1" wp14:anchorId="15C43793" wp14:editId="2394CCE2">
                  <wp:simplePos x="0" y="0"/>
                  <wp:positionH relativeFrom="column">
                    <wp:posOffset>14605</wp:posOffset>
                  </wp:positionH>
                  <wp:positionV relativeFrom="paragraph">
                    <wp:posOffset>0</wp:posOffset>
                  </wp:positionV>
                  <wp:extent cx="127000" cy="127000"/>
                  <wp:effectExtent l="0" t="0" r="0" b="0"/>
                  <wp:wrapNone/>
                  <wp:docPr id="2" name="Picture 1"/>
                  <wp:cNvGraphicFramePr>
                    <a:graphicFrameLocks/>
                  </wp:cNvGraphicFramePr>
                  <a:graphic>
                    <a:graphicData uri="http://schemas.openxmlformats.org/drawingml/2006/picture">
                      <pic:pic>
                        <pic:nvPicPr>
                          <pic:cNvPr id="0" name="Picture 1"/>
                          <pic:cNvPicPr>
                            <a:picLocks/>
                          </pic:cNvPicPr>
                        </pic:nvPicPr>
                        <pic:blipFill>
                          <a:blip r:embed="rId18">
                            <a:extLst>
                              <a:ext uri="{28A0092B-C50C-407E-A947-70E740481C1C}">
                                <a14:useLocalDpi val="0"/>
                              </a:ext>
                            </a:extLst>
                          </a:blip>
                          <a:srcRect/>
                          <a:stretch>
                            <a:fillRect/>
                          </a:stretch>
                        </pic:blipFill>
                        <pic:spPr bwMode="auto">
                          <a:xfrm>
                            <a:off x="0" y="0"/>
                            <a:ext cx="127000" cy="127000"/>
                          </a:xfrm>
                          <a:prstGeom prst="rect">
                            <a:avLst/>
                          </a:prstGeom>
                          <a:noFill/>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(0725) 41170</w:t>
            </w:r>
          </w:p>
        </w:tc>
        <w:tc>
          <w:tcPr>
            <w:tcW w:w="2970" w:type="dxa"/>
            <w:vMerge/>
            <w:tcBorders>
              <w:top w:val="nil"/>
              <w:left w:val="nil"/>
              <w:bottom w:val="nil"/>
              <w:right w:val="nil"/>
            </w:tcBorders>
          </w:tcPr>
          <w:p w14:paraId="47A96272" w14:textId="77777777" w:rsidR="005D41FF" w:rsidRDefault="005D41FF" w:rsidP="00FD1A86">
            <w:pPr>
              <w:rPr>
                <w:rFonts w:ascii="Raleway" w:eastAsia="Times New Roman" w:hAnsi="Raleway" w:cs="Times New Roman"/>
                <w:lang w:eastAsia="en-GB"/>
              </w:rPr>
            </w:pPr>
          </w:p>
        </w:tc>
      </w:tr>
      <w:tr w:rsidR="005D41FF" w14:paraId="6BF61ECD" w14:textId="77777777" w:rsidTr="00FD1A86">
        <w:tc>
          <w:tcPr>
            <w:tcW w:w="992" w:type="dxa"/>
            <w:vMerge/>
            <w:tcBorders>
              <w:top w:val="nil"/>
              <w:left w:val="nil"/>
              <w:bottom w:val="nil"/>
              <w:right w:val="nil"/>
            </w:tcBorders>
          </w:tcPr>
          <w:p w14:paraId="57943F98" w14:textId="77777777" w:rsidR="005D41FF" w:rsidRPr="00DE5729" w:rsidRDefault="005D41FF" w:rsidP="00FD1A86">
            <w:pPr>
              <w:rPr>
                <w:rFonts w:ascii="Raleway" w:eastAsia="Times New Roman" w:hAnsi="Raleway" w:cs="Times New Roman"/>
                <w:sz w:val="16"/>
                <w:szCs w:val="16"/>
                <w:lang w:eastAsia="en-GB"/>
              </w:rPr>
            </w:pPr>
          </w:p>
        </w:tc>
        <w:tc>
          <w:tcPr>
            <w:tcW w:w="4111" w:type="dxa"/>
            <w:tcBorders>
              <w:top w:val="nil"/>
              <w:left w:val="nil"/>
              <w:bottom w:val="nil"/>
              <w:right w:val="nil"/>
            </w:tcBorders>
            <w:vAlign w:val="center"/>
          </w:tcPr>
          <w:p w14:paraId="6D587C6A" w14:textId="77777777" w:rsidR="005D41FF" w:rsidRPr="00DE5729" w:rsidRDefault="005D41FF" w:rsidP="00FD1A86">
            <w:pPr>
              <w:rPr>
                <w:rFonts w:ascii="Raleway" w:eastAsia="Times New Roman" w:hAnsi="Raleway" w:cs="Times New Roman"/>
                <w:sz w:val="16"/>
                <w:szCs w:val="16"/>
                <w:lang w:eastAsia="en-GB"/>
              </w:rPr>
            </w:pPr>
            <w:r w:rsidRPr="00D34A06">
              <w:rPr>
                <w:rFonts w:ascii="Raleway" w:eastAsia="Times New Roman" w:hAnsi="Raleway" w:cs="Times New Roman"/>
                <w:sz w:val="16"/>
                <w:szCs w:val="16"/>
                <w:lang w:eastAsia="en-GB"/>
              </w:rPr>
              <w:drawing>
                <wp:anchor distT="0" distB="0" distL="114300" distR="114300" simplePos="0" relativeHeight="251663360" behindDoc="0" locked="0" layoutInCell="1" allowOverlap="1" wp14:anchorId="1E84C2B6" wp14:editId="662E73F7">
                  <wp:simplePos x="0" y="0"/>
                  <wp:positionH relativeFrom="column">
                    <wp:posOffset>15240</wp:posOffset>
                  </wp:positionH>
                  <wp:positionV relativeFrom="paragraph">
                    <wp:posOffset>10160</wp:posOffset>
                  </wp:positionV>
                  <wp:extent cx="127000" cy="101600"/>
                  <wp:effectExtent l="0" t="0" r="0" b="0"/>
                  <wp:wrapNone/>
                  <wp:docPr id="1544602515" name="Picture 1"/>
                  <wp:cNvGraphicFramePr>
                    <a:graphicFrameLocks noChangeAspect="1"/>
                  </wp:cNvGraphicFramePr>
                  <a:graphic>
                    <a:graphicData uri="http://schemas.openxmlformats.org/drawingml/2006/picture">
                      <pic:pic>
                        <pic:nvPicPr>
                          <pic:cNvPr id="1544602515" name=""/>
                          <pic:cNvPicPr/>
                        </pic:nvPicPr>
                        <pic:blipFill>
                          <a:blip r:embed="rId19"/>
                          <a:stretch>
                            <a:fillRect/>
                          </a:stretch>
                        </pic:blipFill>
                        <pic:spPr>
                          <a:xfrm>
                            <a:off x="0" y="0"/>
                            <a:ext cx="127000" cy="101600"/>
                          </a:xfrm>
                          <a:prstGeom prst="rect">
                            <a:avLst/>
                          </a:prstGeom>
                        </pic:spPr>
                      </pic:pic>
                    </a:graphicData>
                  </a:graphic>
                  <wp14:sizeRelH relativeFrom="page">
                    <wp14:pctWidth>0</wp14:pctWidth>
                  </wp14:sizeRelH>
                  <wp14:sizeRelV relativeFrom="page">
                    <wp14:pctHeight>0</wp14:pctHeight>
                  </wp14:sizeRelV>
                </wp:anchor>
              </w:drawing>
            </w:r>
            <w:r>
              <w:rPr>
                <w:rFonts w:ascii="Raleway" w:eastAsia="Times New Roman" w:hAnsi="Raleway" w:cs="Times New Roman"/>
                <w:sz w:val="16"/>
                <w:szCs w:val="16"/>
                <w:lang w:eastAsia="en-GB"/>
              </w:rPr>
              <w:t xml:space="preserve">       bps1872@bps.go.id</w:t>
            </w:r>
          </w:p>
        </w:tc>
        <w:tc>
          <w:tcPr>
            <w:tcW w:w="2970" w:type="dxa"/>
            <w:vMerge/>
            <w:tcBorders>
              <w:top w:val="nil"/>
              <w:left w:val="nil"/>
              <w:bottom w:val="nil"/>
              <w:right w:val="nil"/>
            </w:tcBorders>
          </w:tcPr>
          <w:p w14:paraId="76A9D24F" w14:textId="77777777" w:rsidR="005D41FF" w:rsidRDefault="005D41FF" w:rsidP="00FD1A86">
            <w:pPr>
              <w:rPr>
                <w:rFonts w:ascii="Raleway" w:eastAsia="Times New Roman" w:hAnsi="Raleway" w:cs="Times New Roman"/>
                <w:lang w:eastAsia="en-GB"/>
              </w:rPr>
            </w:pPr>
          </w:p>
        </w:tc>
      </w:tr>
      <w:tr w:rsidR="005D41FF" w14:paraId="3BDD480D" w14:textId="77777777" w:rsidTr="00FD1A86">
        <w:tc>
          <w:tcPr>
            <w:tcW w:w="992" w:type="dxa"/>
            <w:tcBorders>
              <w:top w:val="nil"/>
              <w:left w:val="nil"/>
              <w:bottom w:val="nil"/>
              <w:right w:val="nil"/>
            </w:tcBorders>
          </w:tcPr>
          <w:p w14:paraId="5C089349" w14:textId="77777777" w:rsidR="005D41FF" w:rsidRDefault="005D41FF" w:rsidP="00FD1A86">
            <w:pPr>
              <w:rPr>
                <w:rFonts w:ascii="Raleway" w:eastAsia="Times New Roman" w:hAnsi="Raleway" w:cs="Times New Roman"/>
                <w:lang w:eastAsia="en-GB"/>
              </w:rPr>
            </w:pPr>
          </w:p>
        </w:tc>
        <w:tc>
          <w:tcPr>
            <w:tcW w:w="4111" w:type="dxa"/>
            <w:tcBorders>
              <w:top w:val="nil"/>
              <w:left w:val="nil"/>
              <w:bottom w:val="nil"/>
              <w:right w:val="nil"/>
            </w:tcBorders>
          </w:tcPr>
          <w:p w14:paraId="50073840"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4005DC32" w14:textId="77777777" w:rsidR="005D41FF" w:rsidRDefault="005D41FF" w:rsidP="00FD1A86">
            <w:pPr>
              <w:rPr>
                <w:rFonts w:ascii="Raleway" w:eastAsia="Times New Roman" w:hAnsi="Raleway" w:cs="Times New Roman"/>
                <w:lang w:eastAsia="en-GB"/>
              </w:rPr>
            </w:pPr>
          </w:p>
        </w:tc>
      </w:tr>
      <w:tr w:rsidR="005D41FF" w14:paraId="04E2A872" w14:textId="77777777" w:rsidTr="00FD1A86">
        <w:tc>
          <w:tcPr>
            <w:tcW w:w="5103" w:type="dxa"/>
            <w:gridSpan w:val="2"/>
            <w:tcBorders>
              <w:top w:val="nil"/>
              <w:left w:val="nil"/>
              <w:bottom w:val="nil"/>
              <w:right w:val="nil"/>
            </w:tcBorders>
          </w:tcPr>
          <w:p w14:paraId="3321E50D" w14:textId="77777777" w:rsidR="005D41FF" w:rsidRDefault="005D41FF" w:rsidP="00FD1A86">
            <w:pPr>
              <w:rPr>
                <w:rFonts w:ascii="Raleway" w:eastAsia="Times New Roman" w:hAnsi="Raleway" w:cs="Times New Roman"/>
                <w:sz w:val="16"/>
                <w:szCs w:val="16"/>
                <w:lang w:eastAsia="en-GB"/>
              </w:rPr>
            </w:pPr>
            <w:r w:rsidRPr="00DE5729">
              <w:rPr>
                <w:rFonts w:ascii="Raleway" w:eastAsia="Times New Roman" w:hAnsi="Raleway" w:cs="Times New Roman"/>
                <w:sz w:val="16"/>
                <w:szCs w:val="16"/>
                <w:lang w:eastAsia="en-GB"/>
              </w:rPr>
              <w:t>Untuk layanan perpustakaan, penjualan data mikro, publikasi elektronik, publikasi cetakan, dan peta digital wilayah kerja statistik sesuai peraturan yang berlaku maupun konsultasi statistik dapat menghubungi Pelayanan Statistik Terpadu (PST) di pst.bps.go.id</w:t>
            </w:r>
          </w:p>
          <w:p w14:paraId="365D04C1" w14:textId="77777777" w:rsidR="005D41FF" w:rsidRDefault="005D41FF" w:rsidP="00FD1A86">
            <w:pPr>
              <w:rPr>
                <w:rFonts w:ascii="Raleway" w:eastAsia="Times New Roman" w:hAnsi="Raleway" w:cs="Times New Roman"/>
                <w:lang w:eastAsia="en-GB"/>
              </w:rPr>
            </w:pPr>
          </w:p>
        </w:tc>
        <w:tc>
          <w:tcPr>
            <w:tcW w:w="2970" w:type="dxa"/>
            <w:tcBorders>
              <w:top w:val="nil"/>
              <w:left w:val="nil"/>
              <w:bottom w:val="nil"/>
              <w:right w:val="nil"/>
            </w:tcBorders>
          </w:tcPr>
          <w:p w14:paraId="298C4292" w14:textId="77777777" w:rsidR="005D41FF" w:rsidRDefault="005D41FF" w:rsidP="00FD1A86">
            <w:pPr>
              <w:rPr>
                <w:rFonts w:ascii="Raleway" w:eastAsia="Times New Roman" w:hAnsi="Raleway" w:cs="Times New Roman"/>
                <w:lang w:eastAsia="en-GB"/>
              </w:rPr>
            </w:pPr>
          </w:p>
        </w:tc>
      </w:tr>
    </w:tbl>
    <w:p w14:paraId="0664C2E2" w14:textId="77777777" w:rsidR="005D41FF" w:rsidRDefault="005D41FF" w:rsidP="005D41FF">
      <w:pPr>
        <w:ind w:firstLine="720"/>
        <w:rPr>
          <w:rFonts w:ascii="Raleway" w:eastAsia="Times New Roman" w:hAnsi="Raleway" w:cs="Times New Roman"/>
          <w:lang w:eastAsia="en-GB"/>
        </w:rPr>
      </w:pPr>
    </w:p>
    <w:p w14:paraId="629504AF" w14:textId="61683D83" w:rsidR="005D41FF" w:rsidRDefault="005D41FF" w:rsidP="005D41FF">
      <w:pPr>
        <w:ind w:firstLine="720"/>
        <w:rPr>
          <w:rFonts w:ascii="Raleway" w:eastAsia="Times New Roman" w:hAnsi="Raleway" w:cs="Times New Roman"/>
          <w:lang w:eastAsia="en-GB"/>
        </w:rPr>
      </w:pPr>
    </w:p>
    <w:p w14:paraId="09E18A57" w14:textId="770CA9BF" w:rsidR="005D41FF" w:rsidRDefault="005D41FF" w:rsidP="005D41FF">
      <w:pPr>
        <w:ind w:firstLine="720"/>
        <w:rPr>
          <w:rFonts w:ascii="Raleway" w:eastAsia="Times New Roman" w:hAnsi="Raleway" w:cs="Times New Roman"/>
          <w:lang w:eastAsia="en-GB"/>
        </w:rPr>
      </w:pPr>
      <w:r w:rsidRPr="007A4DEF">
        <w:rPr>
          <w:rFonts w:ascii="Raleway" w:hAnsi="Raleway"/>
          <w:b/>
          <w:bCs/>
          <w:noProof/>
          <w:color w:val="F8A167"/>
          <w:sz w:val="64"/>
          <w:szCs w:val="64"/>
        </w:rPr>
        <w:drawing>
          <wp:anchor distT="0" distB="0" distL="114300" distR="114300" simplePos="0" relativeHeight="251666432" behindDoc="0" locked="0" layoutInCell="1" allowOverlap="1" wp14:anchorId="7B032392" wp14:editId="6A990AAE">
            <wp:simplePos x="0" y="0"/>
            <wp:positionH relativeFrom="margin">
              <wp:align>right</wp:align>
            </wp:positionH>
            <wp:positionV relativeFrom="paragraph">
              <wp:posOffset>12065</wp:posOffset>
            </wp:positionV>
            <wp:extent cx="1016000" cy="1016000"/>
            <wp:effectExtent l="0" t="0" r="0" b="0"/>
            <wp:wrapNone/>
            <wp:docPr id="784732439" name="Picture 1"/>
            <wp:cNvGraphicFramePr>
              <a:graphicFrameLocks noChangeAspect="1"/>
            </wp:cNvGraphicFramePr>
            <a:graphic>
              <a:graphicData uri="http://schemas.openxmlformats.org/drawingml/2006/picture">
                <pic:pic>
                  <pic:nvPicPr>
                    <pic:cNvPr id="397037575" name=""/>
                    <pic:cNvPicPr/>
                  </pic:nvPicPr>
                  <pic:blipFill>
                    <a:blip r:embed="rId11"/>
                    <a:stretch>
                      <a:fillRect/>
                    </a:stretch>
                  </pic:blipFill>
                  <pic:spPr>
                    <a:xfrm>
                      <a:off x="0" y="0"/>
                      <a:ext cx="1016000" cy="1016000"/>
                    </a:xfrm>
                    <a:prstGeom prst="rect">
                      <a:avLst/>
                    </a:prstGeom>
                  </pic:spPr>
                </pic:pic>
              </a:graphicData>
            </a:graphic>
            <wp14:sizeRelH relativeFrom="page">
              <wp14:pctWidth>0</wp14:pctWidth>
            </wp14:sizeRelH>
            <wp14:sizeRelV relativeFrom="page">
              <wp14:pctHeight>0</wp14:pctHeight>
            </wp14:sizeRelV>
          </wp:anchor>
        </w:drawing>
      </w:r>
    </w:p>
    <w:p w14:paraId="2C84DA23" w14:textId="722B1480" w:rsidR="005D41FF" w:rsidRPr="00DE5729" w:rsidRDefault="005D41FF" w:rsidP="005D41FF">
      <w:pPr>
        <w:ind w:firstLine="720"/>
        <w:rPr>
          <w:rFonts w:ascii="Raleway" w:eastAsia="Times New Roman" w:hAnsi="Raleway" w:cs="Times New Roman"/>
          <w:lang w:eastAsia="en-GB"/>
        </w:rPr>
      </w:pPr>
      <w:r w:rsidRPr="00976346">
        <w:rPr>
          <w:noProof/>
          <w:sz w:val="20"/>
          <w:szCs w:val="20"/>
        </w:rPr>
        <w:drawing>
          <wp:anchor distT="0" distB="0" distL="114300" distR="114300" simplePos="0" relativeHeight="251665408" behindDoc="0" locked="0" layoutInCell="1" allowOverlap="1" wp14:anchorId="1F23BF3F" wp14:editId="6A2180EE">
            <wp:simplePos x="0" y="0"/>
            <wp:positionH relativeFrom="column">
              <wp:posOffset>-27363</wp:posOffset>
            </wp:positionH>
            <wp:positionV relativeFrom="paragraph">
              <wp:posOffset>180398</wp:posOffset>
            </wp:positionV>
            <wp:extent cx="868218" cy="655365"/>
            <wp:effectExtent l="0" t="0" r="0" b="5080"/>
            <wp:wrapNone/>
            <wp:docPr id="368204977" name="Picture 1"/>
            <wp:cNvGraphicFramePr>
              <a:graphicFrameLocks noChangeAspect="1"/>
            </wp:cNvGraphicFramePr>
            <a:graphic>
              <a:graphicData uri="http://schemas.openxmlformats.org/drawingml/2006/picture">
                <pic:pic>
                  <pic:nvPicPr>
                    <pic:cNvPr id="1595746612" name=""/>
                    <pic:cNvPicPr/>
                  </pic:nvPicPr>
                  <pic:blipFill>
                    <a:blip r:embed="rId20"/>
                    <a:stretch>
                      <a:fillRect/>
                    </a:stretch>
                  </pic:blipFill>
                  <pic:spPr>
                    <a:xfrm>
                      <a:off x="0" y="0"/>
                      <a:ext cx="881476" cy="665372"/>
                    </a:xfrm>
                    <a:prstGeom prst="rect">
                      <a:avLst/>
                    </a:prstGeom>
                  </pic:spPr>
                </pic:pic>
              </a:graphicData>
            </a:graphic>
            <wp14:sizeRelH relativeFrom="page">
              <wp14:pctWidth>0</wp14:pctWidth>
            </wp14:sizeRelH>
            <wp14:sizeRelV relativeFrom="page">
              <wp14:pctHeight>0</wp14:pctHeight>
            </wp14:sizeRelV>
          </wp:anchor>
        </w:drawing>
      </w:r>
    </w:p>
    <w:p w14:paraId="7FB142D5" w14:textId="0CDC09FF" w:rsidR="005D41FF" w:rsidRDefault="005D41FF" w:rsidP="005D41FF">
      <w:pPr>
        <w:pStyle w:val="p1"/>
        <w:spacing w:before="0" w:beforeAutospacing="0" w:after="0" w:afterAutospacing="0"/>
        <w:ind w:left="1560"/>
        <w:rPr>
          <w:rFonts w:ascii="Arial" w:hAnsi="Arial" w:cs="Arial"/>
          <w:b/>
          <w:bCs/>
          <w:i/>
          <w:iCs/>
          <w:color w:val="3694D0"/>
          <w:sz w:val="20"/>
          <w:szCs w:val="20"/>
        </w:rPr>
      </w:pP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KOTA METRO</w:t>
      </w:r>
    </w:p>
    <w:p w14:paraId="4E5DE894"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Jl. AH Nasution No. 112 Kota Metro, Lampung 34111</w:t>
      </w:r>
    </w:p>
    <w:p w14:paraId="03B051B5" w14:textId="77777777"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Telp: (0725) 41170 ${fax &amp;&amp; `Fax : (0725) 41170’}</w:t>
      </w:r>
    </w:p>
    <w:p w14:paraId="56E28A23" w14:textId="46CAF889" w:rsidR="005D41FF" w:rsidRPr="005D41FF" w:rsidRDefault="005D41FF" w:rsidP="005D41FF">
      <w:pPr>
        <w:pStyle w:val="p1"/>
        <w:spacing w:before="0" w:beforeAutospacing="0" w:after="0" w:afterAutospacing="0"/>
        <w:ind w:left="1560"/>
        <w:rPr>
          <w:rFonts w:ascii="Raleway" w:hAnsi="Raleway" w:cs="Arial"/>
          <w:color w:val="000000" w:themeColor="text1"/>
          <w:sz w:val="16"/>
          <w:szCs w:val="16"/>
        </w:rPr>
      </w:pPr>
      <w:r w:rsidRPr="005D41FF">
        <w:rPr>
          <w:rFonts w:ascii="Raleway" w:hAnsi="Raleway" w:cs="Arial"/>
          <w:color w:val="000000" w:themeColor="text1"/>
          <w:sz w:val="16"/>
          <w:szCs w:val="16"/>
        </w:rPr>
        <w:t>Homepage: metrokota.bps.go.id E-mail: bps1872@bps.go.id</w:t>
      </w:r>
    </w:p>
    <w:sectPr w:rsidR="005D41FF" w:rsidRPr="005D41FF" w:rsidSect="00EA1711">
      <w:footerReference w:type="even" r:id="rId21"/>
      <w:pgSz w:w="11906" w:h="16838"/>
      <w:pgMar w:top="1134" w:right="1134" w:bottom="81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53321B" w14:textId="77777777" w:rsidR="00AB1632" w:rsidRDefault="00AB1632" w:rsidP="00976346">
      <w:r>
        <w:separator/>
      </w:r>
    </w:p>
  </w:endnote>
  <w:endnote w:type="continuationSeparator" w:id="0">
    <w:p w14:paraId="3AFB889A" w14:textId="77777777" w:rsidR="00AB1632" w:rsidRDefault="00AB1632" w:rsidP="009763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aleway">
    <w:panose1 w:val="020B0003030101060003"/>
    <w:charset w:val="00"/>
    <w:family w:val="swiss"/>
    <w:pitch w:val="variable"/>
    <w:sig w:usb0="A00000BF" w:usb1="5000005B" w:usb2="00000000" w:usb3="00000000" w:csb0="000000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Style w:val="TableGrid"/>
      <w:tblW w:w="9099"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73"/>
      <w:gridCol w:w="8526"/>
    </w:tblGrid>
    <w:tr w:rsidR="00EA1711" w:rsidRPr="00BE2DD2" w14:paraId="52E4EA38" w14:textId="77777777" w:rsidTr="000F57DC">
      <w:tc>
        <w:tcPr>
          <w:tcW w:w="573" w:type="dxa"/>
          <w:vMerge w:val="restart"/>
          <w:vAlign w:val="center"/>
        </w:tcPr>
        <w:p w14:paraId="497F3A1A" w14:textId="20452292" w:rsidR="00EA1711" w:rsidRPr="00BE2DD2" w:rsidRDefault="00EA1711" w:rsidP="00EA1711">
          <w:pPr>
            <w:pStyle w:val="Footer"/>
            <w:spacing w:line="460" w:lineRule="exact"/>
            <w:ind w:right="561"/>
            <w:rPr>
              <w:rFonts w:ascii="Raleway" w:hAnsi="Raleway"/>
              <w:caps/>
              <w:noProof/>
              <w:color w:val="F9A267"/>
              <w:sz w:val="56"/>
              <w:szCs w:val="56"/>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sidRPr="00BE2DD2">
            <w:rPr>
              <w:rFonts w:ascii="Raleway" w:hAnsi="Raleway"/>
              <w:caps/>
              <w:color w:val="F9A267"/>
              <w:sz w:val="56"/>
              <w:szCs w:val="56"/>
            </w:rPr>
            <w:t>2</w:t>
          </w:r>
          <w:r w:rsidRPr="00BE2DD2">
            <w:rPr>
              <w:rFonts w:ascii="Raleway" w:hAnsi="Raleway"/>
              <w:caps/>
              <w:noProof/>
              <w:color w:val="F9A267"/>
              <w:sz w:val="56"/>
              <w:szCs w:val="56"/>
            </w:rPr>
            <w:fldChar w:fldCharType="end"/>
          </w:r>
        </w:p>
      </w:tc>
      <w:tc>
        <w:tcPr>
          <w:tcW w:w="8526" w:type="dxa"/>
        </w:tcPr>
        <w:p w14:paraId="30E4C1A0"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r>
    <w:tr w:rsidR="00EA1711" w:rsidRPr="00BE2DD2" w14:paraId="57A7B62D" w14:textId="77777777" w:rsidTr="000F57DC">
      <w:tc>
        <w:tcPr>
          <w:tcW w:w="573" w:type="dxa"/>
          <w:vMerge/>
        </w:tcPr>
        <w:p w14:paraId="32FA510B" w14:textId="77777777" w:rsidR="00EA1711" w:rsidRPr="00BE2DD2" w:rsidRDefault="00EA1711" w:rsidP="00EA1711">
          <w:pPr>
            <w:pStyle w:val="p1"/>
            <w:spacing w:before="0" w:beforeAutospacing="0" w:after="0" w:afterAutospacing="0" w:line="240" w:lineRule="exact"/>
            <w:ind w:right="564"/>
            <w:rPr>
              <w:rFonts w:ascii="Raleway" w:hAnsi="Raleway" w:cs="Arial"/>
              <w:b/>
              <w:bCs/>
              <w:i/>
              <w:iCs/>
              <w:color w:val="F9A267"/>
              <w:sz w:val="48"/>
              <w:szCs w:val="48"/>
              <w:lang w:val="en-US"/>
            </w:rPr>
          </w:pPr>
        </w:p>
      </w:tc>
      <w:tc>
        <w:tcPr>
          <w:tcW w:w="8526" w:type="dxa"/>
        </w:tcPr>
        <w:p w14:paraId="4803DFA6" w14:textId="77777777" w:rsidR="00EA1711" w:rsidRPr="00BE2DD2" w:rsidRDefault="00EA1711" w:rsidP="00EA1711">
          <w:pPr>
            <w:pStyle w:val="p1"/>
            <w:spacing w:before="0" w:beforeAutospacing="0" w:after="0" w:afterAutospacing="0" w:line="240" w:lineRule="exact"/>
            <w:ind w:right="564"/>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r>
  </w:tbl>
  <w:p w14:paraId="79817415" w14:textId="50DA0FC9" w:rsidR="005D41FF" w:rsidRPr="005D41FF" w:rsidRDefault="005D41FF">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022578" w14:textId="2E7EB2BE" w:rsidR="00976346" w:rsidRDefault="00976346" w:rsidP="00900E3B">
    <w:pPr>
      <w:pStyle w:val="p1"/>
      <w:spacing w:before="0" w:beforeAutospacing="0" w:after="0" w:afterAutospacing="0"/>
      <w:rPr>
        <w:rFonts w:ascii="Arial" w:hAnsi="Arial" w:cs="Arial"/>
        <w:b/>
        <w:bCs/>
        <w:i/>
        <w:iCs/>
        <w:color w:val="3694D0"/>
        <w:sz w:val="2"/>
        <w:szCs w:val="2"/>
        <w:lang w:val="en-US"/>
      </w:rPr>
    </w:pPr>
  </w:p>
  <w:p w14:paraId="27B877F5" w14:textId="77777777" w:rsidR="00EA1711" w:rsidRDefault="00EA1711" w:rsidP="00900E3B">
    <w:pPr>
      <w:pStyle w:val="p1"/>
      <w:spacing w:before="0" w:beforeAutospacing="0" w:after="0" w:afterAutospacing="0"/>
      <w:rPr>
        <w:rFonts w:ascii="Arial" w:hAnsi="Arial" w:cs="Arial"/>
        <w:b/>
        <w:bCs/>
        <w:i/>
        <w:iCs/>
        <w:color w:val="3694D0"/>
        <w:sz w:val="2"/>
        <w:szCs w:val="2"/>
        <w:lang w:val="en-US"/>
      </w:rPr>
    </w:pPr>
  </w:p>
  <w:tbl>
    <w:tblPr>
      <w:tblStyle w:val="TableGrid"/>
      <w:tblW w:w="1077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207"/>
      <w:gridCol w:w="567"/>
    </w:tblGrid>
    <w:tr w:rsidR="00EA1711" w:rsidRPr="00BE2DD2" w14:paraId="1CA70851" w14:textId="66F95131" w:rsidTr="00EA1711">
      <w:tc>
        <w:tcPr>
          <w:tcW w:w="10207" w:type="dxa"/>
        </w:tcPr>
        <w:p w14:paraId="4C1354BF"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${judul} ${bulan} ${tahun}</w:t>
          </w:r>
        </w:p>
      </w:tc>
      <w:tc>
        <w:tcPr>
          <w:tcW w:w="567" w:type="dxa"/>
          <w:vMerge w:val="restart"/>
          <w:vAlign w:val="center"/>
        </w:tcPr>
        <w:p w14:paraId="05ACB712" w14:textId="0A0677A6" w:rsidR="00EA1711" w:rsidRPr="00BE2DD2" w:rsidRDefault="00EA1711" w:rsidP="00EA1711">
          <w:pPr>
            <w:pStyle w:val="p1"/>
            <w:spacing w:before="0" w:beforeAutospacing="0" w:after="0" w:afterAutospacing="0" w:line="460" w:lineRule="exact"/>
            <w:ind w:right="7411"/>
            <w:jc w:val="right"/>
            <w:rPr>
              <w:rFonts w:ascii="Raleway" w:hAnsi="Raleway" w:cs="Arial"/>
              <w:color w:val="F9A267"/>
              <w:sz w:val="20"/>
              <w:szCs w:val="20"/>
              <w:lang w:val="en-US"/>
            </w:rPr>
          </w:pPr>
          <w:r w:rsidRPr="00BE2DD2">
            <w:rPr>
              <w:rFonts w:ascii="Raleway" w:hAnsi="Raleway"/>
              <w:caps/>
              <w:color w:val="F9A267"/>
              <w:sz w:val="56"/>
              <w:szCs w:val="56"/>
            </w:rPr>
            <w:fldChar w:fldCharType="begin"/>
          </w:r>
          <w:r w:rsidRPr="00BE2DD2">
            <w:rPr>
              <w:rFonts w:ascii="Raleway" w:hAnsi="Raleway"/>
              <w:caps/>
              <w:color w:val="F9A267"/>
              <w:sz w:val="56"/>
              <w:szCs w:val="56"/>
            </w:rPr>
            <w:instrText xml:space="preserve"> PAGE   \* MERGEFORMAT </w:instrText>
          </w:r>
          <w:r w:rsidRPr="00BE2DD2">
            <w:rPr>
              <w:rFonts w:ascii="Raleway" w:hAnsi="Raleway"/>
              <w:caps/>
              <w:color w:val="F9A267"/>
              <w:sz w:val="56"/>
              <w:szCs w:val="56"/>
            </w:rPr>
            <w:fldChar w:fldCharType="separate"/>
          </w:r>
          <w:r>
            <w:rPr>
              <w:rFonts w:ascii="Raleway" w:hAnsi="Raleway"/>
              <w:caps/>
              <w:color w:val="F9A267"/>
              <w:sz w:val="56"/>
              <w:szCs w:val="56"/>
            </w:rPr>
            <w:t>3</w:t>
          </w:r>
          <w:r w:rsidRPr="00BE2DD2">
            <w:rPr>
              <w:rFonts w:ascii="Raleway" w:hAnsi="Raleway"/>
              <w:caps/>
              <w:noProof/>
              <w:color w:val="F9A267"/>
              <w:sz w:val="56"/>
              <w:szCs w:val="56"/>
            </w:rPr>
            <w:fldChar w:fldCharType="end"/>
          </w:r>
        </w:p>
      </w:tc>
    </w:tr>
    <w:tr w:rsidR="00EA1711" w:rsidRPr="00BE2DD2" w14:paraId="6EE0693A" w14:textId="4DF7E117" w:rsidTr="00EA1711">
      <w:tc>
        <w:tcPr>
          <w:tcW w:w="10207" w:type="dxa"/>
        </w:tcPr>
        <w:p w14:paraId="4EF6D89A" w14:textId="77777777" w:rsidR="00EA1711" w:rsidRPr="00BE2DD2" w:rsidRDefault="00EA1711" w:rsidP="00EA1711">
          <w:pPr>
            <w:pStyle w:val="p1"/>
            <w:spacing w:before="0" w:beforeAutospacing="0" w:after="0" w:afterAutospacing="0" w:line="240" w:lineRule="exact"/>
            <w:ind w:right="273"/>
            <w:jc w:val="right"/>
            <w:rPr>
              <w:rFonts w:ascii="Raleway" w:hAnsi="Raleway" w:cs="Arial"/>
              <w:color w:val="3694D0"/>
              <w:sz w:val="20"/>
              <w:szCs w:val="20"/>
              <w:lang w:val="en-US"/>
            </w:rPr>
          </w:pPr>
          <w:r w:rsidRPr="00BE2DD2">
            <w:rPr>
              <w:rFonts w:ascii="Raleway" w:hAnsi="Raleway" w:cs="Arial"/>
              <w:color w:val="F9A267"/>
              <w:sz w:val="20"/>
              <w:szCs w:val="20"/>
              <w:lang w:val="en-US"/>
            </w:rPr>
            <w:t>BRS No. 00/00/${kodeWilayah}/Th. XIII, ${tanggal} ${bulan} ${tahun}</w:t>
          </w:r>
        </w:p>
      </w:tc>
      <w:tc>
        <w:tcPr>
          <w:tcW w:w="567" w:type="dxa"/>
          <w:vMerge/>
        </w:tcPr>
        <w:p w14:paraId="398307FF" w14:textId="77777777" w:rsidR="00EA1711" w:rsidRPr="00BE2DD2" w:rsidRDefault="00EA1711" w:rsidP="00EA1711">
          <w:pPr>
            <w:pStyle w:val="p1"/>
            <w:spacing w:before="0" w:beforeAutospacing="0" w:after="0" w:afterAutospacing="0" w:line="240" w:lineRule="exact"/>
            <w:ind w:right="7413"/>
            <w:jc w:val="right"/>
            <w:rPr>
              <w:rFonts w:ascii="Raleway" w:hAnsi="Raleway" w:cs="Arial"/>
              <w:color w:val="F9A267"/>
              <w:sz w:val="20"/>
              <w:szCs w:val="20"/>
              <w:lang w:val="en-US"/>
            </w:rPr>
          </w:pPr>
        </w:p>
      </w:tc>
    </w:tr>
  </w:tbl>
  <w:p w14:paraId="7B372913" w14:textId="77777777" w:rsidR="00EA1711" w:rsidRPr="009303C2" w:rsidRDefault="00EA1711" w:rsidP="00900E3B">
    <w:pPr>
      <w:pStyle w:val="p1"/>
      <w:spacing w:before="0" w:beforeAutospacing="0" w:after="0" w:afterAutospacing="0"/>
      <w:rPr>
        <w:rFonts w:ascii="Arial" w:hAnsi="Arial" w:cs="Arial"/>
        <w:b/>
        <w:bCs/>
        <w:i/>
        <w:iCs/>
        <w:color w:val="3694D0"/>
        <w:sz w:val="2"/>
        <w:szCs w:val="2"/>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BC946C" w14:textId="233539B2" w:rsidR="00900E3B" w:rsidRPr="00900E3B" w:rsidRDefault="00900E3B" w:rsidP="00900E3B">
    <w:pPr>
      <w:pStyle w:val="p1"/>
      <w:spacing w:before="0" w:beforeAutospacing="0" w:after="0" w:afterAutospacing="0"/>
      <w:ind w:left="7088"/>
      <w:rPr>
        <w:rFonts w:ascii="Arial" w:hAnsi="Arial" w:cs="Arial"/>
        <w:b/>
        <w:bCs/>
        <w:i/>
        <w:iCs/>
        <w:color w:val="3694D0"/>
        <w:sz w:val="20"/>
        <w:szCs w:val="20"/>
      </w:rPr>
    </w:pPr>
    <w:r w:rsidRPr="00976346">
      <w:rPr>
        <w:noProof/>
        <w:sz w:val="20"/>
        <w:szCs w:val="20"/>
      </w:rPr>
      <w:drawing>
        <wp:anchor distT="0" distB="0" distL="114300" distR="114300" simplePos="0" relativeHeight="251660288" behindDoc="0" locked="0" layoutInCell="1" allowOverlap="1" wp14:anchorId="22D6EE4C" wp14:editId="2A809DDF">
          <wp:simplePos x="0" y="0"/>
          <wp:positionH relativeFrom="column">
            <wp:posOffset>4026447</wp:posOffset>
          </wp:positionH>
          <wp:positionV relativeFrom="paragraph">
            <wp:posOffset>635</wp:posOffset>
          </wp:positionV>
          <wp:extent cx="393700" cy="297676"/>
          <wp:effectExtent l="0" t="0" r="0" b="0"/>
          <wp:wrapNone/>
          <wp:docPr id="18041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746612" name=""/>
                  <pic:cNvPicPr/>
                </pic:nvPicPr>
                <pic:blipFill>
                  <a:blip r:embed="rId1"/>
                  <a:stretch>
                    <a:fillRect/>
                  </a:stretch>
                </pic:blipFill>
                <pic:spPr>
                  <a:xfrm>
                    <a:off x="0" y="0"/>
                    <a:ext cx="393700" cy="297676"/>
                  </a:xfrm>
                  <a:prstGeom prst="rect">
                    <a:avLst/>
                  </a:prstGeom>
                </pic:spPr>
              </pic:pic>
            </a:graphicData>
          </a:graphic>
          <wp14:sizeRelH relativeFrom="page">
            <wp14:pctWidth>0</wp14:pctWidth>
          </wp14:sizeRelH>
          <wp14:sizeRelV relativeFrom="page">
            <wp14:pctHeight>0</wp14:pctHeight>
          </wp14:sizeRelV>
        </wp:anchor>
      </w:drawing>
    </w:r>
    <w:r w:rsidRPr="00976346">
      <w:rPr>
        <w:rFonts w:ascii="Arial" w:hAnsi="Arial" w:cs="Arial"/>
        <w:b/>
        <w:bCs/>
        <w:i/>
        <w:iCs/>
        <w:color w:val="3694D0"/>
        <w:sz w:val="20"/>
        <w:szCs w:val="20"/>
      </w:rPr>
      <w:t>BADAN PUSAT STATISTIK</w:t>
    </w:r>
    <w:r w:rsidRPr="00976346">
      <w:rPr>
        <w:rFonts w:ascii="Arial" w:hAnsi="Arial" w:cs="Arial"/>
        <w:b/>
        <w:bCs/>
        <w:i/>
        <w:iCs/>
        <w:color w:val="3694D0"/>
        <w:sz w:val="20"/>
        <w:szCs w:val="20"/>
      </w:rPr>
      <w:br/>
      <w:t>${NAMA KOTA}</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048341" w14:textId="77777777" w:rsidR="005D41FF" w:rsidRPr="005D41FF" w:rsidRDefault="005D41FF">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EDF2C9" w14:textId="77777777" w:rsidR="00AB1632" w:rsidRDefault="00AB1632" w:rsidP="00976346">
      <w:r>
        <w:separator/>
      </w:r>
    </w:p>
  </w:footnote>
  <w:footnote w:type="continuationSeparator" w:id="0">
    <w:p w14:paraId="1000B516" w14:textId="77777777" w:rsidR="00AB1632" w:rsidRDefault="00AB1632" w:rsidP="009763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w14:anchorId="3775BB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0.4pt;height:10.4pt;visibility:visible;mso-wrap-style:square" o:bullet="t">
        <v:imagedata r:id="rId1" o:title=""/>
      </v:shape>
    </w:pict>
  </w:numPicBullet>
  <w:numPicBullet w:numPicBulletId="1">
    <w:pict>
      <v:shape w14:anchorId="02D8942F" id="_x0000_i1026" type="#_x0000_t75" style="width:10.4pt;height:7.6pt;visibility:visible;mso-wrap-style:square" o:bullet="t">
        <v:imagedata r:id="rId2" o:title=""/>
      </v:shape>
    </w:pict>
  </w:numPicBullet>
  <w:numPicBullet w:numPicBulletId="2">
    <w:pict>
      <v:shape id="_x0000_i1027" type="#_x0000_t75" style="width:10.4pt;height:7.6pt;visibility:visible;mso-wrap-style:square" o:bullet="t">
        <v:imagedata r:id="rId3" o:title=""/>
      </v:shape>
    </w:pict>
  </w:numPicBullet>
  <w:abstractNum w:abstractNumId="0" w15:restartNumberingAfterBreak="0">
    <w:nsid w:val="3B1C4F8A"/>
    <w:multiLevelType w:val="hybridMultilevel"/>
    <w:tmpl w:val="C75CD180"/>
    <w:lvl w:ilvl="0" w:tplc="D5E07E1A">
      <w:start w:val="1"/>
      <w:numFmt w:val="bullet"/>
      <w:lvlText w:val=""/>
      <w:lvlJc w:val="left"/>
      <w:pPr>
        <w:ind w:left="1996" w:hanging="360"/>
      </w:pPr>
      <w:rPr>
        <w:rFonts w:ascii="Wingdings" w:hAnsi="Wingdings" w:hint="default"/>
        <w:color w:val="F9A267"/>
        <w:position w:val="-8"/>
        <w:sz w:val="48"/>
        <w:szCs w:val="48"/>
      </w:rPr>
    </w:lvl>
    <w:lvl w:ilvl="1" w:tplc="08090003" w:tentative="1">
      <w:start w:val="1"/>
      <w:numFmt w:val="bullet"/>
      <w:lvlText w:val="o"/>
      <w:lvlJc w:val="left"/>
      <w:pPr>
        <w:ind w:left="2716" w:hanging="360"/>
      </w:pPr>
      <w:rPr>
        <w:rFonts w:ascii="Courier New" w:hAnsi="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hint="default"/>
      </w:rPr>
    </w:lvl>
    <w:lvl w:ilvl="8" w:tplc="08090005" w:tentative="1">
      <w:start w:val="1"/>
      <w:numFmt w:val="bullet"/>
      <w:lvlText w:val=""/>
      <w:lvlJc w:val="left"/>
      <w:pPr>
        <w:ind w:left="7756" w:hanging="360"/>
      </w:pPr>
      <w:rPr>
        <w:rFonts w:ascii="Wingdings" w:hAnsi="Wingdings" w:hint="default"/>
      </w:rPr>
    </w:lvl>
  </w:abstractNum>
  <w:num w:numId="1" w16cid:durableId="189334306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2C8"/>
    <w:rsid w:val="000172C8"/>
    <w:rsid w:val="000A1BD7"/>
    <w:rsid w:val="0011320E"/>
    <w:rsid w:val="00284C1D"/>
    <w:rsid w:val="00311415"/>
    <w:rsid w:val="00490387"/>
    <w:rsid w:val="00540EAC"/>
    <w:rsid w:val="005D41FF"/>
    <w:rsid w:val="005F6694"/>
    <w:rsid w:val="00642B31"/>
    <w:rsid w:val="006D0DE1"/>
    <w:rsid w:val="00747B66"/>
    <w:rsid w:val="007A4DEF"/>
    <w:rsid w:val="007E31E1"/>
    <w:rsid w:val="007F4A4A"/>
    <w:rsid w:val="00900E3B"/>
    <w:rsid w:val="009303C2"/>
    <w:rsid w:val="00976346"/>
    <w:rsid w:val="009E0B7D"/>
    <w:rsid w:val="00AB1632"/>
    <w:rsid w:val="00AB3AF0"/>
    <w:rsid w:val="00BE2DD2"/>
    <w:rsid w:val="00D34A06"/>
    <w:rsid w:val="00D77273"/>
    <w:rsid w:val="00DB149F"/>
    <w:rsid w:val="00DE5729"/>
    <w:rsid w:val="00E62923"/>
    <w:rsid w:val="00E76F8D"/>
    <w:rsid w:val="00EA1711"/>
    <w:rsid w:val="00ED3908"/>
    <w:rsid w:val="00FC1C3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49F55C"/>
  <w15:chartTrackingRefBased/>
  <w15:docId w15:val="{E1828AD7-AAC9-7047-9CEB-8958745C6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2C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172C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172C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172C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172C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172C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2C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2C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2C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2C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172C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172C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172C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172C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172C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2C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2C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2C8"/>
    <w:rPr>
      <w:rFonts w:eastAsiaTheme="majorEastAsia" w:cstheme="majorBidi"/>
      <w:color w:val="272727" w:themeColor="text1" w:themeTint="D8"/>
    </w:rPr>
  </w:style>
  <w:style w:type="paragraph" w:styleId="Title">
    <w:name w:val="Title"/>
    <w:basedOn w:val="Normal"/>
    <w:next w:val="Normal"/>
    <w:link w:val="TitleChar"/>
    <w:uiPriority w:val="10"/>
    <w:qFormat/>
    <w:rsid w:val="000172C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2C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2C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2C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2C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2C8"/>
    <w:rPr>
      <w:i/>
      <w:iCs/>
      <w:color w:val="404040" w:themeColor="text1" w:themeTint="BF"/>
    </w:rPr>
  </w:style>
  <w:style w:type="paragraph" w:styleId="ListParagraph">
    <w:name w:val="List Paragraph"/>
    <w:basedOn w:val="Normal"/>
    <w:uiPriority w:val="34"/>
    <w:qFormat/>
    <w:rsid w:val="000172C8"/>
    <w:pPr>
      <w:ind w:left="720"/>
      <w:contextualSpacing/>
    </w:pPr>
  </w:style>
  <w:style w:type="character" w:styleId="IntenseEmphasis">
    <w:name w:val="Intense Emphasis"/>
    <w:basedOn w:val="DefaultParagraphFont"/>
    <w:uiPriority w:val="21"/>
    <w:qFormat/>
    <w:rsid w:val="000172C8"/>
    <w:rPr>
      <w:i/>
      <w:iCs/>
      <w:color w:val="2F5496" w:themeColor="accent1" w:themeShade="BF"/>
    </w:rPr>
  </w:style>
  <w:style w:type="paragraph" w:styleId="IntenseQuote">
    <w:name w:val="Intense Quote"/>
    <w:basedOn w:val="Normal"/>
    <w:next w:val="Normal"/>
    <w:link w:val="IntenseQuoteChar"/>
    <w:uiPriority w:val="30"/>
    <w:qFormat/>
    <w:rsid w:val="000172C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72C8"/>
    <w:rPr>
      <w:i/>
      <w:iCs/>
      <w:color w:val="2F5496" w:themeColor="accent1" w:themeShade="BF"/>
    </w:rPr>
  </w:style>
  <w:style w:type="character" w:styleId="IntenseReference">
    <w:name w:val="Intense Reference"/>
    <w:basedOn w:val="DefaultParagraphFont"/>
    <w:uiPriority w:val="32"/>
    <w:qFormat/>
    <w:rsid w:val="000172C8"/>
    <w:rPr>
      <w:b/>
      <w:bCs/>
      <w:smallCaps/>
      <w:color w:val="2F5496" w:themeColor="accent1" w:themeShade="BF"/>
      <w:spacing w:val="5"/>
    </w:rPr>
  </w:style>
  <w:style w:type="paragraph" w:customStyle="1" w:styleId="p1">
    <w:name w:val="p1"/>
    <w:basedOn w:val="Normal"/>
    <w:rsid w:val="007A4DE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Header">
    <w:name w:val="header"/>
    <w:basedOn w:val="Normal"/>
    <w:link w:val="HeaderChar"/>
    <w:uiPriority w:val="99"/>
    <w:unhideWhenUsed/>
    <w:rsid w:val="00976346"/>
    <w:pPr>
      <w:tabs>
        <w:tab w:val="center" w:pos="4513"/>
        <w:tab w:val="right" w:pos="9026"/>
      </w:tabs>
    </w:pPr>
  </w:style>
  <w:style w:type="character" w:customStyle="1" w:styleId="HeaderChar">
    <w:name w:val="Header Char"/>
    <w:basedOn w:val="DefaultParagraphFont"/>
    <w:link w:val="Header"/>
    <w:uiPriority w:val="99"/>
    <w:rsid w:val="00976346"/>
  </w:style>
  <w:style w:type="paragraph" w:styleId="Footer">
    <w:name w:val="footer"/>
    <w:basedOn w:val="Normal"/>
    <w:link w:val="FooterChar"/>
    <w:uiPriority w:val="99"/>
    <w:unhideWhenUsed/>
    <w:rsid w:val="00976346"/>
    <w:pPr>
      <w:tabs>
        <w:tab w:val="center" w:pos="4513"/>
        <w:tab w:val="right" w:pos="9026"/>
      </w:tabs>
    </w:pPr>
  </w:style>
  <w:style w:type="character" w:customStyle="1" w:styleId="FooterChar">
    <w:name w:val="Footer Char"/>
    <w:basedOn w:val="DefaultParagraphFont"/>
    <w:link w:val="Footer"/>
    <w:uiPriority w:val="99"/>
    <w:rsid w:val="00976346"/>
  </w:style>
  <w:style w:type="table" w:styleId="TableGrid">
    <w:name w:val="Table Grid"/>
    <w:basedOn w:val="TableNormal"/>
    <w:uiPriority w:val="39"/>
    <w:rsid w:val="000A1BD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0A1B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oter" Target="footer1.xml"/><Relationship Id="rId18" Type="http://schemas.openxmlformats.org/officeDocument/2006/relationships/image" Target="media/image12.emf"/><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8.emf"/><Relationship Id="rId17" Type="http://schemas.openxmlformats.org/officeDocument/2006/relationships/image" Target="media/image11.emf"/><Relationship Id="rId2" Type="http://schemas.openxmlformats.org/officeDocument/2006/relationships/numbering" Target="numbering.xml"/><Relationship Id="rId16" Type="http://schemas.openxmlformats.org/officeDocument/2006/relationships/image" Target="media/image10.emf"/><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7.em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image" Target="media/image6.emf"/><Relationship Id="rId19" Type="http://schemas.openxmlformats.org/officeDocument/2006/relationships/image" Target="media/image13.emf"/><Relationship Id="rId4" Type="http://schemas.openxmlformats.org/officeDocument/2006/relationships/settings" Target="settings.xml"/><Relationship Id="rId9" Type="http://schemas.openxmlformats.org/officeDocument/2006/relationships/image" Target="media/image5.emf"/><Relationship Id="rId14" Type="http://schemas.openxmlformats.org/officeDocument/2006/relationships/footer" Target="footer2.xml"/><Relationship Id="rId22"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9.emf"/></Relationships>
</file>

<file path=word/_rels/numbering.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630B2B-AE5B-7048-9B54-1B64AA064B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4</Pages>
  <Words>163</Words>
  <Characters>930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Adistian Herlambang</dc:creator>
  <cp:keywords/>
  <dc:description/>
  <cp:lastModifiedBy>Adistian Herlambang</cp:lastModifiedBy>
  <cp:revision>12</cp:revision>
  <dcterms:created xsi:type="dcterms:W3CDTF">2026-09-05T01:50:00Z</dcterms:created>
  <dcterms:modified xsi:type="dcterms:W3CDTF">2026-09-05T14:31:00Z</dcterms:modified>
</cp:coreProperties>
</file>