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E5C4" w14:textId="69D8DF9D" w:rsidR="00A802B7" w:rsidRDefault="00A802B7" w:rsidP="00A802B7">
      <w:pPr>
        <w:spacing w:line="360" w:lineRule="auto"/>
        <w:jc w:val="center"/>
        <w:rPr>
          <w:rFonts w:cstheme="minorHAnsi"/>
        </w:rPr>
      </w:pPr>
      <w:r>
        <w:rPr>
          <w:rFonts w:cstheme="minorHAnsi"/>
        </w:rPr>
        <w:t>Diskusi 8</w:t>
      </w:r>
    </w:p>
    <w:p w14:paraId="5793B87E" w14:textId="037ECBE3" w:rsidR="00A802B7" w:rsidRPr="00A802B7" w:rsidRDefault="00A802B7" w:rsidP="00A802B7">
      <w:p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Proyek “</w:t>
      </w:r>
      <w:r w:rsidRPr="00A802B7">
        <w:rPr>
          <w:rFonts w:cstheme="minorHAnsi"/>
          <w:i/>
          <w:iCs/>
          <w:lang w:val="sv-SE"/>
        </w:rPr>
        <w:t>E-Gov Smart City</w:t>
      </w:r>
      <w:r w:rsidRPr="00A802B7">
        <w:rPr>
          <w:rFonts w:cstheme="minorHAnsi"/>
          <w:lang w:val="sv-SE"/>
        </w:rPr>
        <w:t>” gagal karena manajemen r</w:t>
      </w:r>
      <w:r>
        <w:rPr>
          <w:rFonts w:cstheme="minorHAnsi"/>
          <w:lang w:val="sv-SE"/>
        </w:rPr>
        <w:t>i</w:t>
      </w:r>
      <w:r w:rsidRPr="00A802B7">
        <w:rPr>
          <w:rFonts w:cstheme="minorHAnsi"/>
          <w:lang w:val="sv-SE"/>
        </w:rPr>
        <w:t>siko yang tidak diterapkan sejak awal</w:t>
      </w:r>
      <w:r w:rsidRPr="00A802B7">
        <w:rPr>
          <w:rFonts w:cstheme="minorHAnsi"/>
          <w:lang w:val="sv-SE"/>
        </w:rPr>
        <w:t>. Ri</w:t>
      </w:r>
      <w:r w:rsidRPr="00A802B7">
        <w:rPr>
          <w:rFonts w:cstheme="minorHAnsi"/>
          <w:lang w:val="sv-SE"/>
        </w:rPr>
        <w:t xml:space="preserve">siko teknis, manajemen proyek </w:t>
      </w:r>
      <w:r w:rsidRPr="00A802B7">
        <w:rPr>
          <w:rFonts w:cstheme="minorHAnsi"/>
          <w:lang w:val="sv-SE"/>
        </w:rPr>
        <w:t>yang buruk</w:t>
      </w:r>
      <w:r w:rsidRPr="00A802B7">
        <w:rPr>
          <w:rFonts w:cstheme="minorHAnsi"/>
          <w:lang w:val="sv-SE"/>
        </w:rPr>
        <w:t xml:space="preserve">, </w:t>
      </w:r>
      <w:r w:rsidRPr="00A802B7">
        <w:rPr>
          <w:rFonts w:cstheme="minorHAnsi"/>
          <w:lang w:val="sv-SE"/>
        </w:rPr>
        <w:t>dan</w:t>
      </w:r>
      <w:r w:rsidRPr="00A802B7">
        <w:rPr>
          <w:rFonts w:cstheme="minorHAnsi"/>
          <w:lang w:val="sv-SE"/>
        </w:rPr>
        <w:t xml:space="preserve"> keamanan</w:t>
      </w:r>
      <w:r>
        <w:rPr>
          <w:rFonts w:cstheme="minorHAnsi"/>
          <w:lang w:val="sv-SE"/>
        </w:rPr>
        <w:t>. K</w:t>
      </w:r>
      <w:r w:rsidRPr="00A802B7">
        <w:rPr>
          <w:rFonts w:cstheme="minorHAnsi"/>
          <w:lang w:val="sv-SE"/>
        </w:rPr>
        <w:t>egagalan</w:t>
      </w:r>
      <w:r>
        <w:rPr>
          <w:rFonts w:cstheme="minorHAnsi"/>
          <w:lang w:val="sv-SE"/>
        </w:rPr>
        <w:t xml:space="preserve"> dapat dicegah dengan </w:t>
      </w:r>
      <w:r w:rsidRPr="00A802B7">
        <w:rPr>
          <w:rFonts w:cstheme="minorHAnsi"/>
          <w:lang w:val="sv-SE"/>
        </w:rPr>
        <w:t>manajemen risiko terstruktur sejak inisiasi proyek hingga operasi.</w:t>
      </w:r>
    </w:p>
    <w:p w14:paraId="591993E9" w14:textId="77777777" w:rsidR="00A802B7" w:rsidRPr="00A802B7" w:rsidRDefault="00A802B7" w:rsidP="00A802B7">
      <w:p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Kerangka kerja yang direkomendasikan</w:t>
      </w:r>
    </w:p>
    <w:p w14:paraId="454C3F31" w14:textId="51F9BBB8" w:rsidR="00A802B7" w:rsidRPr="00A802B7" w:rsidRDefault="00A802B7" w:rsidP="00A802B7">
      <w:pPr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Gunakan kombinasi standar dan praktik terbaik: PMBOK (manajemen proyek), ISO 31000 (manajemen risiko), ISO/IEC 27005 atau NIST SP 800-30 (risiko keamanan informasi), serta kepatuhan terhadap regulasi nasional (mis</w:t>
      </w:r>
      <w:r>
        <w:rPr>
          <w:rFonts w:cstheme="minorHAnsi"/>
        </w:rPr>
        <w:t xml:space="preserve">alnya </w:t>
      </w:r>
      <w:r w:rsidRPr="00A802B7">
        <w:rPr>
          <w:rFonts w:cstheme="minorHAnsi"/>
        </w:rPr>
        <w:t>pedoman BSSN/SNI di Indonesia).</w:t>
      </w:r>
    </w:p>
    <w:p w14:paraId="192103B5" w14:textId="77777777" w:rsidR="00A802B7" w:rsidRPr="00A802B7" w:rsidRDefault="00A802B7" w:rsidP="00A802B7">
      <w:pPr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 xml:space="preserve">Bentuk </w:t>
      </w:r>
      <w:r w:rsidRPr="00A802B7">
        <w:rPr>
          <w:rFonts w:cstheme="minorHAnsi"/>
          <w:i/>
          <w:iCs/>
        </w:rPr>
        <w:t>Risk Management Plan</w:t>
      </w:r>
      <w:r w:rsidRPr="00A802B7">
        <w:rPr>
          <w:rFonts w:cstheme="minorHAnsi"/>
        </w:rPr>
        <w:t xml:space="preserve"> yang terintegrasi dengan </w:t>
      </w:r>
      <w:r w:rsidRPr="00A802B7">
        <w:rPr>
          <w:rFonts w:cstheme="minorHAnsi"/>
          <w:i/>
          <w:iCs/>
        </w:rPr>
        <w:t xml:space="preserve">Project Management Plan </w:t>
      </w:r>
      <w:r w:rsidRPr="00A802B7">
        <w:rPr>
          <w:rFonts w:cstheme="minorHAnsi"/>
        </w:rPr>
        <w:t xml:space="preserve">dan </w:t>
      </w:r>
      <w:r w:rsidRPr="00A802B7">
        <w:rPr>
          <w:rFonts w:cstheme="minorHAnsi"/>
          <w:i/>
          <w:iCs/>
        </w:rPr>
        <w:t>Security Plan</w:t>
      </w:r>
      <w:r w:rsidRPr="00A802B7">
        <w:rPr>
          <w:rFonts w:cstheme="minorHAnsi"/>
        </w:rPr>
        <w:t>.</w:t>
      </w:r>
    </w:p>
    <w:p w14:paraId="2298067B" w14:textId="77777777" w:rsidR="00A802B7" w:rsidRPr="00A802B7" w:rsidRDefault="00A802B7" w:rsidP="00A802B7">
      <w:pPr>
        <w:spacing w:line="360" w:lineRule="auto"/>
        <w:jc w:val="both"/>
        <w:rPr>
          <w:rFonts w:cstheme="minorHAnsi"/>
          <w:lang w:val="fi-FI"/>
        </w:rPr>
      </w:pPr>
      <w:r w:rsidRPr="00A802B7">
        <w:rPr>
          <w:rFonts w:cstheme="minorHAnsi"/>
          <w:lang w:val="fi-FI"/>
        </w:rPr>
        <w:t>Langkah-langkah untuk mengidentifikasi, memperkirakan, memantau, dan mengurangi risiko</w:t>
      </w:r>
    </w:p>
    <w:p w14:paraId="3D3D5A5A" w14:textId="5BA6825D" w:rsidR="00A802B7" w:rsidRPr="00A802B7" w:rsidRDefault="00A802B7" w:rsidP="00A802B7">
      <w:pPr>
        <w:spacing w:line="360" w:lineRule="auto"/>
        <w:jc w:val="both"/>
        <w:rPr>
          <w:rFonts w:cstheme="minorHAnsi"/>
          <w:lang w:val="fi-FI"/>
        </w:rPr>
      </w:pPr>
      <w:r w:rsidRPr="00A802B7">
        <w:rPr>
          <w:rFonts w:cstheme="minorHAnsi"/>
          <w:lang w:val="fi-FI"/>
        </w:rPr>
        <w:t>Pembentukan tim dan tata kelola</w:t>
      </w:r>
      <w:r w:rsidRPr="00A802B7">
        <w:rPr>
          <w:rFonts w:cstheme="minorHAnsi"/>
          <w:lang w:val="fi-FI"/>
        </w:rPr>
        <w:t>:</w:t>
      </w:r>
    </w:p>
    <w:p w14:paraId="75BFF4FA" w14:textId="77777777" w:rsidR="00A802B7" w:rsidRPr="00A802B7" w:rsidRDefault="00A802B7" w:rsidP="00A802B7">
      <w:pPr>
        <w:numPr>
          <w:ilvl w:val="0"/>
          <w:numId w:val="3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Bentuk Tim Manajemen Risiko: project manager, perwakilan pemerintah kota, vendor TI, ahli keamanan siber, perwakilan pengguna akhir, dan tim operasional TI.</w:t>
      </w:r>
    </w:p>
    <w:p w14:paraId="60260332" w14:textId="4C2D8A97" w:rsidR="00A802B7" w:rsidRPr="00A802B7" w:rsidRDefault="00A802B7" w:rsidP="00A802B7">
      <w:pPr>
        <w:numPr>
          <w:ilvl w:val="0"/>
          <w:numId w:val="3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Tetapkan peran, eskalasi, frekuensi laporan, dan mekanisme change control</w:t>
      </w:r>
      <w:r>
        <w:rPr>
          <w:rFonts w:cstheme="minorHAnsi"/>
          <w:lang w:val="sv-SE"/>
        </w:rPr>
        <w:t>.</w:t>
      </w:r>
    </w:p>
    <w:p w14:paraId="2D55700E" w14:textId="387322A8" w:rsidR="00A802B7" w:rsidRPr="00A802B7" w:rsidRDefault="00A802B7" w:rsidP="00A802B7">
      <w:p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Identifikasi risiko</w:t>
      </w:r>
      <w:r>
        <w:rPr>
          <w:rFonts w:cstheme="minorHAnsi"/>
        </w:rPr>
        <w:t>:</w:t>
      </w:r>
    </w:p>
    <w:p w14:paraId="41B8893A" w14:textId="77777777" w:rsidR="00A802B7" w:rsidRPr="00A802B7" w:rsidRDefault="00A802B7" w:rsidP="00A802B7">
      <w:pPr>
        <w:numPr>
          <w:ilvl w:val="0"/>
          <w:numId w:val="5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Gunakan Risk Breakdown Structure (RBS) dengan kategori: Teknis, Manajemen Proyek, Keamanan/Regulasi, Organisasi/SDM, Infrastruktur.</w:t>
      </w:r>
    </w:p>
    <w:p w14:paraId="5F753C20" w14:textId="77777777" w:rsidR="00A802B7" w:rsidRPr="00A802B7" w:rsidRDefault="00A802B7" w:rsidP="00A802B7">
      <w:pPr>
        <w:numPr>
          <w:ilvl w:val="0"/>
          <w:numId w:val="5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Lakukan audit pra-proyek: hardware inventory, kapasitas jaringan, versi OS/aplikasi, kesiapan SDM.</w:t>
      </w:r>
    </w:p>
    <w:p w14:paraId="2F909176" w14:textId="77777777" w:rsidR="00A802B7" w:rsidRPr="00A802B7" w:rsidRDefault="00A802B7" w:rsidP="00A802B7">
      <w:pPr>
        <w:numPr>
          <w:ilvl w:val="0"/>
          <w:numId w:val="5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Kegiatan identifikasi: workshop risiko, interview pemangku kepentingan, review lessons-learned proyek serupa, threat modeling untuk layanan yang menangani data pribadi.</w:t>
      </w:r>
    </w:p>
    <w:p w14:paraId="58291CAE" w14:textId="0F9C8E0C" w:rsidR="00A802B7" w:rsidRPr="00A802B7" w:rsidRDefault="00A802B7" w:rsidP="00A802B7">
      <w:p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Estimasi dan prioritisasi risiko</w:t>
      </w:r>
      <w:r>
        <w:rPr>
          <w:rFonts w:cstheme="minorHAnsi"/>
        </w:rPr>
        <w:t>:</w:t>
      </w:r>
    </w:p>
    <w:p w14:paraId="3C3E1D9F" w14:textId="77777777" w:rsidR="00A802B7" w:rsidRPr="00A802B7" w:rsidRDefault="00A802B7" w:rsidP="00A802B7">
      <w:pPr>
        <w:numPr>
          <w:ilvl w:val="0"/>
          <w:numId w:val="7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Analisis kualitatif: Risk Matrix (5×5) nilai probabilitas dan dampak → skor prioritas (mis. ≥16 kritis).</w:t>
      </w:r>
    </w:p>
    <w:p w14:paraId="36033182" w14:textId="77777777" w:rsidR="00A802B7" w:rsidRPr="00A802B7" w:rsidRDefault="00A802B7" w:rsidP="00A802B7">
      <w:pPr>
        <w:numPr>
          <w:ilvl w:val="0"/>
          <w:numId w:val="7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 xml:space="preserve">Analisis kuantitatif untuk risiko utama: </w:t>
      </w:r>
      <w:r w:rsidRPr="00A802B7">
        <w:rPr>
          <w:rFonts w:cstheme="minorHAnsi"/>
          <w:i/>
          <w:iCs/>
          <w:lang w:val="sv-SE"/>
        </w:rPr>
        <w:t>Expected Monetary Value</w:t>
      </w:r>
      <w:r w:rsidRPr="00A802B7">
        <w:rPr>
          <w:rFonts w:cstheme="minorHAnsi"/>
          <w:lang w:val="sv-SE"/>
        </w:rPr>
        <w:t xml:space="preserve"> (EMV), simulasi Monte Carlo untuk penjadwalan dan biaya, dan analisis kapasitas (</w:t>
      </w:r>
      <w:r w:rsidRPr="00A802B7">
        <w:rPr>
          <w:rFonts w:cstheme="minorHAnsi"/>
          <w:i/>
          <w:iCs/>
          <w:lang w:val="sv-SE"/>
        </w:rPr>
        <w:t>load testing scenario</w:t>
      </w:r>
      <w:r w:rsidRPr="00A802B7">
        <w:rPr>
          <w:rFonts w:cstheme="minorHAnsi"/>
          <w:lang w:val="sv-SE"/>
        </w:rPr>
        <w:t>).</w:t>
      </w:r>
    </w:p>
    <w:p w14:paraId="338F0C6A" w14:textId="75323AB0" w:rsidR="00A802B7" w:rsidRPr="00A802B7" w:rsidRDefault="00A802B7" w:rsidP="00A802B7">
      <w:pPr>
        <w:spacing w:line="360" w:lineRule="auto"/>
        <w:ind w:left="720"/>
        <w:jc w:val="both"/>
        <w:rPr>
          <w:rFonts w:cstheme="minorHAnsi"/>
        </w:rPr>
      </w:pPr>
    </w:p>
    <w:p w14:paraId="11DBFD3A" w14:textId="5FBC6B36" w:rsidR="00A802B7" w:rsidRPr="00A802B7" w:rsidRDefault="00A802B7" w:rsidP="00A802B7">
      <w:p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lastRenderedPageBreak/>
        <w:t>Rencana mitigasi (tindakan preventif dan respons)</w:t>
      </w:r>
      <w:r>
        <w:rPr>
          <w:rFonts w:cstheme="minorHAnsi"/>
        </w:rPr>
        <w:t>:</w:t>
      </w:r>
    </w:p>
    <w:p w14:paraId="3F8E4ED2" w14:textId="77777777" w:rsidR="00A802B7" w:rsidRPr="00A802B7" w:rsidRDefault="00A802B7" w:rsidP="00A802B7">
      <w:pPr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Teknis:</w:t>
      </w:r>
    </w:p>
    <w:p w14:paraId="5172A355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 xml:space="preserve">Lakukan </w:t>
      </w:r>
      <w:r w:rsidRPr="00A802B7">
        <w:rPr>
          <w:rFonts w:cstheme="minorHAnsi"/>
          <w:i/>
          <w:iCs/>
        </w:rPr>
        <w:t>compatibility</w:t>
      </w:r>
      <w:r w:rsidRPr="00A802B7">
        <w:rPr>
          <w:rFonts w:cstheme="minorHAnsi"/>
        </w:rPr>
        <w:t xml:space="preserve"> layer atau </w:t>
      </w:r>
      <w:r w:rsidRPr="00A802B7">
        <w:rPr>
          <w:rFonts w:cstheme="minorHAnsi"/>
          <w:i/>
          <w:iCs/>
        </w:rPr>
        <w:t>fallback</w:t>
      </w:r>
      <w:r w:rsidRPr="00A802B7">
        <w:rPr>
          <w:rFonts w:cstheme="minorHAnsi"/>
        </w:rPr>
        <w:t xml:space="preserve"> (versi ringan/legacy) untuk perangkat lama; atau program upgrading bertahap (capex support).</w:t>
      </w:r>
    </w:p>
    <w:p w14:paraId="35F0D3F0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Desain arsitektur skalabel: load balancing, auto-scaling, caching, dan pengujian beban (</w:t>
      </w:r>
      <w:r w:rsidRPr="00A802B7">
        <w:rPr>
          <w:rFonts w:cstheme="minorHAnsi"/>
          <w:i/>
          <w:iCs/>
        </w:rPr>
        <w:t>stress &amp; performance testing</w:t>
      </w:r>
      <w:r w:rsidRPr="00A802B7">
        <w:rPr>
          <w:rFonts w:cstheme="minorHAnsi"/>
        </w:rPr>
        <w:t>) sebelum go-live.</w:t>
      </w:r>
    </w:p>
    <w:p w14:paraId="72FF72C7" w14:textId="3E14E118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Integrasi bertahap</w:t>
      </w:r>
      <w:r>
        <w:rPr>
          <w:rFonts w:cstheme="minorHAnsi"/>
        </w:rPr>
        <w:t xml:space="preserve"> </w:t>
      </w:r>
      <w:r w:rsidRPr="00A802B7">
        <w:rPr>
          <w:rFonts w:cstheme="minorHAnsi"/>
        </w:rPr>
        <w:t>sebelum rollout penuh.</w:t>
      </w:r>
    </w:p>
    <w:p w14:paraId="4CE33F44" w14:textId="77777777" w:rsidR="00A802B7" w:rsidRPr="00A802B7" w:rsidRDefault="00A802B7" w:rsidP="00A802B7">
      <w:pPr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Manajemen proyek:</w:t>
      </w:r>
    </w:p>
    <w:p w14:paraId="44FF0106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Terapkan change control: setiap permintaan fitur dievaluasi dampak biaya/waktu dan diprioritaskan; gunakan backlog terprioritaskan dan sprint terukur bila agile diterapkan.</w:t>
      </w:r>
    </w:p>
    <w:p w14:paraId="05D71D8C" w14:textId="181BFBC4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  <w:lang w:val="fi-FI"/>
        </w:rPr>
      </w:pPr>
      <w:r w:rsidRPr="00A802B7">
        <w:rPr>
          <w:rFonts w:cstheme="minorHAnsi"/>
          <w:lang w:val="fi-FI"/>
        </w:rPr>
        <w:t>Jalankan komunikasi rutin: steering committee, demo berkala ke pengguna akhir</w:t>
      </w:r>
      <w:r w:rsidRPr="00A802B7">
        <w:rPr>
          <w:rFonts w:cstheme="minorHAnsi"/>
          <w:lang w:val="fi-FI"/>
        </w:rPr>
        <w:t>.</w:t>
      </w:r>
    </w:p>
    <w:p w14:paraId="28953996" w14:textId="77777777" w:rsidR="00A802B7" w:rsidRPr="00A802B7" w:rsidRDefault="00A802B7" w:rsidP="00A802B7">
      <w:pPr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Keamanan &amp; regulasi:</w:t>
      </w:r>
    </w:p>
    <w:p w14:paraId="7FCEEC08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Security by design: enkripsi data at-rest dan in-transit, manajemen kunci, autentikasi kuat (MFA), logging &amp; monitoring.</w:t>
      </w:r>
    </w:p>
    <w:p w14:paraId="4041E61E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Audit kepatuhan (assessment terhadap BSSN/SNI), penetration testing, dan rencana respons insiden.</w:t>
      </w:r>
    </w:p>
    <w:p w14:paraId="3B25E670" w14:textId="77777777" w:rsidR="00A802B7" w:rsidRPr="00A802B7" w:rsidRDefault="00A802B7" w:rsidP="00A802B7">
      <w:pPr>
        <w:numPr>
          <w:ilvl w:val="0"/>
          <w:numId w:val="9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Organisasi &amp; SDM:</w:t>
      </w:r>
    </w:p>
    <w:p w14:paraId="380632DA" w14:textId="77777777" w:rsidR="00A802B7" w:rsidRPr="00A802B7" w:rsidRDefault="00A802B7" w:rsidP="00A802B7">
      <w:pPr>
        <w:numPr>
          <w:ilvl w:val="1"/>
          <w:numId w:val="9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Pelatihan intensif untuk staf instansi, dokumentasi SOP, dan program adopsi pengguna (</w:t>
      </w:r>
      <w:r w:rsidRPr="00A802B7">
        <w:rPr>
          <w:rFonts w:cstheme="minorHAnsi"/>
          <w:i/>
          <w:iCs/>
          <w:lang w:val="sv-SE"/>
        </w:rPr>
        <w:t>change management, helpdesk</w:t>
      </w:r>
      <w:r w:rsidRPr="00A802B7">
        <w:rPr>
          <w:rFonts w:cstheme="minorHAnsi"/>
          <w:lang w:val="sv-SE"/>
        </w:rPr>
        <w:t>).</w:t>
      </w:r>
    </w:p>
    <w:p w14:paraId="60D998B4" w14:textId="78A37F5B" w:rsidR="00A802B7" w:rsidRPr="00A802B7" w:rsidRDefault="00A802B7" w:rsidP="00A802B7">
      <w:p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Pemantauan dan kontrol risiko</w:t>
      </w:r>
      <w:r>
        <w:rPr>
          <w:rFonts w:cstheme="minorHAnsi"/>
        </w:rPr>
        <w:t>:</w:t>
      </w:r>
    </w:p>
    <w:p w14:paraId="16C4247C" w14:textId="77777777" w:rsidR="00A802B7" w:rsidRPr="00A802B7" w:rsidRDefault="00A802B7" w:rsidP="00A802B7">
      <w:pPr>
        <w:numPr>
          <w:ilvl w:val="0"/>
          <w:numId w:val="11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Buat dan perbarui Risk Register: deskripsi risiko, pemilik, skor, tindakan mitigasi, status, dan trigger eskalasi.</w:t>
      </w:r>
    </w:p>
    <w:p w14:paraId="7DB85C85" w14:textId="77777777" w:rsidR="00A802B7" w:rsidRPr="00A802B7" w:rsidRDefault="00A802B7" w:rsidP="00A802B7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KPI/Key Risk Indicators: jumlah insiden keamanan, waktu respon, ketersediaan layanan, backlog change requests, tingkat kepuasan pengguna.</w:t>
      </w:r>
    </w:p>
    <w:p w14:paraId="24C2525B" w14:textId="34B854F0" w:rsidR="00A802B7" w:rsidRDefault="00A802B7" w:rsidP="00A802B7">
      <w:pPr>
        <w:numPr>
          <w:ilvl w:val="0"/>
          <w:numId w:val="11"/>
        </w:numPr>
        <w:spacing w:line="360" w:lineRule="auto"/>
        <w:jc w:val="both"/>
        <w:rPr>
          <w:rFonts w:cstheme="minorHAnsi"/>
        </w:rPr>
      </w:pPr>
      <w:r w:rsidRPr="00A802B7">
        <w:rPr>
          <w:rFonts w:cstheme="minorHAnsi"/>
        </w:rPr>
        <w:t>Rapat review risiko berkala</w:t>
      </w:r>
      <w:r w:rsidR="00C42E30">
        <w:rPr>
          <w:rFonts w:cstheme="minorHAnsi"/>
        </w:rPr>
        <w:t>.</w:t>
      </w:r>
    </w:p>
    <w:p w14:paraId="61208421" w14:textId="77777777" w:rsidR="00C42E30" w:rsidRPr="00A802B7" w:rsidRDefault="00C42E30" w:rsidP="00C42E30">
      <w:pPr>
        <w:spacing w:line="360" w:lineRule="auto"/>
        <w:jc w:val="both"/>
        <w:rPr>
          <w:rFonts w:cstheme="minorHAnsi"/>
        </w:rPr>
      </w:pPr>
    </w:p>
    <w:p w14:paraId="14A8A578" w14:textId="5D6CDE89" w:rsidR="00A802B7" w:rsidRPr="00C42E30" w:rsidRDefault="00A802B7" w:rsidP="00C42E30">
      <w:pPr>
        <w:spacing w:line="360" w:lineRule="auto"/>
        <w:jc w:val="both"/>
        <w:rPr>
          <w:rFonts w:cstheme="minorHAnsi"/>
          <w:lang w:val="sv-SE"/>
        </w:rPr>
      </w:pPr>
      <w:r w:rsidRPr="00C42E30">
        <w:rPr>
          <w:rFonts w:cstheme="minorHAnsi"/>
          <w:lang w:val="sv-SE"/>
        </w:rPr>
        <w:lastRenderedPageBreak/>
        <w:t>Praktik penerapan dan pengujian bertahap</w:t>
      </w:r>
      <w:r w:rsidR="00C42E30">
        <w:rPr>
          <w:rFonts w:cstheme="minorHAnsi"/>
          <w:lang w:val="sv-SE"/>
        </w:rPr>
        <w:t>:</w:t>
      </w:r>
    </w:p>
    <w:p w14:paraId="24E0A012" w14:textId="0105FAA3" w:rsidR="00A802B7" w:rsidRPr="00A802B7" w:rsidRDefault="00A802B7" w:rsidP="00A802B7">
      <w:pPr>
        <w:numPr>
          <w:ilvl w:val="0"/>
          <w:numId w:val="15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Mulai dengan pilot terbatas</w:t>
      </w:r>
      <w:r w:rsidR="00C42E30">
        <w:rPr>
          <w:rFonts w:cstheme="minorHAnsi"/>
          <w:lang w:val="sv-SE"/>
        </w:rPr>
        <w:t xml:space="preserve"> </w:t>
      </w:r>
      <w:r w:rsidRPr="00A802B7">
        <w:rPr>
          <w:rFonts w:cstheme="minorHAnsi"/>
          <w:lang w:val="sv-SE"/>
        </w:rPr>
        <w:t>untuk memvalidasi kompatibilitas, performa, dan proses operasional.</w:t>
      </w:r>
    </w:p>
    <w:p w14:paraId="5869A436" w14:textId="77777777" w:rsidR="00A802B7" w:rsidRPr="00A802B7" w:rsidRDefault="00A802B7" w:rsidP="00A802B7">
      <w:pPr>
        <w:numPr>
          <w:ilvl w:val="0"/>
          <w:numId w:val="15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Gunakan iterative release (CI/CD dengan gating), dan lakukan UAT nyata dengan skenario beban dan ancaman.</w:t>
      </w:r>
    </w:p>
    <w:p w14:paraId="67CD8501" w14:textId="77777777" w:rsidR="00A802B7" w:rsidRPr="00A802B7" w:rsidRDefault="00A802B7" w:rsidP="00A802B7">
      <w:pPr>
        <w:numPr>
          <w:ilvl w:val="0"/>
          <w:numId w:val="15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Dokumentasikan lessons learned dan update risk register setiap iterasi.</w:t>
      </w:r>
    </w:p>
    <w:p w14:paraId="52746BF3" w14:textId="11541434" w:rsidR="00A802B7" w:rsidRPr="00A802B7" w:rsidRDefault="00A802B7" w:rsidP="00A802B7">
      <w:p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Tambaha</w:t>
      </w:r>
      <w:r w:rsidR="00C42E30">
        <w:rPr>
          <w:rFonts w:cstheme="minorHAnsi"/>
          <w:lang w:val="sv-SE"/>
        </w:rPr>
        <w:t>n:</w:t>
      </w:r>
    </w:p>
    <w:p w14:paraId="55195DAB" w14:textId="77777777" w:rsidR="00A802B7" w:rsidRPr="00A802B7" w:rsidRDefault="00A802B7" w:rsidP="00A802B7">
      <w:pPr>
        <w:numPr>
          <w:ilvl w:val="0"/>
          <w:numId w:val="16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Pendekatan hybrid financing untuk upgrade perangkat: program subsidi/anggaran bertahap agar instansi yang masih legacy dapat upgrade tanpa menunda proyek.</w:t>
      </w:r>
    </w:p>
    <w:p w14:paraId="492B4A01" w14:textId="77777777" w:rsidR="00A802B7" w:rsidRPr="00A802B7" w:rsidRDefault="00A802B7" w:rsidP="00A802B7">
      <w:pPr>
        <w:numPr>
          <w:ilvl w:val="0"/>
          <w:numId w:val="16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Komunikasi publik: rencana komunikasi krisis untuk menjaga kepercayaan publik jika insiden terjadi; transparansi tentang timeline dan mitigasi.</w:t>
      </w:r>
    </w:p>
    <w:p w14:paraId="1CC2DCE3" w14:textId="5B682BCF" w:rsidR="00A802B7" w:rsidRPr="00A802B7" w:rsidRDefault="00C42E30" w:rsidP="00A802B7">
      <w:pPr>
        <w:numPr>
          <w:ilvl w:val="0"/>
          <w:numId w:val="16"/>
        </w:numPr>
        <w:spacing w:line="360" w:lineRule="auto"/>
        <w:jc w:val="both"/>
        <w:rPr>
          <w:rFonts w:cstheme="minorHAnsi"/>
          <w:lang w:val="sv-SE"/>
        </w:rPr>
      </w:pPr>
      <w:r w:rsidRPr="00A802B7">
        <w:rPr>
          <w:rFonts w:cstheme="minorHAnsi"/>
          <w:lang w:val="sv-SE"/>
        </w:rPr>
        <w:t>T</w:t>
      </w:r>
      <w:r w:rsidR="00A802B7" w:rsidRPr="00A802B7">
        <w:rPr>
          <w:rFonts w:cstheme="minorHAnsi"/>
          <w:lang w:val="sv-SE"/>
        </w:rPr>
        <w:t>etapkan metrik manfaat (Waktu layanan turun, kepuasan warga, pendapatan pajak online) untuk memastikan proyek memberi nilai nyata, bukan hanya teknis selesai.</w:t>
      </w:r>
    </w:p>
    <w:p w14:paraId="45A0E168" w14:textId="77777777" w:rsidR="00540CE7" w:rsidRPr="00A802B7" w:rsidRDefault="00540CE7" w:rsidP="00A802B7">
      <w:pPr>
        <w:spacing w:line="360" w:lineRule="auto"/>
        <w:jc w:val="both"/>
        <w:rPr>
          <w:rFonts w:cstheme="minorHAnsi"/>
          <w:lang w:val="sv-SE"/>
        </w:rPr>
      </w:pPr>
    </w:p>
    <w:sectPr w:rsidR="00540CE7" w:rsidRPr="00A80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408"/>
    <w:multiLevelType w:val="multilevel"/>
    <w:tmpl w:val="1EA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421BE"/>
    <w:multiLevelType w:val="multilevel"/>
    <w:tmpl w:val="434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02EE5"/>
    <w:multiLevelType w:val="multilevel"/>
    <w:tmpl w:val="703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420340"/>
    <w:multiLevelType w:val="multilevel"/>
    <w:tmpl w:val="C19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23EAE"/>
    <w:multiLevelType w:val="multilevel"/>
    <w:tmpl w:val="96A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E0FE6"/>
    <w:multiLevelType w:val="multilevel"/>
    <w:tmpl w:val="28ACA2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A7576"/>
    <w:multiLevelType w:val="multilevel"/>
    <w:tmpl w:val="DF3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A1137"/>
    <w:multiLevelType w:val="multilevel"/>
    <w:tmpl w:val="44365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63CB7"/>
    <w:multiLevelType w:val="multilevel"/>
    <w:tmpl w:val="FF0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1F49FF"/>
    <w:multiLevelType w:val="multilevel"/>
    <w:tmpl w:val="037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CA6A9D"/>
    <w:multiLevelType w:val="multilevel"/>
    <w:tmpl w:val="98AEDC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A6C5C"/>
    <w:multiLevelType w:val="multilevel"/>
    <w:tmpl w:val="C348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3531C"/>
    <w:multiLevelType w:val="multilevel"/>
    <w:tmpl w:val="291213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923D47"/>
    <w:multiLevelType w:val="multilevel"/>
    <w:tmpl w:val="030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231A61"/>
    <w:multiLevelType w:val="multilevel"/>
    <w:tmpl w:val="5B949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991E35"/>
    <w:multiLevelType w:val="multilevel"/>
    <w:tmpl w:val="FB20B5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E563D"/>
    <w:multiLevelType w:val="multilevel"/>
    <w:tmpl w:val="6CA43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630231">
    <w:abstractNumId w:val="8"/>
  </w:num>
  <w:num w:numId="2" w16cid:durableId="2019843455">
    <w:abstractNumId w:val="11"/>
  </w:num>
  <w:num w:numId="3" w16cid:durableId="507912294">
    <w:abstractNumId w:val="4"/>
  </w:num>
  <w:num w:numId="4" w16cid:durableId="234709503">
    <w:abstractNumId w:val="5"/>
  </w:num>
  <w:num w:numId="5" w16cid:durableId="555433580">
    <w:abstractNumId w:val="9"/>
  </w:num>
  <w:num w:numId="6" w16cid:durableId="2052608522">
    <w:abstractNumId w:val="16"/>
  </w:num>
  <w:num w:numId="7" w16cid:durableId="1937516009">
    <w:abstractNumId w:val="1"/>
  </w:num>
  <w:num w:numId="8" w16cid:durableId="1450974304">
    <w:abstractNumId w:val="7"/>
  </w:num>
  <w:num w:numId="9" w16cid:durableId="859927150">
    <w:abstractNumId w:val="12"/>
  </w:num>
  <w:num w:numId="10" w16cid:durableId="556362065">
    <w:abstractNumId w:val="14"/>
  </w:num>
  <w:num w:numId="11" w16cid:durableId="4791725">
    <w:abstractNumId w:val="6"/>
  </w:num>
  <w:num w:numId="12" w16cid:durableId="1676615866">
    <w:abstractNumId w:val="10"/>
  </w:num>
  <w:num w:numId="13" w16cid:durableId="963536748">
    <w:abstractNumId w:val="13"/>
  </w:num>
  <w:num w:numId="14" w16cid:durableId="976374238">
    <w:abstractNumId w:val="15"/>
  </w:num>
  <w:num w:numId="15" w16cid:durableId="1005328054">
    <w:abstractNumId w:val="0"/>
  </w:num>
  <w:num w:numId="16" w16cid:durableId="44372385">
    <w:abstractNumId w:val="2"/>
  </w:num>
  <w:num w:numId="17" w16cid:durableId="154405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B7"/>
    <w:rsid w:val="000322DB"/>
    <w:rsid w:val="00540CE7"/>
    <w:rsid w:val="00A76B79"/>
    <w:rsid w:val="00A802B7"/>
    <w:rsid w:val="00C4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2F2C"/>
  <w15:chartTrackingRefBased/>
  <w15:docId w15:val="{02FF435E-467F-4DE9-8E29-A2663DB3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2026-06-03T12:08:00Z</dcterms:created>
  <dcterms:modified xsi:type="dcterms:W3CDTF">2026-06-03T12:26:00Z</dcterms:modified>
</cp:coreProperties>
</file>