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2CFC8" w14:textId="0809A8D8" w:rsidR="00B25F69" w:rsidRDefault="00000000">
      <w:pPr>
        <w:spacing w:after="160"/>
      </w:pPr>
      <w:r>
        <w:rPr>
          <w:b/>
          <w:bCs/>
          <w:color w:val="1A56DB"/>
          <w:spacing w:val="40"/>
          <w:sz w:val="18"/>
          <w:szCs w:val="18"/>
        </w:rPr>
        <w:t>TASK BRIEF</w:t>
      </w:r>
    </w:p>
    <w:p w14:paraId="55CA171A" w14:textId="77777777" w:rsidR="00B25F69" w:rsidRDefault="00000000">
      <w:pPr>
        <w:spacing w:after="60"/>
      </w:pPr>
      <w:r>
        <w:rPr>
          <w:b/>
          <w:bCs/>
          <w:sz w:val="48"/>
          <w:szCs w:val="48"/>
        </w:rPr>
        <w:t>System Architecture Design</w:t>
      </w:r>
    </w:p>
    <w:p w14:paraId="44E52C6B" w14:textId="77777777" w:rsidR="00B25F69" w:rsidRDefault="00000000">
      <w:pPr>
        <w:spacing w:after="240"/>
      </w:pPr>
      <w:r>
        <w:rPr>
          <w:color w:val="374151"/>
          <w:sz w:val="36"/>
          <w:szCs w:val="36"/>
        </w:rPr>
        <w:t xml:space="preserve">for a </w:t>
      </w:r>
      <w:proofErr w:type="gramStart"/>
      <w:r>
        <w:rPr>
          <w:color w:val="374151"/>
          <w:sz w:val="36"/>
          <w:szCs w:val="36"/>
        </w:rPr>
        <w:t>Multi-Tenant</w:t>
      </w:r>
      <w:proofErr w:type="gramEnd"/>
      <w:r>
        <w:rPr>
          <w:color w:val="374151"/>
          <w:sz w:val="36"/>
          <w:szCs w:val="36"/>
        </w:rPr>
        <w:t xml:space="preserve"> B2B Platform</w:t>
      </w:r>
    </w:p>
    <w:p w14:paraId="3C0C25F2" w14:textId="77777777" w:rsidR="00B25F69" w:rsidRDefault="00B25F69">
      <w:pPr>
        <w:spacing w:before="320"/>
      </w:pPr>
    </w:p>
    <w:p w14:paraId="39188EC1" w14:textId="77777777" w:rsidR="00B25F69" w:rsidRDefault="00000000">
      <w:pPr>
        <w:pBdr>
          <w:bottom w:val="single" w:sz="4" w:space="4" w:color="1A56DB"/>
        </w:pBdr>
        <w:spacing w:before="320" w:after="100"/>
      </w:pPr>
      <w:r>
        <w:rPr>
          <w:b/>
          <w:bCs/>
          <w:color w:val="1A56DB"/>
          <w:sz w:val="18"/>
          <w:szCs w:val="18"/>
        </w:rPr>
        <w:t>CONTEXT</w:t>
      </w:r>
    </w:p>
    <w:p w14:paraId="7E2953C8" w14:textId="77777777" w:rsidR="00B25F69" w:rsidRDefault="00B25F69">
      <w:pPr>
        <w:spacing w:before="80"/>
      </w:pPr>
    </w:p>
    <w:p w14:paraId="12801F69" w14:textId="77777777" w:rsidR="00B25F69" w:rsidRDefault="00000000">
      <w:pPr>
        <w:spacing w:before="60" w:after="60"/>
      </w:pPr>
      <w:r>
        <w:rPr>
          <w:color w:val="374151"/>
        </w:rPr>
        <w:t xml:space="preserve">We’re building a multi-tenant B2B e-commerce and distribution platform. A super admin onboards distributor businesses as independent tenants. Each distributor gets their own branded storefront, team, product </w:t>
      </w:r>
      <w:proofErr w:type="spellStart"/>
      <w:r>
        <w:rPr>
          <w:color w:val="374151"/>
        </w:rPr>
        <w:t>catalog</w:t>
      </w:r>
      <w:proofErr w:type="spellEnd"/>
      <w:r>
        <w:rPr>
          <w:color w:val="374151"/>
        </w:rPr>
        <w:t>, customer base, and third-party integrations — fully isolated from every other tenant on the same system.</w:t>
      </w:r>
    </w:p>
    <w:p w14:paraId="5841CD72" w14:textId="77777777" w:rsidR="00B25F69" w:rsidRDefault="00B25F69">
      <w:pPr>
        <w:spacing w:before="80"/>
      </w:pPr>
    </w:p>
    <w:p w14:paraId="6F736122" w14:textId="77777777" w:rsidR="00B25F69" w:rsidRDefault="00000000">
      <w:pPr>
        <w:spacing w:before="60" w:after="60"/>
      </w:pPr>
      <w:r>
        <w:rPr>
          <w:color w:val="374151"/>
        </w:rPr>
        <w:t>The platform has three major product flows that all need to work together on a single shared backend. Your job is to design the complete system architecture that supports all three — the data model, service boundaries, API layer, async jobs, and third-party integrations.</w:t>
      </w:r>
    </w:p>
    <w:p w14:paraId="38624392" w14:textId="77777777" w:rsidR="00B25F69" w:rsidRDefault="00B25F69">
      <w:pPr>
        <w:spacing w:before="320"/>
      </w:pPr>
    </w:p>
    <w:p w14:paraId="2CC7195F" w14:textId="77777777" w:rsidR="00B25F69" w:rsidRDefault="00000000">
      <w:pPr>
        <w:pBdr>
          <w:bottom w:val="single" w:sz="4" w:space="4" w:color="1A56DB"/>
        </w:pBdr>
        <w:spacing w:before="320" w:after="100"/>
      </w:pPr>
      <w:r>
        <w:rPr>
          <w:b/>
          <w:bCs/>
          <w:color w:val="1A56DB"/>
          <w:sz w:val="18"/>
          <w:szCs w:val="18"/>
        </w:rPr>
        <w:t>THE THREE FLOWS — ALL REQUIRED</w:t>
      </w:r>
    </w:p>
    <w:p w14:paraId="6D25297A" w14:textId="77777777" w:rsidR="00B25F69" w:rsidRDefault="00B25F6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25F69" w14:paraId="513BED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B5109A" w14:textId="77777777" w:rsidR="00B25F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Flow 1</w:t>
            </w:r>
          </w:p>
        </w:tc>
        <w:tc>
          <w:tcPr>
            <w:tcW w:w="8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4AB158" w14:textId="77777777" w:rsidR="00B25F69" w:rsidRDefault="00000000"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 xml:space="preserve">Online order &amp; </w:t>
            </w:r>
            <w:proofErr w:type="spellStart"/>
            <w:r>
              <w:rPr>
                <w:b/>
                <w:bCs/>
                <w:sz w:val="24"/>
                <w:szCs w:val="24"/>
              </w:rPr>
              <w:t>fulfillment</w:t>
            </w:r>
            <w:proofErr w:type="spellEnd"/>
          </w:p>
          <w:p w14:paraId="22826F29" w14:textId="77777777" w:rsidR="00B25F69" w:rsidRDefault="00000000">
            <w:pPr>
              <w:spacing w:after="100"/>
            </w:pPr>
            <w:r>
              <w:rPr>
                <w:color w:val="374151"/>
                <w:sz w:val="21"/>
                <w:szCs w:val="21"/>
              </w:rPr>
              <w:t>A customer visits a distributor’s branded storefront, customizes a product with their artwork using a canvas editor, pays via Stripe, and receives their order. The distributor admin reviews the order, assigns a supplier, generates a PO, routes to a service provider for printing, and the SP ships directly to the customer.</w:t>
            </w:r>
          </w:p>
          <w:p w14:paraId="00EF4AD8" w14:textId="77777777" w:rsidR="00B25F69" w:rsidRDefault="00000000">
            <w:pPr>
              <w:spacing w:before="30" w:after="30"/>
            </w:pPr>
            <w:proofErr w:type="gramStart"/>
            <w:r>
              <w:rPr>
                <w:color w:val="1A56DB"/>
                <w:sz w:val="20"/>
                <w:szCs w:val="20"/>
              </w:rPr>
              <w:t xml:space="preserve">→  </w:t>
            </w:r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Subdomain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storefront → canvas customizer → Stripe checkout → order auto-created on webhook</w:t>
            </w:r>
          </w:p>
          <w:p w14:paraId="7716F6DD" w14:textId="77777777" w:rsidR="00B25F69" w:rsidRDefault="00000000">
            <w:pPr>
              <w:spacing w:before="30" w:after="30"/>
            </w:pPr>
            <w:proofErr w:type="gramStart"/>
            <w:r>
              <w:rPr>
                <w:color w:val="1A56DB"/>
                <w:sz w:val="20"/>
                <w:szCs w:val="20"/>
              </w:rPr>
              <w:t xml:space="preserve">→  </w:t>
            </w:r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Admin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review → artwork approval loop → supplier assignment → PDF PO emailed</w:t>
            </w:r>
          </w:p>
          <w:p w14:paraId="4709778B" w14:textId="77777777" w:rsidR="00B25F69" w:rsidRDefault="00000000">
            <w:pPr>
              <w:spacing w:before="30" w:after="30"/>
            </w:pPr>
            <w:proofErr w:type="gramStart"/>
            <w:r>
              <w:rPr>
                <w:color w:val="1A56DB"/>
                <w:sz w:val="20"/>
                <w:szCs w:val="20"/>
              </w:rPr>
              <w:t xml:space="preserve">→  </w:t>
            </w:r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Leg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1 tracking (supplier → SP) + leg 2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Shippo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label (SP → customer)</w:t>
            </w:r>
          </w:p>
        </w:tc>
      </w:tr>
    </w:tbl>
    <w:p w14:paraId="0308D331" w14:textId="77777777" w:rsidR="00B25F69" w:rsidRDefault="00B25F6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25F69" w14:paraId="2E2F4E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9AC1B7" w14:textId="77777777" w:rsidR="00B25F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Flow 2</w:t>
            </w:r>
          </w:p>
        </w:tc>
        <w:tc>
          <w:tcPr>
            <w:tcW w:w="8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0644D4" w14:textId="77777777" w:rsidR="00B25F69" w:rsidRDefault="00000000"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>B2B quotation &amp; approval</w:t>
            </w:r>
          </w:p>
          <w:p w14:paraId="4B8B3E17" w14:textId="77777777" w:rsidR="00B25F69" w:rsidRDefault="00000000">
            <w:pPr>
              <w:spacing w:after="100"/>
            </w:pPr>
            <w:r>
              <w:rPr>
                <w:color w:val="374151"/>
                <w:sz w:val="21"/>
                <w:szCs w:val="21"/>
              </w:rPr>
              <w:t xml:space="preserve">A sales rep builds a quote for a B2B customer — products, pricing, artwork — and sends it via email. The customer logs into a portal, reviews and comments on the quote, then approves or rejects. Approved quotes convert to orders, gated behind artwork approval before entering </w:t>
            </w:r>
            <w:proofErr w:type="spellStart"/>
            <w:r>
              <w:rPr>
                <w:color w:val="374151"/>
                <w:sz w:val="21"/>
                <w:szCs w:val="21"/>
              </w:rPr>
              <w:t>fulfillment</w:t>
            </w:r>
            <w:proofErr w:type="spellEnd"/>
            <w:r>
              <w:rPr>
                <w:color w:val="374151"/>
                <w:sz w:val="21"/>
                <w:szCs w:val="21"/>
              </w:rPr>
              <w:t>. Payment can be Stripe, bank transfer, cheque, or cash — including partial payments.</w:t>
            </w:r>
          </w:p>
          <w:p w14:paraId="37D9D50B" w14:textId="77777777" w:rsidR="00B25F69" w:rsidRDefault="00000000">
            <w:pPr>
              <w:spacing w:before="30" w:after="30"/>
            </w:pPr>
            <w:proofErr w:type="gramStart"/>
            <w:r>
              <w:rPr>
                <w:color w:val="1A56DB"/>
                <w:sz w:val="20"/>
                <w:szCs w:val="20"/>
              </w:rPr>
              <w:t xml:space="preserve">→  </w:t>
            </w:r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Sales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rep builds quote → customer notified via SendGrid</w:t>
            </w:r>
          </w:p>
          <w:p w14:paraId="3ACED4EC" w14:textId="77777777" w:rsidR="00B25F69" w:rsidRDefault="00000000">
            <w:pPr>
              <w:spacing w:before="30" w:after="30"/>
            </w:pPr>
            <w:proofErr w:type="gramStart"/>
            <w:r>
              <w:rPr>
                <w:color w:val="1A56DB"/>
                <w:sz w:val="20"/>
                <w:szCs w:val="20"/>
              </w:rPr>
              <w:t xml:space="preserve">→  </w:t>
            </w:r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portal: threaded comments → approve / reject → order conversion</w:t>
            </w:r>
          </w:p>
          <w:p w14:paraId="2BCB37FA" w14:textId="77777777" w:rsidR="00B25F69" w:rsidRDefault="00000000">
            <w:pPr>
              <w:spacing w:before="30" w:after="30"/>
            </w:pPr>
            <w:proofErr w:type="gramStart"/>
            <w:r>
              <w:rPr>
                <w:color w:val="1A56DB"/>
                <w:sz w:val="20"/>
                <w:szCs w:val="20"/>
              </w:rPr>
              <w:lastRenderedPageBreak/>
              <w:t xml:space="preserve">→  </w:t>
            </w:r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Artwork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approval loop → multi-mode payment recording → enters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fulfillment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(same as Flow 1)</w:t>
            </w:r>
          </w:p>
        </w:tc>
      </w:tr>
    </w:tbl>
    <w:p w14:paraId="67DAFF8A" w14:textId="77777777" w:rsidR="00B25F69" w:rsidRDefault="00B25F6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25F69" w14:paraId="01ACFD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A33BD" w14:textId="77777777" w:rsidR="00B25F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Flow 3</w:t>
            </w:r>
          </w:p>
        </w:tc>
        <w:tc>
          <w:tcPr>
            <w:tcW w:w="8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EFB4FF" w14:textId="77777777" w:rsidR="00B25F69" w:rsidRDefault="00000000"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>Service provider pricing &amp; execution</w:t>
            </w:r>
          </w:p>
          <w:p w14:paraId="65FF8495" w14:textId="77777777" w:rsidR="00B25F69" w:rsidRDefault="00000000">
            <w:pPr>
              <w:spacing w:after="100"/>
            </w:pPr>
            <w:r>
              <w:rPr>
                <w:color w:val="374151"/>
                <w:sz w:val="21"/>
                <w:szCs w:val="21"/>
              </w:rPr>
              <w:t xml:space="preserve">A service provider connects to multiple distributors independently. Each distributor configures the SP’s pricing separately (by decoration type, quantity tier, setup fee). When orders arrive, the SP sees a unified queue across all their distributor clients. They mark progress, generate a </w:t>
            </w:r>
            <w:proofErr w:type="spellStart"/>
            <w:r>
              <w:rPr>
                <w:color w:val="374151"/>
                <w:sz w:val="21"/>
                <w:szCs w:val="21"/>
              </w:rPr>
              <w:t>Shippo</w:t>
            </w:r>
            <w:proofErr w:type="spellEnd"/>
            <w:r>
              <w:rPr>
                <w:color w:val="374151"/>
                <w:sz w:val="21"/>
                <w:szCs w:val="21"/>
              </w:rPr>
              <w:t>/FedEx label from their portal, and the platform auto-pushes tracking to the customer via email and WhatsApp.</w:t>
            </w:r>
          </w:p>
          <w:p w14:paraId="168E4257" w14:textId="77777777" w:rsidR="00B25F69" w:rsidRDefault="00000000">
            <w:pPr>
              <w:spacing w:before="30" w:after="30"/>
            </w:pPr>
            <w:proofErr w:type="gramStart"/>
            <w:r>
              <w:rPr>
                <w:color w:val="1A56DB"/>
                <w:sz w:val="20"/>
                <w:szCs w:val="20"/>
              </w:rPr>
              <w:t xml:space="preserve">→  </w:t>
            </w:r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SP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onboarding: connection request → accept → per-distributor pricing config</w:t>
            </w:r>
          </w:p>
          <w:p w14:paraId="6A93C0E5" w14:textId="77777777" w:rsidR="00B25F69" w:rsidRDefault="00000000">
            <w:pPr>
              <w:spacing w:before="30" w:after="30"/>
            </w:pPr>
            <w:proofErr w:type="gramStart"/>
            <w:r>
              <w:rPr>
                <w:color w:val="1A56DB"/>
                <w:sz w:val="20"/>
                <w:szCs w:val="20"/>
              </w:rPr>
              <w:t xml:space="preserve">→  </w:t>
            </w:r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Unified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SP order queue: cross-distributor view, production status updates</w:t>
            </w:r>
          </w:p>
          <w:p w14:paraId="415C015C" w14:textId="77777777" w:rsidR="00B25F69" w:rsidRDefault="00000000">
            <w:pPr>
              <w:spacing w:before="30" w:after="30"/>
            </w:pPr>
            <w:proofErr w:type="gramStart"/>
            <w:r>
              <w:rPr>
                <w:color w:val="1A56DB"/>
                <w:sz w:val="20"/>
                <w:szCs w:val="20"/>
              </w:rPr>
              <w:t xml:space="preserve">→  </w:t>
            </w:r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Label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generation via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Shippo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→ tracking auto-pushed → customer notified via WhatsApp + email</w:t>
            </w:r>
          </w:p>
        </w:tc>
      </w:tr>
    </w:tbl>
    <w:p w14:paraId="64744192" w14:textId="77777777" w:rsidR="00B25F69" w:rsidRDefault="00B25F69">
      <w:pPr>
        <w:spacing w:before="320"/>
      </w:pPr>
    </w:p>
    <w:p w14:paraId="5B046F2F" w14:textId="77777777" w:rsidR="00B25F69" w:rsidRDefault="00000000">
      <w:pPr>
        <w:pBdr>
          <w:bottom w:val="single" w:sz="4" w:space="4" w:color="1A56DB"/>
        </w:pBdr>
        <w:spacing w:before="320" w:after="100"/>
      </w:pPr>
      <w:r>
        <w:rPr>
          <w:b/>
          <w:bCs/>
          <w:color w:val="1A56DB"/>
          <w:sz w:val="18"/>
          <w:szCs w:val="18"/>
        </w:rPr>
        <w:t>WHAT TO DELIVER</w:t>
      </w:r>
    </w:p>
    <w:p w14:paraId="542A3331" w14:textId="77777777" w:rsidR="00B25F69" w:rsidRDefault="00B25F6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5F69" w14:paraId="3FEFED5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AC5D3" w14:textId="77777777" w:rsidR="00B25F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01</w:t>
            </w:r>
          </w:p>
        </w:tc>
        <w:tc>
          <w:tcPr>
            <w:tcW w:w="8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84267D" w14:textId="77777777" w:rsidR="00B25F69" w:rsidRDefault="00000000">
            <w:pPr>
              <w:spacing w:after="60"/>
            </w:pPr>
            <w:r>
              <w:rPr>
                <w:b/>
                <w:bCs/>
                <w:sz w:val="23"/>
                <w:szCs w:val="23"/>
              </w:rPr>
              <w:t>Full system architecture diagram</w:t>
            </w:r>
          </w:p>
          <w:p w14:paraId="34C5668C" w14:textId="77777777" w:rsidR="00B25F69" w:rsidRDefault="00000000">
            <w:pPr>
              <w:spacing w:after="80"/>
            </w:pPr>
            <w:r>
              <w:rPr>
                <w:color w:val="374151"/>
                <w:sz w:val="21"/>
                <w:szCs w:val="21"/>
              </w:rPr>
              <w:t xml:space="preserve">One diagram (or a layered set) showing all services, databases, queues, third-party integrations, and how data moves across all three flows. Should cover: multi-tenant data isolation, async job layer, subdomain routing, and all external APIs (Stripe, </w:t>
            </w:r>
            <w:proofErr w:type="spellStart"/>
            <w:r>
              <w:rPr>
                <w:color w:val="374151"/>
                <w:sz w:val="21"/>
                <w:szCs w:val="21"/>
              </w:rPr>
              <w:t>Shippo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, SendGrid, WATI, Sage/ASI). Use any tool — </w:t>
            </w:r>
            <w:proofErr w:type="spellStart"/>
            <w:r>
              <w:rPr>
                <w:color w:val="374151"/>
                <w:sz w:val="21"/>
                <w:szCs w:val="21"/>
              </w:rPr>
              <w:t>Excalidraw</w:t>
            </w:r>
            <w:proofErr w:type="spellEnd"/>
            <w:r>
              <w:rPr>
                <w:color w:val="374151"/>
                <w:sz w:val="21"/>
                <w:szCs w:val="21"/>
              </w:rPr>
              <w:t>, draw.io, Figma, Mermaid, hand-drawn. It just needs to be readable.</w:t>
            </w:r>
          </w:p>
          <w:p w14:paraId="13FBDA3C" w14:textId="77777777" w:rsidR="00B25F69" w:rsidRDefault="00000000">
            <w:r>
              <w:rPr>
                <w:rFonts w:ascii="Courier New" w:eastAsia="Courier New" w:hAnsi="Courier New" w:cs="Courier New"/>
                <w:color w:val="1A56DB"/>
                <w:sz w:val="18"/>
                <w:szCs w:val="18"/>
              </w:rPr>
              <w:t>any diagramming tool   covers all 3 flows   PNG / PDF / link</w:t>
            </w:r>
          </w:p>
        </w:tc>
      </w:tr>
    </w:tbl>
    <w:p w14:paraId="28AD3A38" w14:textId="77777777" w:rsidR="00B25F69" w:rsidRDefault="00B25F69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640"/>
      </w:tblGrid>
      <w:tr w:rsidR="00B25F69" w14:paraId="053998A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F3AFB" w14:textId="2C7E635C" w:rsidR="00B25F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</w:t>
            </w:r>
            <w:r w:rsidR="00734DEA"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6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5725B9" w14:textId="786B7ADA" w:rsidR="00734DEA" w:rsidRDefault="00734DEA" w:rsidP="00734DEA">
            <w:pPr>
              <w:spacing w:after="80"/>
            </w:pPr>
            <w:r>
              <w:rPr>
                <w:b/>
                <w:bCs/>
                <w:sz w:val="23"/>
                <w:szCs w:val="23"/>
              </w:rPr>
              <w:t>Infrastructure diagram</w:t>
            </w:r>
            <w:r>
              <w:rPr>
                <w:b/>
                <w:bCs/>
                <w:sz w:val="23"/>
                <w:szCs w:val="23"/>
              </w:rPr>
              <w:br/>
            </w:r>
            <w:r>
              <w:rPr>
                <w:color w:val="374151"/>
                <w:sz w:val="21"/>
                <w:szCs w:val="21"/>
              </w:rPr>
              <w:t>Build the full AWS deployment architecture, use all the AWS services you think are needed</w:t>
            </w:r>
          </w:p>
          <w:p w14:paraId="6D4EDB22" w14:textId="015FDE3E" w:rsidR="00B25F69" w:rsidRDefault="00B25F69"/>
        </w:tc>
      </w:tr>
    </w:tbl>
    <w:p w14:paraId="1102A121" w14:textId="77777777" w:rsidR="00B25F69" w:rsidRDefault="00000000">
      <w:pPr>
        <w:pBdr>
          <w:bottom w:val="single" w:sz="4" w:space="4" w:color="1A56DB"/>
        </w:pBdr>
        <w:spacing w:before="320" w:after="100"/>
      </w:pPr>
      <w:r>
        <w:rPr>
          <w:b/>
          <w:bCs/>
          <w:color w:val="1A56DB"/>
          <w:sz w:val="18"/>
          <w:szCs w:val="18"/>
        </w:rPr>
        <w:t>HARD PROBLEMS TO ADDRESS</w:t>
      </w:r>
    </w:p>
    <w:p w14:paraId="2CEC1906" w14:textId="77777777" w:rsidR="00B25F69" w:rsidRDefault="00B25F69">
      <w:pPr>
        <w:spacing w:before="80"/>
      </w:pPr>
    </w:p>
    <w:p w14:paraId="7888D132" w14:textId="77777777" w:rsidR="00B25F69" w:rsidRDefault="00000000">
      <w:pPr>
        <w:spacing w:before="80" w:after="80"/>
      </w:pPr>
      <w:proofErr w:type="gramStart"/>
      <w:r>
        <w:rPr>
          <w:color w:val="1A56DB"/>
        </w:rPr>
        <w:t xml:space="preserve">▸  </w:t>
      </w:r>
      <w:r>
        <w:rPr>
          <w:color w:val="374151"/>
        </w:rPr>
        <w:t>Tenant</w:t>
      </w:r>
      <w:proofErr w:type="gramEnd"/>
      <w:r>
        <w:rPr>
          <w:color w:val="374151"/>
        </w:rPr>
        <w:t xml:space="preserve"> isolation: distributor A’s orders, quotes, and customers must be invisible to distributor B — even though they share infrastructure. How does your data model and auth layer enforce this?</w:t>
      </w:r>
    </w:p>
    <w:p w14:paraId="33CE5916" w14:textId="77777777" w:rsidR="00B25F69" w:rsidRDefault="00000000">
      <w:pPr>
        <w:spacing w:before="80" w:after="80"/>
      </w:pPr>
      <w:proofErr w:type="gramStart"/>
      <w:r>
        <w:rPr>
          <w:color w:val="1A56DB"/>
        </w:rPr>
        <w:t xml:space="preserve">▸  </w:t>
      </w:r>
      <w:r>
        <w:rPr>
          <w:color w:val="374151"/>
        </w:rPr>
        <w:t>A</w:t>
      </w:r>
      <w:proofErr w:type="gramEnd"/>
      <w:r>
        <w:rPr>
          <w:color w:val="374151"/>
        </w:rPr>
        <w:t xml:space="preserve"> service provider spans multiple tenants — they see orders from distributor A and B in one queue. How do you model this without breaking tenant isolation for everything else?</w:t>
      </w:r>
    </w:p>
    <w:p w14:paraId="0E3C6674" w14:textId="77777777" w:rsidR="00B25F69" w:rsidRDefault="00000000">
      <w:pPr>
        <w:spacing w:before="80" w:after="80"/>
      </w:pPr>
      <w:proofErr w:type="gramStart"/>
      <w:r>
        <w:rPr>
          <w:color w:val="1A56DB"/>
        </w:rPr>
        <w:lastRenderedPageBreak/>
        <w:t xml:space="preserve">▸  </w:t>
      </w:r>
      <w:r>
        <w:rPr>
          <w:color w:val="374151"/>
        </w:rPr>
        <w:t>You’re</w:t>
      </w:r>
      <w:proofErr w:type="gramEnd"/>
      <w:r>
        <w:rPr>
          <w:color w:val="374151"/>
        </w:rPr>
        <w:t xml:space="preserve"> integrating Stripe, </w:t>
      </w:r>
      <w:proofErr w:type="spellStart"/>
      <w:r>
        <w:rPr>
          <w:color w:val="374151"/>
        </w:rPr>
        <w:t>Shippo</w:t>
      </w:r>
      <w:proofErr w:type="spellEnd"/>
      <w:r>
        <w:rPr>
          <w:color w:val="374151"/>
        </w:rPr>
        <w:t>, SendGrid, WATI, and optionally Sage. Each can be slow, rate-limited, or down. Which calls are synchronous and which are queued? What degrades gracefully?</w:t>
      </w:r>
    </w:p>
    <w:p w14:paraId="3E33323A" w14:textId="77777777" w:rsidR="00B25F69" w:rsidRDefault="00000000">
      <w:pPr>
        <w:spacing w:before="80" w:after="80"/>
      </w:pPr>
      <w:proofErr w:type="gramStart"/>
      <w:r>
        <w:rPr>
          <w:color w:val="1A56DB"/>
        </w:rPr>
        <w:t xml:space="preserve">▸  </w:t>
      </w:r>
      <w:r>
        <w:rPr>
          <w:color w:val="374151"/>
        </w:rPr>
        <w:t>An</w:t>
      </w:r>
      <w:proofErr w:type="gramEnd"/>
      <w:r>
        <w:rPr>
          <w:color w:val="374151"/>
        </w:rPr>
        <w:t xml:space="preserve"> order can originate from two different paths (online checkout vs approved B2B quote) but needs to go through the same </w:t>
      </w:r>
      <w:proofErr w:type="spellStart"/>
      <w:r>
        <w:rPr>
          <w:color w:val="374151"/>
        </w:rPr>
        <w:t>fulfillment</w:t>
      </w:r>
      <w:proofErr w:type="spellEnd"/>
      <w:r>
        <w:rPr>
          <w:color w:val="374151"/>
        </w:rPr>
        <w:t xml:space="preserve"> pipeline. How does your model unify these without duplication?</w:t>
      </w:r>
    </w:p>
    <w:p w14:paraId="15CBD29C" w14:textId="4F094DB6" w:rsidR="00B25F69" w:rsidRDefault="00000000" w:rsidP="00734DEA">
      <w:pPr>
        <w:spacing w:before="80" w:after="80"/>
      </w:pPr>
      <w:proofErr w:type="gramStart"/>
      <w:r>
        <w:rPr>
          <w:color w:val="1A56DB"/>
        </w:rPr>
        <w:t xml:space="preserve">▸  </w:t>
      </w:r>
      <w:r>
        <w:rPr>
          <w:color w:val="374151"/>
        </w:rPr>
        <w:t>Multiple</w:t>
      </w:r>
      <w:proofErr w:type="gramEnd"/>
      <w:r>
        <w:rPr>
          <w:color w:val="374151"/>
        </w:rPr>
        <w:t xml:space="preserve"> roles exist per tenant (Admin, Sales Rep, Finance, Operations). A sales rep from Distributor A must not be able to touch anything in Distributor B. How does your RBAC layer enforce this at the API level?</w:t>
      </w:r>
    </w:p>
    <w:sectPr w:rsidR="00B25F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34BF7"/>
    <w:multiLevelType w:val="hybridMultilevel"/>
    <w:tmpl w:val="2DD842DA"/>
    <w:lvl w:ilvl="0" w:tplc="11C29604">
      <w:start w:val="1"/>
      <w:numFmt w:val="bullet"/>
      <w:lvlText w:val="•"/>
      <w:lvlJc w:val="left"/>
      <w:pPr>
        <w:ind w:left="540" w:hanging="300"/>
      </w:pPr>
    </w:lvl>
    <w:lvl w:ilvl="1" w:tplc="7B2E16D4">
      <w:numFmt w:val="decimal"/>
      <w:lvlText w:val=""/>
      <w:lvlJc w:val="left"/>
    </w:lvl>
    <w:lvl w:ilvl="2" w:tplc="1B1429BA">
      <w:numFmt w:val="decimal"/>
      <w:lvlText w:val=""/>
      <w:lvlJc w:val="left"/>
    </w:lvl>
    <w:lvl w:ilvl="3" w:tplc="47108844">
      <w:numFmt w:val="decimal"/>
      <w:lvlText w:val=""/>
      <w:lvlJc w:val="left"/>
    </w:lvl>
    <w:lvl w:ilvl="4" w:tplc="1818BBC2">
      <w:numFmt w:val="decimal"/>
      <w:lvlText w:val=""/>
      <w:lvlJc w:val="left"/>
    </w:lvl>
    <w:lvl w:ilvl="5" w:tplc="A97C9FDA">
      <w:numFmt w:val="decimal"/>
      <w:lvlText w:val=""/>
      <w:lvlJc w:val="left"/>
    </w:lvl>
    <w:lvl w:ilvl="6" w:tplc="148ED932">
      <w:numFmt w:val="decimal"/>
      <w:lvlText w:val=""/>
      <w:lvlJc w:val="left"/>
    </w:lvl>
    <w:lvl w:ilvl="7" w:tplc="F34E76E4">
      <w:numFmt w:val="decimal"/>
      <w:lvlText w:val=""/>
      <w:lvlJc w:val="left"/>
    </w:lvl>
    <w:lvl w:ilvl="8" w:tplc="840C5660">
      <w:numFmt w:val="decimal"/>
      <w:lvlText w:val=""/>
      <w:lvlJc w:val="left"/>
    </w:lvl>
  </w:abstractNum>
  <w:abstractNum w:abstractNumId="1" w15:restartNumberingAfterBreak="0">
    <w:nsid w:val="4CDB30EB"/>
    <w:multiLevelType w:val="hybridMultilevel"/>
    <w:tmpl w:val="C2583962"/>
    <w:lvl w:ilvl="0" w:tplc="DE0E4360">
      <w:start w:val="1"/>
      <w:numFmt w:val="bullet"/>
      <w:lvlText w:val="●"/>
      <w:lvlJc w:val="left"/>
      <w:pPr>
        <w:ind w:left="720" w:hanging="360"/>
      </w:pPr>
    </w:lvl>
    <w:lvl w:ilvl="1" w:tplc="49FCD148">
      <w:start w:val="1"/>
      <w:numFmt w:val="bullet"/>
      <w:lvlText w:val="○"/>
      <w:lvlJc w:val="left"/>
      <w:pPr>
        <w:ind w:left="1440" w:hanging="360"/>
      </w:pPr>
    </w:lvl>
    <w:lvl w:ilvl="2" w:tplc="51E65D80">
      <w:start w:val="1"/>
      <w:numFmt w:val="bullet"/>
      <w:lvlText w:val="■"/>
      <w:lvlJc w:val="left"/>
      <w:pPr>
        <w:ind w:left="2160" w:hanging="360"/>
      </w:pPr>
    </w:lvl>
    <w:lvl w:ilvl="3" w:tplc="9434036C">
      <w:start w:val="1"/>
      <w:numFmt w:val="bullet"/>
      <w:lvlText w:val="●"/>
      <w:lvlJc w:val="left"/>
      <w:pPr>
        <w:ind w:left="2880" w:hanging="360"/>
      </w:pPr>
    </w:lvl>
    <w:lvl w:ilvl="4" w:tplc="C6205B12">
      <w:start w:val="1"/>
      <w:numFmt w:val="bullet"/>
      <w:lvlText w:val="○"/>
      <w:lvlJc w:val="left"/>
      <w:pPr>
        <w:ind w:left="3600" w:hanging="360"/>
      </w:pPr>
    </w:lvl>
    <w:lvl w:ilvl="5" w:tplc="5192DAC0">
      <w:start w:val="1"/>
      <w:numFmt w:val="bullet"/>
      <w:lvlText w:val="■"/>
      <w:lvlJc w:val="left"/>
      <w:pPr>
        <w:ind w:left="4320" w:hanging="360"/>
      </w:pPr>
    </w:lvl>
    <w:lvl w:ilvl="6" w:tplc="82CE8DAA">
      <w:start w:val="1"/>
      <w:numFmt w:val="bullet"/>
      <w:lvlText w:val="●"/>
      <w:lvlJc w:val="left"/>
      <w:pPr>
        <w:ind w:left="5040" w:hanging="360"/>
      </w:pPr>
    </w:lvl>
    <w:lvl w:ilvl="7" w:tplc="2A64CA84">
      <w:start w:val="1"/>
      <w:numFmt w:val="bullet"/>
      <w:lvlText w:val="●"/>
      <w:lvlJc w:val="left"/>
      <w:pPr>
        <w:ind w:left="5760" w:hanging="360"/>
      </w:pPr>
    </w:lvl>
    <w:lvl w:ilvl="8" w:tplc="DED2DC14">
      <w:start w:val="1"/>
      <w:numFmt w:val="bullet"/>
      <w:lvlText w:val="●"/>
      <w:lvlJc w:val="left"/>
      <w:pPr>
        <w:ind w:left="6480" w:hanging="360"/>
      </w:pPr>
    </w:lvl>
  </w:abstractNum>
  <w:num w:numId="1" w16cid:durableId="9658189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F69"/>
    <w:rsid w:val="005951DD"/>
    <w:rsid w:val="005A37E9"/>
    <w:rsid w:val="00734DEA"/>
    <w:rsid w:val="00B2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B7426"/>
  <w15:docId w15:val="{95848419-122D-4579-A4E1-9B3BBF95A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82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sz w:val="40"/>
      <w:szCs w:val="4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637</Words>
  <Characters>3635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Ruben Savio</cp:lastModifiedBy>
  <cp:revision>2</cp:revision>
  <dcterms:created xsi:type="dcterms:W3CDTF">2026-05-10T09:31:00Z</dcterms:created>
  <dcterms:modified xsi:type="dcterms:W3CDTF">2026-05-10T09:31:00Z</dcterms:modified>
</cp:coreProperties>
</file>