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9F3BA" w14:textId="656574B3" w:rsidR="00FA3912" w:rsidRPr="00CB760B" w:rsidRDefault="00CB00D4" w:rsidP="00646492">
      <w:pPr>
        <w:jc w:val="both"/>
        <w:rPr>
          <w:color w:val="000000" w:themeColor="text1"/>
          <w:lang w:val="en-US"/>
        </w:rPr>
      </w:pPr>
      <w:r w:rsidRPr="00CB760B">
        <w:rPr>
          <w:color w:val="000000" w:themeColor="text1"/>
          <w:lang w:val="en-US"/>
        </w:rPr>
        <w:t xml:space="preserve"> </w:t>
      </w:r>
    </w:p>
    <w:p w14:paraId="3767E835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28441797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5749C9A1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44C91428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7117273B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2049076F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1B47FD06" w14:textId="77777777" w:rsidR="003F7BEE" w:rsidRDefault="000D78A7" w:rsidP="00646492">
      <w:pPr>
        <w:jc w:val="center"/>
        <w:rPr>
          <w:color w:val="000000" w:themeColor="text1"/>
          <w:lang w:val="en-US"/>
        </w:rPr>
      </w:pPr>
      <w:r w:rsidRPr="00CB760B">
        <w:rPr>
          <w:noProof/>
          <w:color w:val="000000" w:themeColor="text1"/>
        </w:rPr>
        <w:drawing>
          <wp:inline distT="0" distB="0" distL="0" distR="0" wp14:anchorId="6FF2058B" wp14:editId="22123B47">
            <wp:extent cx="5722620" cy="1349375"/>
            <wp:effectExtent l="0" t="0" r="0" b="0"/>
            <wp:docPr id="1" name="Picture 1" descr="../../../rmit_history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rmit_history_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03F0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1793EE2C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2124DB9D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1E09D068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798CEC5C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2E5489AC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7C3255E3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3215CD77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09782C92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62528473" w14:textId="77777777" w:rsidR="003F7BEE" w:rsidRDefault="003F7BEE" w:rsidP="00646492">
      <w:pPr>
        <w:jc w:val="center"/>
        <w:rPr>
          <w:color w:val="000000" w:themeColor="text1"/>
          <w:lang w:val="en-US"/>
        </w:rPr>
      </w:pPr>
    </w:p>
    <w:p w14:paraId="4A547C3D" w14:textId="33C2A13A" w:rsidR="00FA3912" w:rsidRPr="00CB760B" w:rsidRDefault="00FA3912" w:rsidP="00646492">
      <w:pPr>
        <w:jc w:val="center"/>
        <w:rPr>
          <w:color w:val="000000" w:themeColor="text1"/>
          <w:lang w:val="en-US"/>
        </w:rPr>
      </w:pPr>
      <w:r w:rsidRPr="00CB760B">
        <w:rPr>
          <w:color w:val="000000" w:themeColor="text1"/>
          <w:lang w:val="en-US"/>
        </w:rPr>
        <w:t>Name: Aditya Prawira</w:t>
      </w:r>
    </w:p>
    <w:p w14:paraId="7019B899" w14:textId="7EA84F44" w:rsidR="00FA3912" w:rsidRPr="00CB760B" w:rsidRDefault="003A039B" w:rsidP="00646492">
      <w:pPr>
        <w:pStyle w:val="p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RMIT</w:t>
      </w:r>
      <w:r w:rsidR="00FA3912" w:rsidRPr="00CB760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ID: </w:t>
      </w:r>
      <w:r w:rsidR="00AA01ED"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FA3912" w:rsidRPr="00CB760B">
        <w:rPr>
          <w:rFonts w:ascii="Times New Roman" w:hAnsi="Times New Roman"/>
          <w:color w:val="000000" w:themeColor="text1"/>
          <w:sz w:val="24"/>
          <w:szCs w:val="24"/>
        </w:rPr>
        <w:t>3859061</w:t>
      </w:r>
    </w:p>
    <w:p w14:paraId="25ADA7E7" w14:textId="59362706" w:rsidR="00FA3912" w:rsidRPr="00CB760B" w:rsidRDefault="00FA3912" w:rsidP="00646492">
      <w:pPr>
        <w:jc w:val="center"/>
        <w:rPr>
          <w:rFonts w:eastAsia="Times New Roman"/>
          <w:lang w:eastAsia="en-AU"/>
        </w:rPr>
      </w:pPr>
      <w:r w:rsidRPr="00CB760B">
        <w:rPr>
          <w:color w:val="000000" w:themeColor="text1"/>
        </w:rPr>
        <w:t xml:space="preserve">Assignment Title: </w:t>
      </w:r>
      <w:r w:rsidR="00D32833">
        <w:rPr>
          <w:rFonts w:eastAsia="Times New Roman"/>
          <w:lang w:eastAsia="en-AU"/>
        </w:rPr>
        <w:t>Innovation and Technology Management Q</w:t>
      </w:r>
      <w:r w:rsidRPr="00CB760B">
        <w:rPr>
          <w:rFonts w:eastAsia="Times New Roman"/>
          <w:lang w:eastAsia="en-AU"/>
        </w:rPr>
        <w:t>uestions (individual assessment)</w:t>
      </w:r>
    </w:p>
    <w:p w14:paraId="21A7A18E" w14:textId="0DDEE733" w:rsidR="00FA3912" w:rsidRPr="00CB760B" w:rsidRDefault="00FA3912" w:rsidP="00646492">
      <w:pPr>
        <w:jc w:val="center"/>
      </w:pPr>
      <w:r w:rsidRPr="00CB760B">
        <w:t>Due Date: August 18</w:t>
      </w:r>
      <w:r w:rsidRPr="00CB760B">
        <w:rPr>
          <w:vertAlign w:val="superscript"/>
        </w:rPr>
        <w:t>th</w:t>
      </w:r>
      <w:r w:rsidRPr="00CB760B">
        <w:t>, 2020</w:t>
      </w:r>
    </w:p>
    <w:p w14:paraId="3B584494" w14:textId="6B766CF6" w:rsidR="00FA3912" w:rsidRPr="00CB760B" w:rsidRDefault="00FA3912" w:rsidP="00646492">
      <w:pPr>
        <w:jc w:val="center"/>
      </w:pPr>
      <w:r w:rsidRPr="00CB760B">
        <w:t>Word Count:</w:t>
      </w:r>
      <w:r w:rsidR="00AF604F">
        <w:t xml:space="preserve"> 1</w:t>
      </w:r>
      <w:r w:rsidR="00577B26">
        <w:t>184</w:t>
      </w:r>
      <w:r w:rsidR="00F852D1">
        <w:tab/>
      </w:r>
    </w:p>
    <w:p w14:paraId="727E04A6" w14:textId="67855C13" w:rsidR="00FA3912" w:rsidRPr="00CB760B" w:rsidRDefault="00FA3912" w:rsidP="00646492">
      <w:pPr>
        <w:pStyle w:val="p1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5A866D2" w14:textId="687D5A48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261E955D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7E54E6E0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1A2A1444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5B5835F7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621B2696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46A42ADF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230D99CF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5BD26A25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323F0660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36E47129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74D5F507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4F260427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007A3AB1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6C2A48B4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2D340845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402E0D38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p w14:paraId="12B01E73" w14:textId="77777777" w:rsidR="003F7BEE" w:rsidRDefault="003F7BEE" w:rsidP="00646492">
      <w:pPr>
        <w:jc w:val="both"/>
        <w:rPr>
          <w:color w:val="000000" w:themeColor="text1"/>
          <w:lang w:val="en-US"/>
        </w:rPr>
      </w:pPr>
    </w:p>
    <w:p w14:paraId="587527F0" w14:textId="77777777" w:rsidR="004F6588" w:rsidRPr="00CB760B" w:rsidRDefault="004F6588" w:rsidP="00646492">
      <w:pPr>
        <w:jc w:val="both"/>
        <w:rPr>
          <w:u w:val="single"/>
        </w:rPr>
      </w:pPr>
      <w:r w:rsidRPr="00CB760B">
        <w:rPr>
          <w:u w:val="single"/>
        </w:rPr>
        <w:lastRenderedPageBreak/>
        <w:t>Question 1.</w:t>
      </w:r>
    </w:p>
    <w:p w14:paraId="2BD9026D" w14:textId="22FE5C32" w:rsidR="00124A78" w:rsidRDefault="004F6588" w:rsidP="00646492">
      <w:pPr>
        <w:jc w:val="both"/>
      </w:pPr>
      <w:r w:rsidRPr="00CB760B">
        <w:t xml:space="preserve">Outline a number of key areas that should be considered prior to introducing a new technology or innovation into an engineering project.  Why is it important to consider these upfront?  </w:t>
      </w:r>
    </w:p>
    <w:p w14:paraId="25479AAC" w14:textId="77777777" w:rsidR="00306CC4" w:rsidRDefault="00306CC4" w:rsidP="00646492">
      <w:pPr>
        <w:jc w:val="both"/>
      </w:pPr>
    </w:p>
    <w:p w14:paraId="47056C56" w14:textId="11D1450D" w:rsidR="00306CC4" w:rsidRDefault="00306CC4" w:rsidP="00646492">
      <w:pPr>
        <w:jc w:val="both"/>
        <w:rPr>
          <w:u w:val="single"/>
        </w:rPr>
      </w:pPr>
      <w:r>
        <w:rPr>
          <w:u w:val="single"/>
        </w:rPr>
        <w:t>Key areas to be considered:</w:t>
      </w:r>
    </w:p>
    <w:p w14:paraId="014D6967" w14:textId="397FF506" w:rsidR="00306CC4" w:rsidRDefault="00306CC4" w:rsidP="00306CC4">
      <w:pPr>
        <w:pStyle w:val="ListParagraph"/>
        <w:numPr>
          <w:ilvl w:val="0"/>
          <w:numId w:val="7"/>
        </w:numPr>
        <w:jc w:val="both"/>
      </w:pPr>
      <w:r w:rsidRPr="00306CC4">
        <w:t>Economic advantage</w:t>
      </w:r>
    </w:p>
    <w:p w14:paraId="7CE7C609" w14:textId="7974818C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Environment</w:t>
      </w:r>
    </w:p>
    <w:p w14:paraId="2BF11374" w14:textId="17C9452E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Source of innovation</w:t>
      </w:r>
    </w:p>
    <w:p w14:paraId="5A841292" w14:textId="1CAE6619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Innovation Strategies</w:t>
      </w:r>
    </w:p>
    <w:p w14:paraId="1F6FBCE5" w14:textId="457F6EDD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Competitive advantage</w:t>
      </w:r>
    </w:p>
    <w:p w14:paraId="698F9CCE" w14:textId="1324C072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Value of proposition</w:t>
      </w:r>
    </w:p>
    <w:p w14:paraId="4869851F" w14:textId="4948B024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Technology development</w:t>
      </w:r>
    </w:p>
    <w:p w14:paraId="03F78226" w14:textId="049A21BC" w:rsidR="00306CC4" w:rsidRDefault="00306CC4" w:rsidP="00306CC4">
      <w:pPr>
        <w:pStyle w:val="ListParagraph"/>
        <w:numPr>
          <w:ilvl w:val="0"/>
          <w:numId w:val="7"/>
        </w:numPr>
        <w:jc w:val="both"/>
      </w:pPr>
      <w:r>
        <w:t>Implementation Strategy</w:t>
      </w:r>
    </w:p>
    <w:p w14:paraId="3BCCCEB7" w14:textId="3B231C66" w:rsidR="00890300" w:rsidRDefault="00890300" w:rsidP="00306CC4">
      <w:pPr>
        <w:pStyle w:val="ListParagraph"/>
        <w:numPr>
          <w:ilvl w:val="0"/>
          <w:numId w:val="7"/>
        </w:numPr>
        <w:jc w:val="both"/>
      </w:pPr>
      <w:r>
        <w:t>Risk and reward.</w:t>
      </w:r>
    </w:p>
    <w:p w14:paraId="6E3C24FD" w14:textId="77777777" w:rsidR="007B6497" w:rsidRPr="00306CC4" w:rsidRDefault="007B6497" w:rsidP="007B6497">
      <w:pPr>
        <w:jc w:val="both"/>
      </w:pPr>
    </w:p>
    <w:p w14:paraId="078F04B6" w14:textId="551BE4B1" w:rsidR="00023F6A" w:rsidRPr="00CB760B" w:rsidRDefault="00890300" w:rsidP="006439A2">
      <w:pPr>
        <w:ind w:firstLine="360"/>
        <w:jc w:val="both"/>
      </w:pPr>
      <w:r>
        <w:t xml:space="preserve">Firstly, </w:t>
      </w:r>
      <w:r w:rsidRPr="00CB760B">
        <w:t>considering</w:t>
      </w:r>
      <w:r w:rsidR="00946E92" w:rsidRPr="00CB760B">
        <w:t xml:space="preserve"> e</w:t>
      </w:r>
      <w:r w:rsidR="00B432C4" w:rsidRPr="00CB760B">
        <w:t>conomic advantages that can be achieved through the innovation offered</w:t>
      </w:r>
      <w:r w:rsidR="003F78D9">
        <w:t xml:space="preserve"> in long term</w:t>
      </w:r>
      <w:r w:rsidR="00B432C4" w:rsidRPr="00CB760B">
        <w:t>.</w:t>
      </w:r>
      <w:r w:rsidR="003F31DF">
        <w:t xml:space="preserve"> </w:t>
      </w:r>
      <w:r>
        <w:t>It is important to consider</w:t>
      </w:r>
      <w:r w:rsidR="004E12F1">
        <w:t xml:space="preserve"> </w:t>
      </w:r>
      <w:r>
        <w:t>h</w:t>
      </w:r>
      <w:r w:rsidR="00F41030" w:rsidRPr="00CB760B">
        <w:t xml:space="preserve">ow the innovation can be beneficial </w:t>
      </w:r>
      <w:r w:rsidR="004E12F1">
        <w:t>for the surrounding environment or how the offered technology won’t hugely impact the environment.</w:t>
      </w:r>
      <w:r w:rsidR="00430F5C">
        <w:t xml:space="preserve"> This consideration enables innovation to gain support externally/internally.</w:t>
      </w:r>
      <w:r>
        <w:t xml:space="preserve"> </w:t>
      </w:r>
    </w:p>
    <w:p w14:paraId="3C93EE56" w14:textId="77777777" w:rsidR="00890300" w:rsidRDefault="00890300" w:rsidP="00890300">
      <w:pPr>
        <w:jc w:val="both"/>
        <w:rPr>
          <w:u w:val="single"/>
        </w:rPr>
      </w:pPr>
    </w:p>
    <w:p w14:paraId="010092F0" w14:textId="107F7B7E" w:rsidR="008716CC" w:rsidRPr="00306CC4" w:rsidRDefault="00890300" w:rsidP="006439A2">
      <w:pPr>
        <w:ind w:firstLine="360"/>
        <w:jc w:val="both"/>
        <w:rPr>
          <w:u w:val="single"/>
        </w:rPr>
      </w:pPr>
      <w:r>
        <w:t xml:space="preserve">Secondly, it is important to consider </w:t>
      </w:r>
      <w:r w:rsidR="007C722D" w:rsidRPr="00CB760B">
        <w:t>of n</w:t>
      </w:r>
      <w:r w:rsidR="00021F0A" w:rsidRPr="00CB760B">
        <w:t>ew knowledge in an</w:t>
      </w:r>
      <w:r w:rsidR="007C722D" w:rsidRPr="00CB760B">
        <w:t>y area</w:t>
      </w:r>
      <w:r w:rsidR="00021F0A" w:rsidRPr="00CB760B">
        <w:t xml:space="preserve"> or create </w:t>
      </w:r>
      <w:r w:rsidR="00EB42E3">
        <w:t xml:space="preserve">opportunity for </w:t>
      </w:r>
      <w:r w:rsidR="00021F0A" w:rsidRPr="00CB760B">
        <w:t>new technology</w:t>
      </w:r>
      <w:r>
        <w:t xml:space="preserve"> as source of innovation</w:t>
      </w:r>
      <w:r w:rsidR="007C722D" w:rsidRPr="00CB760B">
        <w:t xml:space="preserve">. </w:t>
      </w:r>
      <w:r w:rsidR="00D93D63">
        <w:t>Hence</w:t>
      </w:r>
      <w:r w:rsidR="007C722D" w:rsidRPr="00CB760B">
        <w:t xml:space="preserve">, </w:t>
      </w:r>
      <w:r w:rsidR="000D15F7">
        <w:t>new innovation</w:t>
      </w:r>
      <w:r w:rsidR="007C722D" w:rsidRPr="00CB760B">
        <w:t xml:space="preserve"> that is impactful to the world and society. Strategies </w:t>
      </w:r>
      <w:r w:rsidR="00D93D63">
        <w:t xml:space="preserve">are required </w:t>
      </w:r>
      <w:r w:rsidR="007C722D" w:rsidRPr="00CB760B">
        <w:t xml:space="preserve">to introduced an innovation in an engineering project is essential. This </w:t>
      </w:r>
      <w:r w:rsidR="00872A44" w:rsidRPr="00CB760B">
        <w:t>would allow for planning</w:t>
      </w:r>
      <w:r w:rsidR="007C722D" w:rsidRPr="00CB760B">
        <w:t xml:space="preserve"> </w:t>
      </w:r>
      <w:r w:rsidR="00872A44" w:rsidRPr="00CB760B">
        <w:t xml:space="preserve">in order </w:t>
      </w:r>
      <w:r w:rsidR="00021F0A" w:rsidRPr="00CB760B">
        <w:t xml:space="preserve">to grow profit </w:t>
      </w:r>
      <w:r w:rsidR="00AA133C" w:rsidRPr="00CB760B">
        <w:t xml:space="preserve">or market share through product or </w:t>
      </w:r>
      <w:r w:rsidR="00021F0A" w:rsidRPr="00CB760B">
        <w:t>service</w:t>
      </w:r>
      <w:r w:rsidR="00872A44" w:rsidRPr="00CB760B">
        <w:t xml:space="preserve"> of an</w:t>
      </w:r>
      <w:r w:rsidR="00021F0A" w:rsidRPr="00CB760B">
        <w:t xml:space="preserve"> innovation</w:t>
      </w:r>
      <w:r>
        <w:t>. Furthermore, the definition of competitive advantage is to provide</w:t>
      </w:r>
      <w:r w:rsidR="009E2C27">
        <w:t xml:space="preserve"> more</w:t>
      </w:r>
      <w:r w:rsidR="009E2C27" w:rsidRPr="00CB760B">
        <w:t xml:space="preserve"> advantage(s) </w:t>
      </w:r>
      <w:r w:rsidR="009E2C27">
        <w:t xml:space="preserve">to be </w:t>
      </w:r>
      <w:r w:rsidR="009E2C27" w:rsidRPr="00CB760B">
        <w:t>gained over oth</w:t>
      </w:r>
      <w:r w:rsidR="009E2C27">
        <w:t>er competitors by introducing/</w:t>
      </w:r>
      <w:r w:rsidR="009E2C27" w:rsidRPr="00CB760B">
        <w:t>offering consumers better value</w:t>
      </w:r>
      <w:r w:rsidR="00D0261C">
        <w:t xml:space="preserve"> (Riley</w:t>
      </w:r>
      <w:r w:rsidR="00D0261C" w:rsidRPr="00292BB4">
        <w:t xml:space="preserve"> 2018</w:t>
      </w:r>
      <w:r w:rsidR="00D0261C">
        <w:t xml:space="preserve">). </w:t>
      </w:r>
      <w:r w:rsidR="009E2C27">
        <w:t>The area can cover economic, social and environmental factors</w:t>
      </w:r>
      <w:r w:rsidR="00D0261C">
        <w:t xml:space="preserve"> (Bateman 2020).</w:t>
      </w:r>
      <w:r w:rsidR="009E2C27">
        <w:t xml:space="preserve"> The idea is to analysis how the innovation satisfies consumer needs and deal with any uncertainty. In real </w:t>
      </w:r>
      <w:r w:rsidR="00F4246B">
        <w:t>application,</w:t>
      </w:r>
      <w:r w:rsidR="009E2C27">
        <w:t xml:space="preserve"> the idea can be </w:t>
      </w:r>
      <w:r w:rsidR="000070B7" w:rsidRPr="00CB760B">
        <w:t>in form of minimal price,</w:t>
      </w:r>
      <w:r w:rsidR="008716CC" w:rsidRPr="00CB760B">
        <w:t xml:space="preserve"> greater benefits </w:t>
      </w:r>
      <w:r w:rsidR="005B719A" w:rsidRPr="00CB760B">
        <w:t xml:space="preserve">or </w:t>
      </w:r>
      <w:r w:rsidR="008716CC" w:rsidRPr="00CB760B">
        <w:t>service</w:t>
      </w:r>
      <w:r w:rsidR="00D0261C">
        <w:t>/</w:t>
      </w:r>
      <w:r w:rsidR="005B719A" w:rsidRPr="00CB760B">
        <w:t>product</w:t>
      </w:r>
      <w:r w:rsidR="008716CC" w:rsidRPr="00CB760B">
        <w:t xml:space="preserve"> that justifies higher price.</w:t>
      </w:r>
      <w:r w:rsidR="00927EFC">
        <w:t xml:space="preserve"> </w:t>
      </w:r>
    </w:p>
    <w:p w14:paraId="6CAFBB6D" w14:textId="77777777" w:rsidR="00890300" w:rsidRDefault="00890300" w:rsidP="00890300">
      <w:pPr>
        <w:jc w:val="both"/>
        <w:rPr>
          <w:u w:val="single"/>
        </w:rPr>
      </w:pPr>
    </w:p>
    <w:p w14:paraId="55F38F49" w14:textId="07842772" w:rsidR="00094F7E" w:rsidRPr="00D93D63" w:rsidRDefault="00890300" w:rsidP="006439A2">
      <w:pPr>
        <w:ind w:firstLine="360"/>
        <w:jc w:val="both"/>
        <w:rPr>
          <w:u w:val="single"/>
        </w:rPr>
      </w:pPr>
      <w:r w:rsidRPr="00890300">
        <w:t>Finally,</w:t>
      </w:r>
      <w:r w:rsidR="00D93D63">
        <w:t xml:space="preserve"> for </w:t>
      </w:r>
      <w:r>
        <w:t>i</w:t>
      </w:r>
      <w:r w:rsidR="00E452E7" w:rsidRPr="00CB760B">
        <w:t>t is important to research and gather all i</w:t>
      </w:r>
      <w:r w:rsidR="0064408B">
        <w:t>nformation about the abilities of an introduced new technology</w:t>
      </w:r>
      <w:r w:rsidR="00E452E7" w:rsidRPr="00CB760B">
        <w:t xml:space="preserve">. </w:t>
      </w:r>
      <w:r w:rsidR="00C5418C" w:rsidRPr="00CB760B">
        <w:t xml:space="preserve">This is crucial </w:t>
      </w:r>
      <w:r w:rsidR="00124462" w:rsidRPr="00CB760B">
        <w:t xml:space="preserve">in order to convince </w:t>
      </w:r>
      <w:r w:rsidR="008716CC" w:rsidRPr="00CB760B">
        <w:t>stakeholder</w:t>
      </w:r>
      <w:r w:rsidR="00124462" w:rsidRPr="00CB760B">
        <w:t>s</w:t>
      </w:r>
      <w:r w:rsidR="00AD19FF" w:rsidRPr="00CB760B">
        <w:t xml:space="preserve"> why the offer </w:t>
      </w:r>
      <w:r w:rsidR="008716CC" w:rsidRPr="00CB760B">
        <w:t>is far more superior than other</w:t>
      </w:r>
      <w:r w:rsidR="00AD19FF" w:rsidRPr="00CB760B">
        <w:t xml:space="preserve"> competitors and how the offer will </w:t>
      </w:r>
      <w:r w:rsidR="008C68BD">
        <w:t>provide long term benefits</w:t>
      </w:r>
      <w:r w:rsidR="00D0261C">
        <w:t xml:space="preserve"> (</w:t>
      </w:r>
      <w:r w:rsidR="00D0261C" w:rsidRPr="00306CC4">
        <w:rPr>
          <w:lang w:val="en-US"/>
        </w:rPr>
        <w:t>B</w:t>
      </w:r>
      <w:r w:rsidR="00D0261C" w:rsidRPr="00306CC4">
        <w:rPr>
          <w:lang w:val="en-US"/>
        </w:rPr>
        <w:t>ateman</w:t>
      </w:r>
      <w:r w:rsidR="00D0261C" w:rsidRPr="00306CC4">
        <w:rPr>
          <w:lang w:val="en-US"/>
        </w:rPr>
        <w:t xml:space="preserve"> </w:t>
      </w:r>
      <w:r w:rsidR="00D0261C" w:rsidRPr="00306CC4">
        <w:rPr>
          <w:lang w:val="en-US"/>
        </w:rPr>
        <w:t>202</w:t>
      </w:r>
      <w:r w:rsidR="00D0261C">
        <w:t>).</w:t>
      </w:r>
      <w:r w:rsidR="00D93D63">
        <w:t xml:space="preserve"> On the other hand, technology development</w:t>
      </w:r>
      <w:r w:rsidR="0020389D">
        <w:t xml:space="preserve"> </w:t>
      </w:r>
      <w:r w:rsidR="00472C7B">
        <w:t xml:space="preserve">needs to be </w:t>
      </w:r>
      <w:r w:rsidR="0020389D">
        <w:t xml:space="preserve">considered </w:t>
      </w:r>
      <w:r w:rsidR="00472C7B">
        <w:t xml:space="preserve">because it allows </w:t>
      </w:r>
      <w:r w:rsidR="0036059E">
        <w:t xml:space="preserve">evaluations of support, developmental, and business strategies of the technology. Furthermore, the process </w:t>
      </w:r>
      <w:r w:rsidR="00472C7B">
        <w:t>will essentially</w:t>
      </w:r>
      <w:r w:rsidR="0036059E">
        <w:t xml:space="preserve"> evaluate and manage risks and objectives to be met by the technology while maintaining schedule, performance, and cos</w:t>
      </w:r>
      <w:r w:rsidR="00D0261C">
        <w:t>t (</w:t>
      </w:r>
      <w:r w:rsidR="00D0261C" w:rsidRPr="00306CC4">
        <w:rPr>
          <w:rFonts w:eastAsia="Times New Roman"/>
          <w:iCs/>
          <w:color w:val="000000"/>
          <w:shd w:val="clear" w:color="auto" w:fill="FFFFFF"/>
        </w:rPr>
        <w:t>Technology Development Strategy (TDS) – Acqnotes</w:t>
      </w:r>
      <w:bookmarkStart w:id="0" w:name="_GoBack"/>
      <w:bookmarkEnd w:id="0"/>
      <w:r w:rsidR="00D0261C" w:rsidRPr="00306CC4">
        <w:rPr>
          <w:rFonts w:eastAsia="Times New Roman"/>
          <w:iCs/>
          <w:color w:val="000000"/>
          <w:shd w:val="clear" w:color="auto" w:fill="FFFFFF"/>
        </w:rPr>
        <w:t xml:space="preserve"> 2017</w:t>
      </w:r>
      <w:r w:rsidR="00D0261C">
        <w:t>).</w:t>
      </w:r>
      <w:r w:rsidR="00472C7B">
        <w:t xml:space="preserve"> This process will be useful for the future sake </w:t>
      </w:r>
      <w:r w:rsidR="0036059E">
        <w:t>of the offered technology</w:t>
      </w:r>
      <w:r w:rsidR="0039309B">
        <w:t xml:space="preserve"> and how</w:t>
      </w:r>
      <w:r w:rsidR="00472C7B">
        <w:t xml:space="preserve"> any</w:t>
      </w:r>
      <w:r w:rsidR="0039309B">
        <w:t xml:space="preserve"> potential obstacles can be tackled</w:t>
      </w:r>
      <w:r w:rsidR="0036059E">
        <w:t xml:space="preserve">. </w:t>
      </w:r>
      <w:r w:rsidR="00D93D63" w:rsidRPr="00D93D63">
        <w:t xml:space="preserve">Which </w:t>
      </w:r>
      <w:r w:rsidR="00D93D63">
        <w:t xml:space="preserve">lead to implementation strategies which </w:t>
      </w:r>
      <w:r w:rsidR="0041520C">
        <w:t>discusses of how implementation and sustainability of the techno</w:t>
      </w:r>
      <w:r w:rsidR="005D1DD6">
        <w:t>logy can be enhanced to achieve objectives and goals of the innovation</w:t>
      </w:r>
      <w:r w:rsidR="0041520C">
        <w:t>.</w:t>
      </w:r>
      <w:r w:rsidR="00D93D63">
        <w:rPr>
          <w:b/>
        </w:rPr>
        <w:t xml:space="preserve"> </w:t>
      </w:r>
      <w:r w:rsidR="00D93D63">
        <w:t xml:space="preserve">However, on top of all, </w:t>
      </w:r>
      <w:r w:rsidR="00997E49" w:rsidRPr="00997E49">
        <w:t>ris</w:t>
      </w:r>
      <w:r w:rsidR="00997E49">
        <w:t xml:space="preserve">k and reward </w:t>
      </w:r>
      <w:r w:rsidR="00D93D63">
        <w:t>must be analysed</w:t>
      </w:r>
      <w:r w:rsidR="00DB1FB7">
        <w:t xml:space="preserve">. </w:t>
      </w:r>
      <w:r w:rsidR="007B6497">
        <w:t>Utilizing Figure 1 below, it</w:t>
      </w:r>
      <w:r w:rsidR="00D93D63">
        <w:t xml:space="preserve"> a</w:t>
      </w:r>
      <w:r w:rsidR="002A4746">
        <w:t>n</w:t>
      </w:r>
      <w:r w:rsidR="002300BA">
        <w:t>alyse</w:t>
      </w:r>
      <w:r w:rsidR="007B6497">
        <w:t>s</w:t>
      </w:r>
      <w:r w:rsidR="002300BA">
        <w:t xml:space="preserve"> </w:t>
      </w:r>
      <w:r w:rsidR="002A4746">
        <w:t xml:space="preserve">in which quadrant will the innovation will be </w:t>
      </w:r>
      <w:r w:rsidR="002300BA">
        <w:t xml:space="preserve">placed </w:t>
      </w:r>
      <w:r w:rsidR="002A4746">
        <w:t xml:space="preserve">at. Therefore, it is really important to innovate a technology that will </w:t>
      </w:r>
      <w:r w:rsidR="002300BA">
        <w:t xml:space="preserve">be placed at quadrant 2 (Q2) as this condition is what most </w:t>
      </w:r>
      <w:r w:rsidR="00634866">
        <w:t>optimum condition to interest stakeholders.</w:t>
      </w:r>
    </w:p>
    <w:p w14:paraId="3817EF17" w14:textId="64B29CA6" w:rsidR="002A4746" w:rsidRDefault="002A4746" w:rsidP="002A4746">
      <w:pPr>
        <w:jc w:val="center"/>
      </w:pPr>
      <w:r>
        <w:rPr>
          <w:noProof/>
        </w:rPr>
        <w:drawing>
          <wp:inline distT="0" distB="0" distL="0" distR="0" wp14:anchorId="60D0A67E" wp14:editId="11AFEFC2">
            <wp:extent cx="4029523" cy="2041023"/>
            <wp:effectExtent l="0" t="0" r="9525" b="0"/>
            <wp:docPr id="9" name="Picture 9" descr="../../../../Screen%20Shot%202020-08-18%20at%202.3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20-08-18%20at%202.33.1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7"/>
                    <a:stretch/>
                  </pic:blipFill>
                  <pic:spPr bwMode="auto">
                    <a:xfrm>
                      <a:off x="0" y="0"/>
                      <a:ext cx="4059529" cy="205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20995" w14:textId="24812FC6" w:rsidR="006C15A0" w:rsidRDefault="006C15A0" w:rsidP="002A4746">
      <w:pPr>
        <w:jc w:val="center"/>
      </w:pPr>
      <w:r w:rsidRPr="006C15A0">
        <w:rPr>
          <w:u w:val="single"/>
        </w:rPr>
        <w:t>Figure 1:</w:t>
      </w:r>
      <w:r>
        <w:t xml:space="preserve"> Risk and Reward Diagram (Bateman, 2020).</w:t>
      </w:r>
    </w:p>
    <w:p w14:paraId="7C6AB0F1" w14:textId="77777777" w:rsidR="002A4746" w:rsidRDefault="002A4746" w:rsidP="002A4746">
      <w:pPr>
        <w:jc w:val="both"/>
      </w:pPr>
    </w:p>
    <w:p w14:paraId="7F811015" w14:textId="77777777" w:rsidR="004F6588" w:rsidRPr="00CB760B" w:rsidRDefault="004F6588" w:rsidP="00646492">
      <w:pPr>
        <w:jc w:val="both"/>
        <w:rPr>
          <w:u w:val="single"/>
        </w:rPr>
      </w:pPr>
      <w:r w:rsidRPr="00CB760B">
        <w:rPr>
          <w:u w:val="single"/>
        </w:rPr>
        <w:t>Question 2.</w:t>
      </w:r>
    </w:p>
    <w:p w14:paraId="0D4F5FFB" w14:textId="2A5638D0" w:rsidR="00795CEF" w:rsidRDefault="004F6588" w:rsidP="00795CEF">
      <w:pPr>
        <w:jc w:val="both"/>
      </w:pPr>
      <w:r w:rsidRPr="00CB760B">
        <w:t>Why might you choose a radical approach compared with an incremental approach to innovation? Explain your reasoning.</w:t>
      </w:r>
    </w:p>
    <w:p w14:paraId="0362D159" w14:textId="77777777" w:rsidR="00FD72FF" w:rsidRDefault="00FD72FF" w:rsidP="00795CEF">
      <w:pPr>
        <w:jc w:val="both"/>
      </w:pPr>
    </w:p>
    <w:p w14:paraId="316F0F61" w14:textId="0FE0B8A6" w:rsidR="000D4559" w:rsidRPr="00CB760B" w:rsidRDefault="001D2DF9" w:rsidP="00795CEF">
      <w:pPr>
        <w:ind w:firstLine="426"/>
        <w:jc w:val="both"/>
      </w:pPr>
      <w:r w:rsidRPr="00CB760B">
        <w:t xml:space="preserve">Radical approach </w:t>
      </w:r>
      <w:r w:rsidR="009418C0">
        <w:t>will</w:t>
      </w:r>
      <w:r w:rsidR="00B554B5" w:rsidRPr="00CB760B">
        <w:t xml:space="preserve"> </w:t>
      </w:r>
      <w:r w:rsidR="009418C0">
        <w:t xml:space="preserve">generate </w:t>
      </w:r>
      <w:r w:rsidR="004A0D52" w:rsidRPr="00CB760B">
        <w:t>new unique innovation that</w:t>
      </w:r>
      <w:r w:rsidRPr="00CB760B">
        <w:t xml:space="preserve"> has never been introduced before. </w:t>
      </w:r>
      <w:r w:rsidR="009418C0">
        <w:t>It</w:t>
      </w:r>
      <w:r w:rsidRPr="00CB760B">
        <w:t xml:space="preserve"> creates opportunities for a huge</w:t>
      </w:r>
      <w:r w:rsidR="008B621D" w:rsidRPr="00CB760B">
        <w:t xml:space="preserve"> win as a stand out contenders</w:t>
      </w:r>
      <w:r w:rsidR="004A0D52" w:rsidRPr="00CB760B">
        <w:t xml:space="preserve"> in an industry</w:t>
      </w:r>
      <w:r w:rsidR="008B621D" w:rsidRPr="00CB760B">
        <w:t>.</w:t>
      </w:r>
      <w:r w:rsidR="006D7AC1">
        <w:t xml:space="preserve"> Whilst, the approach will </w:t>
      </w:r>
      <w:r w:rsidR="0006023F">
        <w:t xml:space="preserve">potentially </w:t>
      </w:r>
      <w:r w:rsidR="006D7AC1">
        <w:t>cannibalize the existing offerings</w:t>
      </w:r>
      <w:r w:rsidR="0006023F">
        <w:t>.</w:t>
      </w:r>
      <w:r w:rsidR="00795CEF">
        <w:t xml:space="preserve"> </w:t>
      </w:r>
      <w:r w:rsidR="006D7AC1" w:rsidRPr="00CB760B">
        <w:t>Impactful innovation will create a huge success in long term</w:t>
      </w:r>
      <w:r w:rsidR="00195288">
        <w:t xml:space="preserve"> (</w:t>
      </w:r>
      <w:r w:rsidR="00195288" w:rsidRPr="00170450">
        <w:rPr>
          <w:rFonts w:eastAsia="Times New Roman"/>
          <w:color w:val="000000"/>
          <w:shd w:val="clear" w:color="auto" w:fill="FFFFFF"/>
        </w:rPr>
        <w:t>Hopp</w:t>
      </w:r>
      <w:r w:rsidR="00195288">
        <w:rPr>
          <w:rFonts w:eastAsia="Times New Roman"/>
          <w:color w:val="000000"/>
          <w:shd w:val="clear" w:color="auto" w:fill="FFFFFF"/>
        </w:rPr>
        <w:t xml:space="preserve"> et al. 2018</w:t>
      </w:r>
      <w:r w:rsidR="00195288">
        <w:t xml:space="preserve">). </w:t>
      </w:r>
      <w:r w:rsidR="006D7AC1" w:rsidRPr="00CB760B">
        <w:t xml:space="preserve"> </w:t>
      </w:r>
      <w:r w:rsidR="008B621D" w:rsidRPr="00CB760B">
        <w:t xml:space="preserve">As technology develop </w:t>
      </w:r>
      <w:r w:rsidR="006D7AC1">
        <w:t>with</w:t>
      </w:r>
      <w:r w:rsidR="008B621D" w:rsidRPr="00CB760B">
        <w:t xml:space="preserve"> time, th</w:t>
      </w:r>
      <w:r w:rsidR="002E5826" w:rsidRPr="00CB760B">
        <w:t>e</w:t>
      </w:r>
      <w:r w:rsidR="008B621D" w:rsidRPr="00CB760B">
        <w:t xml:space="preserve"> approach is essential to develop new revolutionary technologies, market or even business mode</w:t>
      </w:r>
      <w:r w:rsidR="002E5826" w:rsidRPr="00CB760B">
        <w:t>l</w:t>
      </w:r>
      <w:r w:rsidR="008B621D" w:rsidRPr="00CB760B">
        <w:t xml:space="preserve"> that will create huge impact to the society.</w:t>
      </w:r>
      <w:r w:rsidR="00795CEF">
        <w:t xml:space="preserve"> </w:t>
      </w:r>
      <w:r w:rsidR="006D7AC1">
        <w:t>However, this</w:t>
      </w:r>
      <w:r w:rsidR="002E5826" w:rsidRPr="00CB760B">
        <w:t xml:space="preserve"> </w:t>
      </w:r>
      <w:r w:rsidR="006D7AC1">
        <w:t xml:space="preserve">approach </w:t>
      </w:r>
      <w:r w:rsidR="002E5826" w:rsidRPr="00CB760B">
        <w:t>is a complex</w:t>
      </w:r>
      <w:r w:rsidR="006D7AC1">
        <w:t>, long</w:t>
      </w:r>
      <w:r w:rsidR="00373341" w:rsidRPr="00CB760B">
        <w:t>, and risky proces</w:t>
      </w:r>
      <w:r w:rsidR="001219E4" w:rsidRPr="00CB760B">
        <w:t>s</w:t>
      </w:r>
      <w:r w:rsidR="006D7AC1" w:rsidRPr="006D7AC1">
        <w:t xml:space="preserve"> </w:t>
      </w:r>
      <w:r w:rsidR="006D7AC1" w:rsidRPr="00CB760B">
        <w:t>to achieve innovation</w:t>
      </w:r>
      <w:r w:rsidR="00195288">
        <w:t xml:space="preserve"> (</w:t>
      </w:r>
      <w:r w:rsidR="00195288">
        <w:rPr>
          <w:lang w:val="en-US"/>
        </w:rPr>
        <w:t xml:space="preserve">Rodriguez </w:t>
      </w:r>
      <w:r w:rsidR="00195288" w:rsidRPr="00170450">
        <w:rPr>
          <w:lang w:val="en-US"/>
        </w:rPr>
        <w:t>2017</w:t>
      </w:r>
      <w:r w:rsidR="00195288">
        <w:t xml:space="preserve">). </w:t>
      </w:r>
      <w:r w:rsidR="006D7AC1">
        <w:t>An</w:t>
      </w:r>
      <w:r w:rsidR="001219E4" w:rsidRPr="00CB760B">
        <w:t xml:space="preserve"> unsuccessful application of this approach</w:t>
      </w:r>
      <w:r w:rsidR="0005097D" w:rsidRPr="00CB760B">
        <w:t xml:space="preserve"> </w:t>
      </w:r>
      <w:r w:rsidR="006D7AC1">
        <w:t>will</w:t>
      </w:r>
      <w:r w:rsidR="0005097D" w:rsidRPr="00CB760B">
        <w:t xml:space="preserve"> to huge loss socially, and economically. </w:t>
      </w:r>
    </w:p>
    <w:p w14:paraId="6ACD14CE" w14:textId="79EF8141" w:rsidR="007D7B92" w:rsidRPr="00CB760B" w:rsidRDefault="00000159" w:rsidP="00795CEF">
      <w:pPr>
        <w:ind w:firstLine="426"/>
        <w:jc w:val="both"/>
      </w:pPr>
      <w:r w:rsidRPr="00CB760B">
        <w:t xml:space="preserve">Incremental approach is </w:t>
      </w:r>
      <w:r w:rsidR="009C4BF8" w:rsidRPr="00CB760B">
        <w:t xml:space="preserve">to improve </w:t>
      </w:r>
      <w:r w:rsidRPr="00CB760B">
        <w:t xml:space="preserve">the existing technologies or products by enhancing their performance, efficiency, and minimize cost. </w:t>
      </w:r>
      <w:r w:rsidR="00182400" w:rsidRPr="00CB760B">
        <w:t>Furthermore, t</w:t>
      </w:r>
      <w:r w:rsidRPr="00CB760B">
        <w:t>he approach is less risky compare to radical approach</w:t>
      </w:r>
      <w:r w:rsidR="00195288">
        <w:t xml:space="preserve"> (</w:t>
      </w:r>
      <w:r w:rsidR="00195288">
        <w:rPr>
          <w:rFonts w:eastAsia="Times New Roman"/>
          <w:color w:val="000000"/>
          <w:shd w:val="clear" w:color="auto" w:fill="FFFFFF"/>
        </w:rPr>
        <w:t xml:space="preserve">Schroedel </w:t>
      </w:r>
      <w:r w:rsidR="00195288" w:rsidRPr="00170450">
        <w:rPr>
          <w:rFonts w:eastAsia="Times New Roman"/>
          <w:color w:val="000000"/>
          <w:shd w:val="clear" w:color="auto" w:fill="FFFFFF"/>
        </w:rPr>
        <w:t>2019</w:t>
      </w:r>
      <w:r w:rsidR="00195288">
        <w:t>)</w:t>
      </w:r>
      <w:r w:rsidRPr="00CB760B">
        <w:t>. At some point this approach is utilize after radical approach. This method allows to recreating new business model without cannibalizing the existing ones an</w:t>
      </w:r>
      <w:r w:rsidR="000B79FD" w:rsidRPr="00CB760B">
        <w:t>d protect the current business</w:t>
      </w:r>
      <w:r w:rsidRPr="00CB760B">
        <w:t xml:space="preserve"> model. It supports sales/profit of existing products, keep cost under control, and </w:t>
      </w:r>
      <w:r w:rsidR="001D39B5">
        <w:t>maintain competition</w:t>
      </w:r>
      <w:r w:rsidRPr="00CB760B">
        <w:t xml:space="preserve"> in the industry. </w:t>
      </w:r>
      <w:r w:rsidR="00EE5A1D" w:rsidRPr="00CB760B">
        <w:t xml:space="preserve">Hence, </w:t>
      </w:r>
      <w:r w:rsidR="00735EBA">
        <w:t>it</w:t>
      </w:r>
      <w:r w:rsidR="00EE5A1D" w:rsidRPr="00CB760B">
        <w:t xml:space="preserve"> allows an organization to remain</w:t>
      </w:r>
      <w:r w:rsidR="004D5EE1" w:rsidRPr="00CB760B">
        <w:t xml:space="preserve"> relevant to consumers.</w:t>
      </w:r>
      <w:r w:rsidR="00795CEF">
        <w:t xml:space="preserve"> </w:t>
      </w:r>
      <w:r w:rsidRPr="00CB760B">
        <w:t xml:space="preserve">However, the success </w:t>
      </w:r>
      <w:r w:rsidR="0025123F" w:rsidRPr="00CB760B">
        <w:t xml:space="preserve">will only impact in </w:t>
      </w:r>
      <w:r w:rsidRPr="00CB760B">
        <w:t xml:space="preserve">short </w:t>
      </w:r>
      <w:r w:rsidR="00735EBA">
        <w:t>period of time</w:t>
      </w:r>
      <w:r w:rsidR="0025123F" w:rsidRPr="00CB760B">
        <w:t xml:space="preserve">. </w:t>
      </w:r>
      <w:r w:rsidR="004D5EE1" w:rsidRPr="00CB760B">
        <w:t xml:space="preserve">Due to </w:t>
      </w:r>
      <w:r w:rsidR="00277BCC">
        <w:t xml:space="preserve">the </w:t>
      </w:r>
      <w:r w:rsidR="002C62EE">
        <w:t>possibility</w:t>
      </w:r>
      <w:r w:rsidR="0025123F" w:rsidRPr="00CB760B">
        <w:t xml:space="preserve"> </w:t>
      </w:r>
      <w:r w:rsidRPr="00CB760B">
        <w:t xml:space="preserve">of competing with </w:t>
      </w:r>
      <w:r w:rsidR="002C62EE">
        <w:t>existing/new competitors with the similar</w:t>
      </w:r>
      <w:r w:rsidRPr="00CB760B">
        <w:t xml:space="preserve"> id</w:t>
      </w:r>
      <w:r w:rsidR="004D5EE1" w:rsidRPr="00CB760B">
        <w:t>ea.</w:t>
      </w:r>
      <w:r w:rsidR="00795CEF">
        <w:t xml:space="preserve"> </w:t>
      </w:r>
      <w:r w:rsidRPr="00CB760B">
        <w:t xml:space="preserve">R&amp;D department resources remain competitive and </w:t>
      </w:r>
      <w:r w:rsidR="004D5EE1" w:rsidRPr="00CB760B">
        <w:t>difficult</w:t>
      </w:r>
      <w:r w:rsidR="002D0DB2" w:rsidRPr="00CB760B">
        <w:t xml:space="preserve"> to gain recognition from any changes being made</w:t>
      </w:r>
      <w:r w:rsidR="00D0261C">
        <w:t xml:space="preserve"> </w:t>
      </w:r>
      <w:r w:rsidR="00195288">
        <w:t>(</w:t>
      </w:r>
      <w:r w:rsidR="00D0261C">
        <w:t>Rodriguez</w:t>
      </w:r>
      <w:r w:rsidR="00195288">
        <w:t xml:space="preserve"> 2017</w:t>
      </w:r>
      <w:r w:rsidR="00195288">
        <w:t>)</w:t>
      </w:r>
      <w:r w:rsidR="00D0261C">
        <w:t>.</w:t>
      </w:r>
    </w:p>
    <w:p w14:paraId="1B06952D" w14:textId="3AE8564E" w:rsidR="001873B8" w:rsidRPr="00CB760B" w:rsidRDefault="00745E55" w:rsidP="00795CEF">
      <w:pPr>
        <w:ind w:firstLine="426"/>
        <w:jc w:val="both"/>
      </w:pPr>
      <w:r w:rsidRPr="00CB760B">
        <w:t>Considering Project 1</w:t>
      </w:r>
      <w:r w:rsidR="005D5A28">
        <w:t xml:space="preserve"> case</w:t>
      </w:r>
      <w:r w:rsidRPr="00CB760B">
        <w:t xml:space="preserve">, </w:t>
      </w:r>
      <w:r w:rsidR="005D5A28">
        <w:t>r</w:t>
      </w:r>
      <w:r w:rsidR="007D7B92" w:rsidRPr="00CB760B">
        <w:t xml:space="preserve">adical approach is suitable for Light Vehicle Greenhouse Gas Emissions project. Since </w:t>
      </w:r>
      <w:r w:rsidR="00D80287" w:rsidRPr="00CB760B">
        <w:t xml:space="preserve">the technology introduced is a piece of </w:t>
      </w:r>
      <w:r w:rsidR="007D7B92" w:rsidRPr="00CB760B">
        <w:t xml:space="preserve">technology that hasn’t been introduced before. Furthermore, </w:t>
      </w:r>
      <w:r w:rsidR="001A335E" w:rsidRPr="00CB760B">
        <w:t xml:space="preserve">as </w:t>
      </w:r>
      <w:r w:rsidR="007D7B92" w:rsidRPr="00CB760B">
        <w:t>there is a risk that Paris Agreement Obligations can’t be met</w:t>
      </w:r>
      <w:r w:rsidR="00D0261C">
        <w:t xml:space="preserve"> (</w:t>
      </w:r>
      <w:r w:rsidR="00D0261C" w:rsidRPr="00170450">
        <w:t>2017 Re</w:t>
      </w:r>
      <w:r w:rsidR="00D0261C">
        <w:t>view of Climate Change Policies</w:t>
      </w:r>
      <w:r w:rsidR="00D0261C" w:rsidRPr="00170450">
        <w:t xml:space="preserve"> 2017</w:t>
      </w:r>
      <w:r w:rsidR="00D0261C">
        <w:t>)</w:t>
      </w:r>
      <w:r w:rsidR="001A335E" w:rsidRPr="00CB760B">
        <w:t>, therefore incremental approach won’t be suitable for the application of this project</w:t>
      </w:r>
      <w:r w:rsidR="007D7B92" w:rsidRPr="00CB760B">
        <w:t>.</w:t>
      </w:r>
      <w:r w:rsidR="001A335E" w:rsidRPr="00CB760B">
        <w:t xml:space="preserve"> Hence, radial approach.</w:t>
      </w:r>
      <w:r w:rsidR="00795CEF">
        <w:t xml:space="preserve"> Furthermore, </w:t>
      </w:r>
      <w:r w:rsidR="00F964BC" w:rsidRPr="00CB760B">
        <w:t xml:space="preserve">Australia is a bit </w:t>
      </w:r>
      <w:r w:rsidR="00CF000D">
        <w:t>behind from Europe</w:t>
      </w:r>
      <w:r w:rsidR="00F964BC" w:rsidRPr="00CB760B">
        <w:t xml:space="preserve"> and US </w:t>
      </w:r>
      <w:r w:rsidR="00CF000D">
        <w:t>to achieve</w:t>
      </w:r>
      <w:r w:rsidR="00F964BC" w:rsidRPr="00CB760B">
        <w:t xml:space="preserve"> this technology. Therefore, t</w:t>
      </w:r>
      <w:r w:rsidR="009975C7" w:rsidRPr="00CB760B">
        <w:t xml:space="preserve">he approach allows Australia </w:t>
      </w:r>
      <w:r w:rsidR="00172ACA" w:rsidRPr="00CB760B">
        <w:t xml:space="preserve">to remain competitive </w:t>
      </w:r>
      <w:r w:rsidR="009975C7" w:rsidRPr="00CB760B">
        <w:t xml:space="preserve">with </w:t>
      </w:r>
      <w:r w:rsidR="00172ACA" w:rsidRPr="00CB760B">
        <w:t xml:space="preserve">European and US </w:t>
      </w:r>
      <w:r w:rsidR="001B5585" w:rsidRPr="00CB760B">
        <w:t xml:space="preserve">which </w:t>
      </w:r>
      <w:r w:rsidR="00172ACA" w:rsidRPr="00CB760B">
        <w:t>targets of 105g CO2 per Km in 2025</w:t>
      </w:r>
      <w:r w:rsidR="00D0261C">
        <w:t xml:space="preserve"> (</w:t>
      </w:r>
      <w:r w:rsidR="00D0261C" w:rsidRPr="00170450">
        <w:rPr>
          <w:bCs/>
          <w:color w:val="000000" w:themeColor="text1"/>
        </w:rPr>
        <w:t>LIGHT VEHICLE EMISSIONS STANDARD</w:t>
      </w:r>
      <w:r w:rsidR="00D0261C">
        <w:rPr>
          <w:bCs/>
          <w:color w:val="000000" w:themeColor="text1"/>
        </w:rPr>
        <w:t>S FOR AUSTRALIA RESEARCH REPORT</w:t>
      </w:r>
      <w:r w:rsidR="00D0261C" w:rsidRPr="00170450">
        <w:rPr>
          <w:bCs/>
          <w:color w:val="000000" w:themeColor="text1"/>
        </w:rPr>
        <w:t xml:space="preserve"> 2014</w:t>
      </w:r>
      <w:r w:rsidR="00D0261C">
        <w:t>)</w:t>
      </w:r>
      <w:r w:rsidR="00172ACA" w:rsidRPr="00CB760B">
        <w:t>.</w:t>
      </w:r>
      <w:r w:rsidR="00D0261C" w:rsidRPr="00CB760B">
        <w:t xml:space="preserve"> </w:t>
      </w:r>
      <w:r w:rsidR="008F48F5" w:rsidRPr="00CB760B">
        <w:t xml:space="preserve">The approach should be applied in order </w:t>
      </w:r>
      <w:r w:rsidR="001873B8" w:rsidRPr="00CB760B">
        <w:t>to fight global warming</w:t>
      </w:r>
      <w:r w:rsidR="008F48F5" w:rsidRPr="00CB760B">
        <w:t>, which is a</w:t>
      </w:r>
      <w:r w:rsidR="0017671E">
        <w:t xml:space="preserve"> huge occurring</w:t>
      </w:r>
      <w:r w:rsidR="008F48F5" w:rsidRPr="00CB760B">
        <w:t xml:space="preserve"> global issue</w:t>
      </w:r>
      <w:r w:rsidR="001873B8" w:rsidRPr="00CB760B">
        <w:t>.</w:t>
      </w:r>
      <w:r w:rsidR="00795CEF">
        <w:t xml:space="preserve"> </w:t>
      </w:r>
      <w:r w:rsidR="00A26C82" w:rsidRPr="00CB760B">
        <w:t>Since Europe</w:t>
      </w:r>
      <w:r w:rsidR="00BD5266" w:rsidRPr="00CB760B">
        <w:t xml:space="preserve"> and US has the same </w:t>
      </w:r>
      <w:r w:rsidR="003668A0">
        <w:t>objective</w:t>
      </w:r>
      <w:r w:rsidR="00A949E1">
        <w:t>,</w:t>
      </w:r>
      <w:r w:rsidR="00BD5266" w:rsidRPr="00CB760B">
        <w:t xml:space="preserve"> therefore, radical approach will be more advantageous to </w:t>
      </w:r>
      <w:r w:rsidR="006952EA">
        <w:t>differentiate Australia’s approach</w:t>
      </w:r>
      <w:r w:rsidR="001D437C">
        <w:t xml:space="preserve"> to tackle the problems at hand. Hence, this will provide competitive advantage for the project.</w:t>
      </w:r>
    </w:p>
    <w:p w14:paraId="3CBCDAB4" w14:textId="77777777" w:rsidR="00F4246B" w:rsidRDefault="00F4246B" w:rsidP="00646492">
      <w:pPr>
        <w:jc w:val="both"/>
      </w:pPr>
    </w:p>
    <w:p w14:paraId="61B2D94F" w14:textId="77777777" w:rsidR="00306CC4" w:rsidRDefault="00306CC4" w:rsidP="00646492">
      <w:pPr>
        <w:jc w:val="both"/>
        <w:rPr>
          <w:u w:val="single"/>
        </w:rPr>
      </w:pPr>
    </w:p>
    <w:p w14:paraId="1BD18E66" w14:textId="77777777" w:rsidR="004F6588" w:rsidRPr="00CB760B" w:rsidRDefault="004F6588" w:rsidP="00646492">
      <w:pPr>
        <w:jc w:val="both"/>
        <w:rPr>
          <w:u w:val="single"/>
        </w:rPr>
      </w:pPr>
      <w:r w:rsidRPr="00CB760B">
        <w:rPr>
          <w:u w:val="single"/>
        </w:rPr>
        <w:t>Question 3.</w:t>
      </w:r>
    </w:p>
    <w:p w14:paraId="1C2070ED" w14:textId="4936ED46" w:rsidR="004F6588" w:rsidRPr="00CB760B" w:rsidRDefault="004F6588" w:rsidP="00646492">
      <w:pPr>
        <w:jc w:val="both"/>
      </w:pPr>
      <w:r w:rsidRPr="00CB760B">
        <w:t>Briefly describe what is meant by ‘value proposition’.  Provide a succinct overview of a new technology or innovation relevant to one of the project options.  Outline the new technology or innovation’s ‘value proposition’</w:t>
      </w:r>
    </w:p>
    <w:p w14:paraId="49C67105" w14:textId="77777777" w:rsidR="004F6588" w:rsidRDefault="004F6588" w:rsidP="00646492">
      <w:pPr>
        <w:jc w:val="both"/>
      </w:pPr>
    </w:p>
    <w:p w14:paraId="43D058D3" w14:textId="7049EAEC" w:rsidR="00A7107B" w:rsidRDefault="00FD72FF" w:rsidP="006439A2">
      <w:pPr>
        <w:ind w:firstLine="720"/>
        <w:jc w:val="both"/>
      </w:pPr>
      <w:r>
        <w:t>In simple term, “value proposition” is to p</w:t>
      </w:r>
      <w:r w:rsidR="00A7107B" w:rsidRPr="00CB760B">
        <w:t>romote how our offering will solve problems or improves situation</w:t>
      </w:r>
      <w:r w:rsidR="006D5EF6">
        <w:t xml:space="preserve"> (</w:t>
      </w:r>
      <w:r w:rsidR="006D5EF6">
        <w:rPr>
          <w:lang w:val="en-US"/>
        </w:rPr>
        <w:t>B</w:t>
      </w:r>
      <w:r w:rsidR="006D5EF6">
        <w:rPr>
          <w:lang w:val="en-US"/>
        </w:rPr>
        <w:t>ateman 2020</w:t>
      </w:r>
      <w:r w:rsidR="006D5EF6">
        <w:t>).</w:t>
      </w:r>
      <w:r>
        <w:t xml:space="preserve"> It is required to d</w:t>
      </w:r>
      <w:r w:rsidR="00A7107B" w:rsidRPr="00CB760B">
        <w:t xml:space="preserve">eliver </w:t>
      </w:r>
      <w:r>
        <w:t>specific benefits from offer and c</w:t>
      </w:r>
      <w:r w:rsidR="00A7107B" w:rsidRPr="00CB760B">
        <w:t xml:space="preserve">onvince the stakeholder why they need to choose </w:t>
      </w:r>
      <w:r>
        <w:t>“</w:t>
      </w:r>
      <w:r w:rsidR="00A7107B" w:rsidRPr="00CB760B">
        <w:t>you</w:t>
      </w:r>
      <w:r w:rsidR="006439A2">
        <w:t>r</w:t>
      </w:r>
      <w:r>
        <w:t>”</w:t>
      </w:r>
      <w:r w:rsidR="00A7107B" w:rsidRPr="00CB760B">
        <w:t xml:space="preserve"> </w:t>
      </w:r>
      <w:r>
        <w:t>offer over</w:t>
      </w:r>
      <w:r w:rsidR="00A7107B" w:rsidRPr="00CB760B">
        <w:t xml:space="preserve"> other competitors</w:t>
      </w:r>
      <w:r w:rsidR="004C76A1">
        <w:t>. Hence, it is required e</w:t>
      </w:r>
      <w:r w:rsidR="00A7107B" w:rsidRPr="00CB760B">
        <w:t>xplain the overall advantages of the offer relative to the risks</w:t>
      </w:r>
      <w:r w:rsidR="006C5DC0">
        <w:t>. Considering project 1 case which offer a Light Vehicle Greenhouse gas emission</w:t>
      </w:r>
      <w:r w:rsidR="00597E18">
        <w:t xml:space="preserve"> </w:t>
      </w:r>
      <w:r w:rsidR="006C5DC0">
        <w:t>technology, below are</w:t>
      </w:r>
      <w:r w:rsidR="00DC6C70">
        <w:t xml:space="preserve"> list of the project</w:t>
      </w:r>
      <w:r w:rsidR="006D5EF6">
        <w:t xml:space="preserve"> “value proposition”.</w:t>
      </w:r>
    </w:p>
    <w:p w14:paraId="7D35E59B" w14:textId="77777777" w:rsidR="006D5EF6" w:rsidRDefault="006D5EF6" w:rsidP="008B1573">
      <w:pPr>
        <w:jc w:val="both"/>
        <w:rPr>
          <w:u w:val="single"/>
        </w:rPr>
      </w:pPr>
    </w:p>
    <w:p w14:paraId="14696CCC" w14:textId="17B665F8" w:rsidR="008B1573" w:rsidRPr="0023428D" w:rsidRDefault="0023428D" w:rsidP="008B1573">
      <w:pPr>
        <w:jc w:val="both"/>
        <w:rPr>
          <w:u w:val="single"/>
        </w:rPr>
      </w:pPr>
      <w:r w:rsidRPr="0023428D">
        <w:rPr>
          <w:u w:val="single"/>
        </w:rPr>
        <w:t>Light Vehicle Greenhouse Gas Emissions project</w:t>
      </w:r>
      <w:r w:rsidR="006D5EF6">
        <w:rPr>
          <w:u w:val="single"/>
        </w:rPr>
        <w:t xml:space="preserve"> list of values</w:t>
      </w:r>
      <w:r w:rsidRPr="0023428D">
        <w:rPr>
          <w:u w:val="single"/>
        </w:rPr>
        <w:t>:</w:t>
      </w:r>
    </w:p>
    <w:p w14:paraId="6DE14405" w14:textId="1C1F2FD7" w:rsidR="007C4641" w:rsidRPr="0023428D" w:rsidRDefault="007C4641" w:rsidP="0023428D">
      <w:pPr>
        <w:pStyle w:val="ListParagraph"/>
        <w:numPr>
          <w:ilvl w:val="0"/>
          <w:numId w:val="13"/>
        </w:numPr>
        <w:jc w:val="both"/>
      </w:pPr>
      <w:r w:rsidRPr="0023428D">
        <w:t>By Making light vehicle more efficient, it provides opportunity for Australia to reduce greenhouse gas emission and fuel cost for Australian motorists.</w:t>
      </w:r>
    </w:p>
    <w:p w14:paraId="7EC39A6E" w14:textId="4A78DD50" w:rsidR="001F15A1" w:rsidRPr="0023428D" w:rsidRDefault="001F15A1" w:rsidP="0023428D">
      <w:pPr>
        <w:pStyle w:val="ListParagraph"/>
        <w:numPr>
          <w:ilvl w:val="0"/>
          <w:numId w:val="13"/>
        </w:numPr>
        <w:jc w:val="both"/>
      </w:pPr>
      <w:r w:rsidRPr="0023428D">
        <w:t>Technology to reduce the use of fuel and emission is available and inexpensive.</w:t>
      </w:r>
    </w:p>
    <w:p w14:paraId="3DC85BDC" w14:textId="206B8FED" w:rsidR="001F15A1" w:rsidRPr="0023428D" w:rsidRDefault="001F15A1" w:rsidP="0023428D">
      <w:pPr>
        <w:pStyle w:val="ListParagraph"/>
        <w:numPr>
          <w:ilvl w:val="0"/>
          <w:numId w:val="13"/>
        </w:numPr>
        <w:jc w:val="both"/>
      </w:pPr>
      <w:r w:rsidRPr="0023428D">
        <w:t>Hence, lower cost emission which is beneficial for Australian Economy.</w:t>
      </w:r>
    </w:p>
    <w:p w14:paraId="07248E16" w14:textId="583271A2" w:rsidR="001F15A1" w:rsidRPr="0023428D" w:rsidRDefault="00DC19EF" w:rsidP="0023428D">
      <w:pPr>
        <w:pStyle w:val="ListParagraph"/>
        <w:numPr>
          <w:ilvl w:val="0"/>
          <w:numId w:val="13"/>
        </w:numPr>
        <w:jc w:val="both"/>
      </w:pPr>
      <w:r w:rsidRPr="0023428D">
        <w:t>Light house emission standard will outweigh cost for both private and national level</w:t>
      </w:r>
      <w:r w:rsidR="00D249C7">
        <w:t>.</w:t>
      </w:r>
    </w:p>
    <w:p w14:paraId="0DCE60C1" w14:textId="547F80C7" w:rsidR="00043B1E" w:rsidRDefault="00EA15C5" w:rsidP="00043B1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jc w:val="both"/>
        <w:rPr>
          <w:color w:val="000000"/>
        </w:rPr>
      </w:pPr>
      <w:r>
        <w:rPr>
          <w:color w:val="000000"/>
        </w:rPr>
        <w:t xml:space="preserve">Whilst, a </w:t>
      </w:r>
      <w:r w:rsidR="000F7EED" w:rsidRPr="0023428D">
        <w:rPr>
          <w:color w:val="000000"/>
        </w:rPr>
        <w:t>105 g C</w:t>
      </w:r>
      <w:r w:rsidR="009E5554">
        <w:rPr>
          <w:color w:val="000000"/>
        </w:rPr>
        <w:t>O</w:t>
      </w:r>
      <w:r w:rsidR="009E5554">
        <w:rPr>
          <w:color w:val="000000"/>
          <w:vertAlign w:val="subscript"/>
        </w:rPr>
        <w:t>2</w:t>
      </w:r>
      <w:r w:rsidR="000F7EED" w:rsidRPr="0023428D">
        <w:rPr>
          <w:color w:val="000000"/>
        </w:rPr>
        <w:t xml:space="preserve">/km target will </w:t>
      </w:r>
      <w:r>
        <w:rPr>
          <w:color w:val="000000"/>
        </w:rPr>
        <w:t xml:space="preserve">rise </w:t>
      </w:r>
      <w:r w:rsidR="000F7EED" w:rsidRPr="0023428D">
        <w:rPr>
          <w:color w:val="000000"/>
        </w:rPr>
        <w:t>cost of new car for $</w:t>
      </w:r>
      <w:r>
        <w:rPr>
          <w:color w:val="000000"/>
        </w:rPr>
        <w:t>1500 in the first year, it</w:t>
      </w:r>
      <w:r w:rsidR="003F30FC">
        <w:rPr>
          <w:color w:val="000000"/>
        </w:rPr>
        <w:t xml:space="preserve"> </w:t>
      </w:r>
      <w:r w:rsidR="00043B1E">
        <w:rPr>
          <w:color w:val="000000"/>
        </w:rPr>
        <w:t>will</w:t>
      </w:r>
      <w:r>
        <w:rPr>
          <w:color w:val="000000"/>
        </w:rPr>
        <w:t xml:space="preserve"> provide</w:t>
      </w:r>
      <w:r w:rsidR="00043B1E" w:rsidRPr="00043B1E">
        <w:rPr>
          <w:color w:val="000000"/>
        </w:rPr>
        <w:t xml:space="preserve"> </w:t>
      </w:r>
      <w:r w:rsidR="00043B1E" w:rsidRPr="0023428D">
        <w:rPr>
          <w:color w:val="000000"/>
        </w:rPr>
        <w:t xml:space="preserve">benefit </w:t>
      </w:r>
      <w:r>
        <w:rPr>
          <w:color w:val="000000"/>
        </w:rPr>
        <w:t xml:space="preserve">of </w:t>
      </w:r>
      <w:r w:rsidR="00043B1E" w:rsidRPr="0023428D">
        <w:rPr>
          <w:color w:val="000000"/>
        </w:rPr>
        <w:t xml:space="preserve">$830 </w:t>
      </w:r>
      <w:r>
        <w:rPr>
          <w:color w:val="000000"/>
        </w:rPr>
        <w:t xml:space="preserve">for fuel savings </w:t>
      </w:r>
      <w:r w:rsidR="00043B1E" w:rsidRPr="0023428D">
        <w:rPr>
          <w:color w:val="000000"/>
        </w:rPr>
        <w:t>and $8500 over the life of vehicle</w:t>
      </w:r>
      <w:r w:rsidR="006D5EF6">
        <w:rPr>
          <w:color w:val="000000"/>
        </w:rPr>
        <w:t xml:space="preserve"> (</w:t>
      </w:r>
      <w:r w:rsidR="006D5EF6" w:rsidRPr="00170450">
        <w:rPr>
          <w:bCs/>
          <w:color w:val="000000" w:themeColor="text1"/>
        </w:rPr>
        <w:t>LIGHT VEHICLE EMISSIONS STANDARDS</w:t>
      </w:r>
      <w:r w:rsidR="006D5EF6">
        <w:rPr>
          <w:bCs/>
          <w:color w:val="000000" w:themeColor="text1"/>
        </w:rPr>
        <w:t xml:space="preserve"> FOR AUSTRALIA RESEARCH REPORT </w:t>
      </w:r>
      <w:r w:rsidR="006D5EF6" w:rsidRPr="00170450">
        <w:rPr>
          <w:bCs/>
          <w:color w:val="000000" w:themeColor="text1"/>
        </w:rPr>
        <w:t>2014</w:t>
      </w:r>
      <w:r w:rsidR="006D5EF6">
        <w:rPr>
          <w:color w:val="000000"/>
        </w:rPr>
        <w:t>).</w:t>
      </w:r>
    </w:p>
    <w:p w14:paraId="49B654B9" w14:textId="143AAF4D" w:rsidR="00DC19EF" w:rsidRPr="00043B1E" w:rsidRDefault="00EA15C5" w:rsidP="00043B1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jc w:val="both"/>
        <w:rPr>
          <w:color w:val="000000"/>
        </w:rPr>
      </w:pPr>
      <w:r>
        <w:t>Hence, save and prevent emission for</w:t>
      </w:r>
      <w:r w:rsidR="000F7EED" w:rsidRPr="00043B1E">
        <w:t xml:space="preserve"> $580 </w:t>
      </w:r>
      <w:r>
        <w:t xml:space="preserve">in Australia </w:t>
      </w:r>
      <w:r w:rsidR="000F7EED" w:rsidRPr="00043B1E">
        <w:t xml:space="preserve">for each avoided </w:t>
      </w:r>
      <w:r w:rsidR="000F7EED" w:rsidRPr="00043B1E">
        <w:rPr>
          <w:color w:val="000000"/>
        </w:rPr>
        <w:t>C</w:t>
      </w:r>
      <w:r w:rsidR="009E5554">
        <w:rPr>
          <w:color w:val="000000"/>
        </w:rPr>
        <w:t>O</w:t>
      </w:r>
      <w:r w:rsidR="009E5554">
        <w:rPr>
          <w:color w:val="000000"/>
          <w:vertAlign w:val="subscript"/>
        </w:rPr>
        <w:t>2</w:t>
      </w:r>
      <w:r w:rsidR="009E5554">
        <w:rPr>
          <w:color w:val="000000"/>
        </w:rPr>
        <w:t>.</w:t>
      </w:r>
    </w:p>
    <w:p w14:paraId="5D6164FB" w14:textId="5E7DE7FB" w:rsidR="00DD0559" w:rsidRPr="0023428D" w:rsidRDefault="00EA6E13" w:rsidP="0023428D">
      <w:pPr>
        <w:pStyle w:val="ListParagraph"/>
        <w:numPr>
          <w:ilvl w:val="0"/>
          <w:numId w:val="13"/>
        </w:numPr>
        <w:jc w:val="both"/>
      </w:pPr>
      <w:r>
        <w:t>The project is projected to save more than</w:t>
      </w:r>
      <w:r w:rsidR="0035370B" w:rsidRPr="0023428D">
        <w:t xml:space="preserve"> $2000 per year</w:t>
      </w:r>
      <w:r>
        <w:t xml:space="preserve"> since </w:t>
      </w:r>
      <w:r w:rsidRPr="0023428D">
        <w:t>70-90% are cheaper to operates</w:t>
      </w:r>
      <w:r w:rsidR="006D5EF6">
        <w:t xml:space="preserve"> </w:t>
      </w:r>
      <w:r w:rsidR="006D5EF6">
        <w:rPr>
          <w:lang w:val="en-US"/>
        </w:rPr>
        <w:t>(</w:t>
      </w:r>
      <w:r w:rsidR="006D5EF6">
        <w:rPr>
          <w:lang w:val="en-US"/>
        </w:rPr>
        <w:t>Whitehe</w:t>
      </w:r>
      <w:r w:rsidR="006D5EF6">
        <w:rPr>
          <w:lang w:val="en-US"/>
        </w:rPr>
        <w:t>ad</w:t>
      </w:r>
      <w:r w:rsidR="006D5EF6">
        <w:rPr>
          <w:lang w:val="en-US"/>
        </w:rPr>
        <w:t xml:space="preserve"> 2019</w:t>
      </w:r>
      <w:r w:rsidR="006D5EF6">
        <w:rPr>
          <w:lang w:val="en-US"/>
        </w:rPr>
        <w:t>)</w:t>
      </w:r>
      <w:r w:rsidR="006D5EF6">
        <w:rPr>
          <w:lang w:val="en-US"/>
        </w:rPr>
        <w:t>.</w:t>
      </w:r>
    </w:p>
    <w:p w14:paraId="390470C8" w14:textId="76422B63" w:rsidR="0035370B" w:rsidRPr="0023428D" w:rsidRDefault="00820208" w:rsidP="0023428D">
      <w:pPr>
        <w:pStyle w:val="ListParagraph"/>
        <w:numPr>
          <w:ilvl w:val="0"/>
          <w:numId w:val="13"/>
        </w:numPr>
        <w:jc w:val="both"/>
      </w:pPr>
      <w:r>
        <w:t xml:space="preserve">Since, </w:t>
      </w:r>
      <w:r w:rsidR="0035370B" w:rsidRPr="0023428D">
        <w:t>Australia dependent on imported fuel and hold reserves far below International Energy Agency’s obligated 90-day supply.</w:t>
      </w:r>
      <w:r>
        <w:t xml:space="preserve"> Therefore,</w:t>
      </w:r>
      <w:r w:rsidR="004D4365">
        <w:t xml:space="preserve"> transportation system in Australia will be secure by</w:t>
      </w:r>
      <w:r>
        <w:t xml:space="preserve"> transitioning transportation system to electric vehicle</w:t>
      </w:r>
      <w:r w:rsidR="004D4365">
        <w:t>.</w:t>
      </w:r>
    </w:p>
    <w:p w14:paraId="51A89969" w14:textId="2B74181E" w:rsidR="001462B7" w:rsidRPr="0023428D" w:rsidRDefault="0035370B" w:rsidP="0023428D">
      <w:pPr>
        <w:pStyle w:val="ListParagraph"/>
        <w:numPr>
          <w:ilvl w:val="0"/>
          <w:numId w:val="13"/>
        </w:numPr>
        <w:jc w:val="both"/>
      </w:pPr>
      <w:r w:rsidRPr="0023428D">
        <w:t>40% - 60% premature deaths caused by Vehicle pollution than road accident fatalities in Australia and Electric car create pathways to avoid these deaths</w:t>
      </w:r>
      <w:r w:rsidR="006D5EF6">
        <w:t xml:space="preserve"> (</w:t>
      </w:r>
      <w:r w:rsidR="006D5EF6">
        <w:rPr>
          <w:lang w:val="en-US"/>
        </w:rPr>
        <w:t xml:space="preserve">Whitehead </w:t>
      </w:r>
      <w:r w:rsidR="006D5EF6">
        <w:rPr>
          <w:lang w:val="en-US"/>
        </w:rPr>
        <w:t>2019</w:t>
      </w:r>
      <w:r w:rsidR="006D5EF6">
        <w:rPr>
          <w:lang w:val="en-US"/>
        </w:rPr>
        <w:t>)</w:t>
      </w:r>
      <w:r w:rsidR="006D5EF6">
        <w:rPr>
          <w:lang w:val="en-US"/>
        </w:rPr>
        <w:t>.</w:t>
      </w:r>
    </w:p>
    <w:p w14:paraId="7F876C0F" w14:textId="77777777" w:rsidR="00E9367C" w:rsidRDefault="00E9367C" w:rsidP="00646492">
      <w:pPr>
        <w:jc w:val="both"/>
        <w:rPr>
          <w:u w:val="single"/>
        </w:rPr>
      </w:pPr>
    </w:p>
    <w:p w14:paraId="3B59EDDA" w14:textId="7AC25020" w:rsidR="00C67124" w:rsidRPr="0023428D" w:rsidRDefault="002D2FD3" w:rsidP="002D2FD3">
      <w:pPr>
        <w:jc w:val="both"/>
      </w:pPr>
      <w:r>
        <w:t xml:space="preserve">Regarding </w:t>
      </w:r>
      <w:r w:rsidR="007B6497">
        <w:t>to the</w:t>
      </w:r>
      <w:r>
        <w:t xml:space="preserve"> project, the organization must convince stakeholders</w:t>
      </w:r>
      <w:r w:rsidR="00282983" w:rsidRPr="0023428D">
        <w:t xml:space="preserve"> how </w:t>
      </w:r>
      <w:r w:rsidR="000574A2">
        <w:t>the</w:t>
      </w:r>
      <w:r w:rsidR="00282983" w:rsidRPr="0023428D">
        <w:t xml:space="preserve"> technology offered from this project is superior to</w:t>
      </w:r>
      <w:r>
        <w:t xml:space="preserve"> that compare in Europe and US </w:t>
      </w:r>
      <w:r w:rsidR="00282983" w:rsidRPr="0023428D">
        <w:t>(Efficiency, Eco</w:t>
      </w:r>
      <w:r w:rsidR="001F6B15">
        <w:t>nomically, Environmentally, Globally and Socially</w:t>
      </w:r>
      <w:r w:rsidR="00282983" w:rsidRPr="0023428D">
        <w:t>).</w:t>
      </w:r>
      <w:r>
        <w:t xml:space="preserve"> Since, </w:t>
      </w:r>
      <w:r w:rsidR="00282983" w:rsidRPr="0023428D">
        <w:t>Global Warming has been a huge issue in the recent year and it would be a</w:t>
      </w:r>
      <w:r w:rsidR="000574A2">
        <w:t xml:space="preserve"> problem in Australia in Summer. Since the potential for </w:t>
      </w:r>
      <w:r w:rsidR="00282983" w:rsidRPr="0023428D">
        <w:t xml:space="preserve">bush fire </w:t>
      </w:r>
      <w:r w:rsidR="000574A2">
        <w:t xml:space="preserve">to occur </w:t>
      </w:r>
      <w:r w:rsidR="00282983" w:rsidRPr="0023428D">
        <w:t xml:space="preserve">is high. </w:t>
      </w:r>
      <w:r>
        <w:t xml:space="preserve">Then, by introducing the mechanism of the project to </w:t>
      </w:r>
      <w:r w:rsidR="00282983" w:rsidRPr="0023428D">
        <w:t>reduce climate change</w:t>
      </w:r>
      <w:r w:rsidR="000574A2">
        <w:t xml:space="preserve"> or potential bush fire</w:t>
      </w:r>
      <w:r>
        <w:t xml:space="preserve"> will provide more advantages for the project externally. In the scenario w</w:t>
      </w:r>
      <w:r w:rsidR="000574A2">
        <w:t>hen stakeholders are convinced,</w:t>
      </w:r>
      <w:r w:rsidR="00282983" w:rsidRPr="0023428D">
        <w:t xml:space="preserve"> Light Vehicle Greenhou</w:t>
      </w:r>
      <w:r w:rsidR="000574A2">
        <w:t>se Gas Emission project is will</w:t>
      </w:r>
      <w:r w:rsidR="007C3BEA">
        <w:t xml:space="preserve"> gain support, attention, and potential funding </w:t>
      </w:r>
      <w:r w:rsidR="009418C0">
        <w:t>source</w:t>
      </w:r>
      <w:r w:rsidR="00282983" w:rsidRPr="0023428D">
        <w:t>.</w:t>
      </w:r>
      <w:r>
        <w:t xml:space="preserve"> Furthermore, in </w:t>
      </w:r>
      <w:r w:rsidR="006D5EF6">
        <w:t>this critical</w:t>
      </w:r>
      <w:r>
        <w:t xml:space="preserve"> condition, the project must r</w:t>
      </w:r>
      <w:r w:rsidR="000574A2">
        <w:t>esearch and p</w:t>
      </w:r>
      <w:r w:rsidR="00C67124">
        <w:t xml:space="preserve">rovide </w:t>
      </w:r>
      <w:r w:rsidR="0078065F">
        <w:t xml:space="preserve">convincing </w:t>
      </w:r>
      <w:r w:rsidR="00C67124">
        <w:t>information</w:t>
      </w:r>
      <w:r w:rsidR="000574A2">
        <w:t xml:space="preserve">/solution of </w:t>
      </w:r>
      <w:r w:rsidR="0078065F">
        <w:t xml:space="preserve">how this project </w:t>
      </w:r>
      <w:r w:rsidR="000574A2">
        <w:t>will tackle the problem at hand</w:t>
      </w:r>
      <w:r w:rsidR="0078065F">
        <w:t xml:space="preserve"> despite in COVID-19</w:t>
      </w:r>
      <w:r w:rsidR="000574A2">
        <w:t xml:space="preserve"> situation</w:t>
      </w:r>
      <w:r w:rsidR="0078065F">
        <w:t>.</w:t>
      </w:r>
    </w:p>
    <w:p w14:paraId="2BA243A7" w14:textId="77777777" w:rsidR="00282983" w:rsidRPr="00CB760B" w:rsidRDefault="00282983" w:rsidP="00646492">
      <w:pPr>
        <w:jc w:val="both"/>
      </w:pPr>
    </w:p>
    <w:p w14:paraId="6CFD3311" w14:textId="77777777" w:rsidR="006C0B25" w:rsidRPr="00CB760B" w:rsidRDefault="006C0B25" w:rsidP="00646492">
      <w:pPr>
        <w:jc w:val="both"/>
      </w:pPr>
    </w:p>
    <w:p w14:paraId="489D13E7" w14:textId="77777777" w:rsidR="006C0B25" w:rsidRPr="00CB760B" w:rsidRDefault="006C0B25" w:rsidP="00646492">
      <w:pPr>
        <w:jc w:val="both"/>
      </w:pPr>
    </w:p>
    <w:p w14:paraId="4D116127" w14:textId="77777777" w:rsidR="006C0B25" w:rsidRPr="00CB760B" w:rsidRDefault="006C0B25" w:rsidP="00646492">
      <w:pPr>
        <w:jc w:val="both"/>
      </w:pPr>
    </w:p>
    <w:p w14:paraId="2EC90603" w14:textId="77777777" w:rsidR="006C0B25" w:rsidRPr="00CB760B" w:rsidRDefault="006C0B25" w:rsidP="00646492">
      <w:pPr>
        <w:jc w:val="both"/>
      </w:pPr>
    </w:p>
    <w:p w14:paraId="70F869B1" w14:textId="77777777" w:rsidR="006C0B25" w:rsidRPr="00CB760B" w:rsidRDefault="006C0B25" w:rsidP="00646492">
      <w:pPr>
        <w:jc w:val="both"/>
      </w:pPr>
    </w:p>
    <w:p w14:paraId="04FBABE2" w14:textId="77777777" w:rsidR="006C0B25" w:rsidRPr="00CB760B" w:rsidRDefault="006C0B25" w:rsidP="00646492">
      <w:pPr>
        <w:jc w:val="both"/>
      </w:pPr>
    </w:p>
    <w:p w14:paraId="45FDA4E3" w14:textId="77777777" w:rsidR="006C0B25" w:rsidRPr="00CB760B" w:rsidRDefault="006C0B25" w:rsidP="00646492">
      <w:pPr>
        <w:jc w:val="both"/>
      </w:pPr>
    </w:p>
    <w:p w14:paraId="1FCE0B0C" w14:textId="77777777" w:rsidR="006D5EF6" w:rsidRDefault="006D5EF6" w:rsidP="00CF000D">
      <w:pPr>
        <w:jc w:val="both"/>
      </w:pPr>
    </w:p>
    <w:p w14:paraId="47788A16" w14:textId="0A7B028F" w:rsidR="006C0B25" w:rsidRPr="00CF000D" w:rsidRDefault="006C0B25" w:rsidP="00CF000D">
      <w:pPr>
        <w:jc w:val="both"/>
      </w:pPr>
      <w:r w:rsidRPr="00CF000D">
        <w:rPr>
          <w:u w:val="single"/>
        </w:rPr>
        <w:t>References:</w:t>
      </w:r>
    </w:p>
    <w:p w14:paraId="46280C8D" w14:textId="77777777" w:rsidR="00C93349" w:rsidRPr="00CF000D" w:rsidRDefault="00C93349" w:rsidP="00CF000D">
      <w:pPr>
        <w:jc w:val="both"/>
        <w:rPr>
          <w:u w:val="single"/>
        </w:rPr>
      </w:pPr>
    </w:p>
    <w:p w14:paraId="780A861F" w14:textId="77777777" w:rsidR="00CB760B" w:rsidRDefault="00CB760B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B760B">
        <w:rPr>
          <w:rFonts w:eastAsia="Times New Roman"/>
          <w:color w:val="000000"/>
          <w:shd w:val="clear" w:color="auto" w:fill="FFFFFF"/>
        </w:rPr>
        <w:t>2017. </w:t>
      </w:r>
      <w:r w:rsidRPr="00CB760B">
        <w:rPr>
          <w:rFonts w:eastAsia="Times New Roman"/>
          <w:i/>
          <w:iCs/>
          <w:color w:val="000000"/>
          <w:shd w:val="clear" w:color="auto" w:fill="FFFFFF"/>
        </w:rPr>
        <w:t>2017 Review Of Climate Change Policies</w:t>
      </w:r>
      <w:r w:rsidRPr="00CB760B">
        <w:rPr>
          <w:rFonts w:eastAsia="Times New Roman"/>
          <w:color w:val="000000"/>
          <w:shd w:val="clear" w:color="auto" w:fill="FFFFFF"/>
        </w:rPr>
        <w:t>. Commonwealth of Australia.</w:t>
      </w:r>
    </w:p>
    <w:p w14:paraId="60A7F4DF" w14:textId="77777777" w:rsidR="00F97CC3" w:rsidRPr="00CF000D" w:rsidRDefault="00F97CC3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12C6689C" w14:textId="77777777" w:rsidR="00F97CC3" w:rsidRPr="00F97CC3" w:rsidRDefault="00F97CC3" w:rsidP="00F97CC3">
      <w:pPr>
        <w:jc w:val="both"/>
        <w:rPr>
          <w:rFonts w:eastAsia="Times New Roman"/>
        </w:rPr>
      </w:pPr>
      <w:r w:rsidRPr="00F97CC3">
        <w:rPr>
          <w:rFonts w:eastAsia="Times New Roman"/>
          <w:color w:val="000000"/>
          <w:shd w:val="clear" w:color="auto" w:fill="FFFFFF"/>
        </w:rPr>
        <w:t>AcqNotes | Defense Acquisitions Made Easy. 2017. </w:t>
      </w:r>
      <w:r w:rsidRPr="00F97CC3">
        <w:rPr>
          <w:rFonts w:eastAsia="Times New Roman"/>
          <w:i/>
          <w:iCs/>
          <w:color w:val="000000"/>
          <w:shd w:val="clear" w:color="auto" w:fill="FFFFFF"/>
        </w:rPr>
        <w:t>Technology Development Strategy (TDS) - Acqnotes</w:t>
      </w:r>
      <w:r w:rsidRPr="00F97CC3">
        <w:rPr>
          <w:rFonts w:eastAsia="Times New Roman"/>
          <w:color w:val="000000"/>
          <w:shd w:val="clear" w:color="auto" w:fill="FFFFFF"/>
        </w:rPr>
        <w:t>. [online] Available at: &lt;http://acqnotes.com/acqnote/acquisitions/technology-development-strategy#:~:text=The%20Technology%20Development%20Strategy%20(TDS)%20describes%20the%20acquisition%20approach%20that,Initial%20Operational%20Capability%20(IOC).&gt; [Accessed 9 August 2020].</w:t>
      </w:r>
    </w:p>
    <w:p w14:paraId="1EAB87EB" w14:textId="77777777" w:rsidR="00CF000D" w:rsidRPr="00CB760B" w:rsidRDefault="00CF000D" w:rsidP="00CF000D">
      <w:pPr>
        <w:jc w:val="both"/>
        <w:rPr>
          <w:rFonts w:eastAsia="Times New Roman"/>
        </w:rPr>
      </w:pPr>
    </w:p>
    <w:p w14:paraId="543C0C2A" w14:textId="77777777" w:rsidR="00CF000D" w:rsidRPr="00CF000D" w:rsidRDefault="00CF000D" w:rsidP="00CF000D">
      <w:pPr>
        <w:jc w:val="both"/>
        <w:rPr>
          <w:rFonts w:eastAsia="Times New Roman"/>
        </w:rPr>
      </w:pPr>
      <w:r w:rsidRPr="00CF000D">
        <w:rPr>
          <w:rFonts w:eastAsia="Times New Roman"/>
          <w:color w:val="000000"/>
          <w:shd w:val="clear" w:color="auto" w:fill="FFFFFF"/>
        </w:rPr>
        <w:t>Australian Government| Climate Change Authority. 2014.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LIGHT VEHICLE EMISSIONS STANDARDS FOR AUSTRALIA RESEARCH REPORT</w:t>
      </w:r>
      <w:r w:rsidRPr="00CF000D">
        <w:rPr>
          <w:rFonts w:eastAsia="Times New Roman"/>
          <w:color w:val="000000"/>
          <w:shd w:val="clear" w:color="auto" w:fill="FFFFFF"/>
        </w:rPr>
        <w:t>. [online] Available at: &lt;https://www.climatechangeauthority.gov.au/sites/default/files/2020-06/Light%20Vehicle%20Report/LightvehiclesreportSummary.pdf&gt; [Accessed 10 August 2020].</w:t>
      </w:r>
    </w:p>
    <w:p w14:paraId="4137C155" w14:textId="77777777" w:rsidR="00CB760B" w:rsidRDefault="00CB760B" w:rsidP="00CF000D">
      <w:pPr>
        <w:jc w:val="both"/>
        <w:rPr>
          <w:u w:val="single"/>
        </w:rPr>
      </w:pPr>
    </w:p>
    <w:p w14:paraId="3744F780" w14:textId="77777777" w:rsidR="00EB603E" w:rsidRPr="00EB603E" w:rsidRDefault="00EB603E" w:rsidP="00EB603E">
      <w:pPr>
        <w:jc w:val="both"/>
        <w:rPr>
          <w:rFonts w:eastAsia="Times New Roman"/>
        </w:rPr>
      </w:pPr>
      <w:r w:rsidRPr="00EB603E">
        <w:rPr>
          <w:rFonts w:eastAsia="Times New Roman"/>
          <w:color w:val="000000"/>
          <w:shd w:val="clear" w:color="auto" w:fill="FFFFFF"/>
        </w:rPr>
        <w:t>Bateman, S., 2020. </w:t>
      </w:r>
      <w:r w:rsidRPr="00EB603E">
        <w:rPr>
          <w:rFonts w:eastAsia="Times New Roman"/>
          <w:i/>
          <w:iCs/>
          <w:color w:val="000000"/>
          <w:shd w:val="clear" w:color="auto" w:fill="FFFFFF"/>
        </w:rPr>
        <w:t>Innovation And Technology Management | OENG1115 Module 1</w:t>
      </w:r>
      <w:r w:rsidRPr="00EB603E">
        <w:rPr>
          <w:rFonts w:eastAsia="Times New Roman"/>
          <w:color w:val="000000"/>
          <w:shd w:val="clear" w:color="auto" w:fill="FFFFFF"/>
        </w:rPr>
        <w:t>. Melbourne: RMIT University.</w:t>
      </w:r>
    </w:p>
    <w:p w14:paraId="6DF78A2D" w14:textId="77777777" w:rsidR="00EB603E" w:rsidRPr="00CF000D" w:rsidRDefault="00EB603E" w:rsidP="00CF000D">
      <w:pPr>
        <w:jc w:val="both"/>
        <w:rPr>
          <w:u w:val="single"/>
        </w:rPr>
      </w:pPr>
    </w:p>
    <w:p w14:paraId="7DADB3EC" w14:textId="77777777" w:rsidR="00A5615B" w:rsidRPr="00CF000D" w:rsidRDefault="00A5615B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F000D">
        <w:rPr>
          <w:rFonts w:eastAsia="Times New Roman"/>
          <w:color w:val="000000"/>
          <w:shd w:val="clear" w:color="auto" w:fill="FFFFFF"/>
        </w:rPr>
        <w:t>Chase Consulting Group: Innovation and Strategy Specialists. 2020.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Five Steps To Develop A Solid Business Case — Chase Consulting Group: Innovation And Strategy Specialists</w:t>
      </w:r>
      <w:r w:rsidRPr="00CF000D">
        <w:rPr>
          <w:rFonts w:eastAsia="Times New Roman"/>
          <w:color w:val="000000"/>
          <w:shd w:val="clear" w:color="auto" w:fill="FFFFFF"/>
        </w:rPr>
        <w:t>. [online] Available at: &lt;https://www.chasegroup.com.au/five-steps-to-develop-a-solid-business-case&gt; [Accessed 7 August 2020].</w:t>
      </w:r>
    </w:p>
    <w:p w14:paraId="761D39F4" w14:textId="77777777" w:rsidR="005A1194" w:rsidRPr="00CF000D" w:rsidRDefault="005A1194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5A454ED5" w14:textId="509A5F0D" w:rsidR="005A1194" w:rsidRPr="00CF000D" w:rsidRDefault="005A1194" w:rsidP="00CF000D">
      <w:pPr>
        <w:jc w:val="both"/>
        <w:rPr>
          <w:rFonts w:eastAsia="Times New Roman"/>
        </w:rPr>
      </w:pPr>
      <w:r w:rsidRPr="005A1194">
        <w:rPr>
          <w:rFonts w:eastAsia="Times New Roman"/>
          <w:color w:val="000000"/>
          <w:shd w:val="clear" w:color="auto" w:fill="FFFFFF"/>
        </w:rPr>
        <w:t>Council, C., 2017. </w:t>
      </w:r>
      <w:r w:rsidRPr="005A1194">
        <w:rPr>
          <w:rFonts w:eastAsia="Times New Roman"/>
          <w:i/>
          <w:iCs/>
          <w:color w:val="000000"/>
          <w:shd w:val="clear" w:color="auto" w:fill="FFFFFF"/>
        </w:rPr>
        <w:t>Transport Emissions: Driving Down Car Pollution In Cities | Climate Council</w:t>
      </w:r>
      <w:r w:rsidRPr="005A1194">
        <w:rPr>
          <w:rFonts w:eastAsia="Times New Roman"/>
          <w:color w:val="000000"/>
          <w:shd w:val="clear" w:color="auto" w:fill="FFFFFF"/>
        </w:rPr>
        <w:t>. [online] Climate Council. Available at: &lt;https://www.climatecouncil.org.au/resources/transport-fact-sheet/&gt; [Accessed 10 August 2020].</w:t>
      </w:r>
    </w:p>
    <w:p w14:paraId="601B4749" w14:textId="77777777" w:rsidR="00A5615B" w:rsidRPr="00CF000D" w:rsidRDefault="00A5615B" w:rsidP="00CF000D">
      <w:pPr>
        <w:jc w:val="both"/>
        <w:rPr>
          <w:u w:val="single"/>
        </w:rPr>
      </w:pPr>
    </w:p>
    <w:p w14:paraId="34A1AD5B" w14:textId="77777777" w:rsidR="00354D68" w:rsidRPr="00CF000D" w:rsidRDefault="00354D68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F000D">
        <w:rPr>
          <w:rFonts w:eastAsia="Times New Roman"/>
          <w:color w:val="000000"/>
          <w:shd w:val="clear" w:color="auto" w:fill="FFFFFF"/>
        </w:rPr>
        <w:t>Docherty, P., 2018.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Developing A Technology Strategy</w:t>
      </w:r>
      <w:r w:rsidRPr="00CF000D">
        <w:rPr>
          <w:rFonts w:eastAsia="Times New Roman"/>
          <w:color w:val="000000"/>
          <w:shd w:val="clear" w:color="auto" w:fill="FFFFFF"/>
        </w:rPr>
        <w:t>. [online] IFAC. Available at: &lt;https://www.ifac.org/knowledge-gateway/preparing-future-ready-professionals/discussion/developing-technology-strategy-0&gt; [Accessed 7 August 2020].</w:t>
      </w:r>
    </w:p>
    <w:p w14:paraId="7A0CF559" w14:textId="77777777" w:rsidR="00CE6914" w:rsidRPr="00CF000D" w:rsidRDefault="00CE6914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5E2D5E80" w14:textId="0BDD74A5" w:rsidR="00CE6914" w:rsidRPr="00CF000D" w:rsidRDefault="00CE6914" w:rsidP="00CF000D">
      <w:pPr>
        <w:jc w:val="both"/>
        <w:rPr>
          <w:rFonts w:eastAsia="Times New Roman"/>
        </w:rPr>
      </w:pPr>
      <w:r w:rsidRPr="00CF000D">
        <w:rPr>
          <w:rFonts w:eastAsia="Times New Roman"/>
          <w:color w:val="000000"/>
          <w:shd w:val="clear" w:color="auto" w:fill="FFFFFF"/>
        </w:rPr>
        <w:t>Gardner, D., 2017.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Radical Vs. Incremental Innovation - Maru/Matchbox</w:t>
      </w:r>
      <w:r w:rsidRPr="00CF000D">
        <w:rPr>
          <w:rFonts w:eastAsia="Times New Roman"/>
          <w:color w:val="000000"/>
          <w:shd w:val="clear" w:color="auto" w:fill="FFFFFF"/>
        </w:rPr>
        <w:t>. [online] Maru/Matchbox. Available at: &lt;https://marumatchbox.com/radical-vs-incremental-innovation-the-right-approach-for-the-right-time/#:~:text=Radical%20innovations%20are%20focused%20on,them%20better%2C%20cheaper%20or%20faster.&gt; [Accessed 9 August 2020].</w:t>
      </w:r>
    </w:p>
    <w:p w14:paraId="2B38DC0D" w14:textId="77777777" w:rsidR="0023118B" w:rsidRPr="00CF000D" w:rsidRDefault="0023118B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3F5EAA7A" w14:textId="12083664" w:rsidR="0023118B" w:rsidRPr="00CF000D" w:rsidRDefault="0023118B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F000D">
        <w:rPr>
          <w:rFonts w:eastAsia="Times New Roman"/>
          <w:color w:val="000000"/>
          <w:shd w:val="clear" w:color="auto" w:fill="FFFFFF"/>
        </w:rPr>
        <w:t>Harvard Business Review. 2020.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Implementing New Technology</w:t>
      </w:r>
      <w:r w:rsidRPr="00CF000D">
        <w:rPr>
          <w:rFonts w:eastAsia="Times New Roman"/>
          <w:color w:val="000000"/>
          <w:shd w:val="clear" w:color="auto" w:fill="FFFFFF"/>
        </w:rPr>
        <w:t>. [online] Available at: &lt;https://hbr.org/1985/11/implementing-new-technology https://fmlink.com/articles/strategies-for-implementing-technology-projects/&gt; [Accessed 16 August 2020].</w:t>
      </w:r>
    </w:p>
    <w:p w14:paraId="51C875C4" w14:textId="77777777" w:rsidR="00646492" w:rsidRPr="00CF000D" w:rsidRDefault="00646492" w:rsidP="00CF000D">
      <w:pPr>
        <w:jc w:val="both"/>
        <w:rPr>
          <w:rFonts w:eastAsia="Times New Roman"/>
        </w:rPr>
      </w:pPr>
    </w:p>
    <w:p w14:paraId="092E56E6" w14:textId="125AD399" w:rsidR="00646492" w:rsidRPr="00CF000D" w:rsidRDefault="00646492" w:rsidP="00CF000D">
      <w:pPr>
        <w:jc w:val="both"/>
        <w:rPr>
          <w:rFonts w:eastAsia="Times New Roman"/>
        </w:rPr>
      </w:pPr>
      <w:r w:rsidRPr="00CF000D">
        <w:rPr>
          <w:rFonts w:eastAsia="Times New Roman"/>
          <w:color w:val="000000"/>
          <w:shd w:val="clear" w:color="auto" w:fill="FFFFFF"/>
        </w:rPr>
        <w:t>Hopp, C., Antons, D., Kaminski, J. and Salge, T.O., 2018.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What 40 Years Of Research Reveals About The Difference Between Disruptive And Radical Innovation</w:t>
      </w:r>
      <w:r w:rsidRPr="00CF000D">
        <w:rPr>
          <w:rFonts w:eastAsia="Times New Roman"/>
          <w:color w:val="000000"/>
          <w:shd w:val="clear" w:color="auto" w:fill="FFFFFF"/>
        </w:rPr>
        <w:t>. [online] Harvard Business Review. Available at: &lt;https://hbr.org/2018/04/what-40-years-of-research-reveals-about-the-difference-between-disruptive-and-radical-innovation&gt; [Accessed 9 August 2020].</w:t>
      </w:r>
    </w:p>
    <w:p w14:paraId="4980DFB6" w14:textId="77777777" w:rsidR="00354D68" w:rsidRPr="00CF000D" w:rsidRDefault="00354D68" w:rsidP="00CF000D">
      <w:pPr>
        <w:jc w:val="both"/>
        <w:rPr>
          <w:u w:val="single"/>
        </w:rPr>
      </w:pPr>
    </w:p>
    <w:p w14:paraId="143E85A2" w14:textId="2DC52AE7" w:rsidR="00646492" w:rsidRPr="00CF000D" w:rsidRDefault="003B05C7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F000D">
        <w:rPr>
          <w:rFonts w:eastAsia="Times New Roman"/>
          <w:color w:val="000000"/>
          <w:shd w:val="clear" w:color="auto" w:fill="FFFFFF"/>
        </w:rPr>
        <w:t>Leonard-Barton, D. and Kraus, W., 1985.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Implementing New Technology</w:t>
      </w:r>
      <w:r w:rsidRPr="00CF000D">
        <w:rPr>
          <w:rFonts w:eastAsia="Times New Roman"/>
          <w:color w:val="000000"/>
          <w:shd w:val="clear" w:color="auto" w:fill="FFFFFF"/>
        </w:rPr>
        <w:t>. [online] Harvard Business Review. Available at: &lt;https://hbr.org/1985/11/implementing-new-technology&gt; [Accessed 7 August 2020].</w:t>
      </w:r>
    </w:p>
    <w:p w14:paraId="620B6674" w14:textId="77777777" w:rsidR="00DC781A" w:rsidRPr="00CF000D" w:rsidRDefault="00DC781A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6E0B30B2" w14:textId="33CDBB9D" w:rsidR="00E533F8" w:rsidRDefault="00DC781A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DC781A">
        <w:rPr>
          <w:rFonts w:eastAsia="Times New Roman"/>
          <w:color w:val="000000"/>
          <w:shd w:val="clear" w:color="auto" w:fill="FFFFFF"/>
        </w:rPr>
        <w:t>Ntc.gov.au. 2020. </w:t>
      </w:r>
      <w:r w:rsidRPr="00DC781A">
        <w:rPr>
          <w:rFonts w:eastAsia="Times New Roman"/>
          <w:i/>
          <w:iCs/>
          <w:color w:val="000000"/>
          <w:shd w:val="clear" w:color="auto" w:fill="FFFFFF"/>
        </w:rPr>
        <w:t>Carbon Dioxide Emissions Intensity For New Australian Light Vehicles 2019</w:t>
      </w:r>
      <w:r w:rsidRPr="00DC781A">
        <w:rPr>
          <w:rFonts w:eastAsia="Times New Roman"/>
          <w:color w:val="000000"/>
          <w:shd w:val="clear" w:color="auto" w:fill="FFFFFF"/>
        </w:rPr>
        <w:t>. [online] Available at: &lt;https://www.ntc.gov.au/sites/default/files/assets/files/Carbon-dioxide-emissions-intensity-for-new-Australian-light-vehicles-2019.pdf&gt; [Accessed 10 August 2020].</w:t>
      </w:r>
    </w:p>
    <w:p w14:paraId="5ACEFCAA" w14:textId="77777777" w:rsidR="00867346" w:rsidRDefault="00867346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6E51FFCB" w14:textId="77777777" w:rsidR="00867346" w:rsidRPr="00867346" w:rsidRDefault="00867346" w:rsidP="00867346">
      <w:pPr>
        <w:jc w:val="both"/>
        <w:rPr>
          <w:rFonts w:eastAsia="Times New Roman"/>
        </w:rPr>
      </w:pPr>
      <w:r w:rsidRPr="00867346">
        <w:rPr>
          <w:rFonts w:eastAsia="Times New Roman"/>
          <w:color w:val="000000"/>
          <w:shd w:val="clear" w:color="auto" w:fill="FFFFFF"/>
        </w:rPr>
        <w:t>Olsen, E., 2020. </w:t>
      </w:r>
      <w:r w:rsidRPr="00867346">
        <w:rPr>
          <w:rFonts w:eastAsia="Times New Roman"/>
          <w:i/>
          <w:iCs/>
          <w:color w:val="000000"/>
          <w:shd w:val="clear" w:color="auto" w:fill="FFFFFF"/>
        </w:rPr>
        <w:t>Strategic Implementation | Onstrategy Resources</w:t>
      </w:r>
      <w:r w:rsidRPr="00867346">
        <w:rPr>
          <w:rFonts w:eastAsia="Times New Roman"/>
          <w:color w:val="000000"/>
          <w:shd w:val="clear" w:color="auto" w:fill="FFFFFF"/>
        </w:rPr>
        <w:t>. [online] OnStrategy. Available at: &lt;https://onstrategyhq.com/resources/strategic-implementation/&gt; [Accessed 13 August 2020].</w:t>
      </w:r>
    </w:p>
    <w:p w14:paraId="39CB40F2" w14:textId="77777777" w:rsidR="00867346" w:rsidRDefault="00867346" w:rsidP="00CF000D">
      <w:pPr>
        <w:jc w:val="both"/>
        <w:rPr>
          <w:rFonts w:eastAsia="Times New Roman"/>
        </w:rPr>
      </w:pPr>
    </w:p>
    <w:p w14:paraId="08733580" w14:textId="77777777" w:rsidR="00AB7C06" w:rsidRPr="00AB7C06" w:rsidRDefault="00AB7C06" w:rsidP="00AB7C06">
      <w:pPr>
        <w:jc w:val="both"/>
        <w:rPr>
          <w:rFonts w:eastAsia="Times New Roman"/>
        </w:rPr>
      </w:pPr>
      <w:r w:rsidRPr="00AB7C06">
        <w:rPr>
          <w:rFonts w:eastAsia="Times New Roman"/>
          <w:color w:val="000000"/>
          <w:shd w:val="clear" w:color="auto" w:fill="FFFFFF"/>
        </w:rPr>
        <w:t>Riley, J., 2018. </w:t>
      </w:r>
      <w:r w:rsidRPr="00AB7C06">
        <w:rPr>
          <w:rFonts w:eastAsia="Times New Roman"/>
          <w:i/>
          <w:iCs/>
          <w:color w:val="000000"/>
          <w:shd w:val="clear" w:color="auto" w:fill="FFFFFF"/>
        </w:rPr>
        <w:t>Competitive Advantage | Business</w:t>
      </w:r>
      <w:r w:rsidRPr="00AB7C06">
        <w:rPr>
          <w:rFonts w:eastAsia="Times New Roman"/>
          <w:color w:val="000000"/>
          <w:shd w:val="clear" w:color="auto" w:fill="FFFFFF"/>
        </w:rPr>
        <w:t>. [online] tutor2u. Available at: &lt;https://www.tutor2u.net/business/reference/competitive-advantage#:~:text=A%20competitive%20advantage%20is%20an,service%20that%20justifies%20higher%20prices./&gt; [Accessed 9 August 2020].</w:t>
      </w:r>
    </w:p>
    <w:p w14:paraId="76A33ECA" w14:textId="77777777" w:rsidR="00AB7C06" w:rsidRPr="00AB7C06" w:rsidRDefault="00AB7C06" w:rsidP="00CF000D">
      <w:pPr>
        <w:jc w:val="both"/>
        <w:rPr>
          <w:rFonts w:eastAsia="Times New Roman"/>
        </w:rPr>
      </w:pPr>
    </w:p>
    <w:p w14:paraId="424DA2E1" w14:textId="77777777" w:rsidR="00436165" w:rsidRPr="00436165" w:rsidRDefault="00436165" w:rsidP="00436165">
      <w:pPr>
        <w:jc w:val="both"/>
        <w:rPr>
          <w:rFonts w:eastAsia="Times New Roman"/>
        </w:rPr>
      </w:pPr>
      <w:r w:rsidRPr="00436165">
        <w:rPr>
          <w:rFonts w:eastAsia="Times New Roman"/>
          <w:color w:val="000000"/>
          <w:shd w:val="clear" w:color="auto" w:fill="FFFFFF"/>
        </w:rPr>
        <w:t>Rodriguez, A., 2017. </w:t>
      </w:r>
      <w:r w:rsidRPr="00436165">
        <w:rPr>
          <w:rFonts w:eastAsia="Times New Roman"/>
          <w:i/>
          <w:iCs/>
          <w:color w:val="000000"/>
          <w:shd w:val="clear" w:color="auto" w:fill="FFFFFF"/>
        </w:rPr>
        <w:t>Two Strategic Approaches To Innovation: Incremental Vs Radical — Business Model Innovation Lab | BMI Lab | Spinoff From The University Of St.Gallen</w:t>
      </w:r>
      <w:r w:rsidRPr="00436165">
        <w:rPr>
          <w:rFonts w:eastAsia="Times New Roman"/>
          <w:color w:val="000000"/>
          <w:shd w:val="clear" w:color="auto" w:fill="FFFFFF"/>
        </w:rPr>
        <w:t>. [online] Business Model Innovation Lab | BMI Lab | Spinoff from the University of St.Gallen. Available at: &lt;https://bmilab.com/blog/2017/8/3/two-strategic-approaches-to-innovation-incremental-vs-radical&gt; [Accessed 9 August 2020].</w:t>
      </w:r>
    </w:p>
    <w:p w14:paraId="553C8EAA" w14:textId="77777777" w:rsidR="00497BC9" w:rsidRPr="00CF000D" w:rsidRDefault="00497BC9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12C3B39F" w14:textId="77777777" w:rsidR="00497BC9" w:rsidRDefault="00497BC9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F000D">
        <w:rPr>
          <w:rFonts w:eastAsia="Times New Roman"/>
          <w:color w:val="000000"/>
          <w:shd w:val="clear" w:color="auto" w:fill="FFFFFF"/>
        </w:rPr>
        <w:t>Pratap, A., 2018.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Seven Sources Of Innovation By Peter F Drucker</w:t>
      </w:r>
      <w:r w:rsidRPr="00CF000D">
        <w:rPr>
          <w:rFonts w:eastAsia="Times New Roman"/>
          <w:color w:val="000000"/>
          <w:shd w:val="clear" w:color="auto" w:fill="FFFFFF"/>
        </w:rPr>
        <w:t>. [online] notesmatic. Available at: &lt;https://notesmatic.com/2016/09/sources-of-innovation/#:~:text=New%20knowledge%3A%20New%20knowledge%20can,is%20a%20source%20of%20innovation.&gt; [Accessed 7 August 2020].</w:t>
      </w:r>
    </w:p>
    <w:p w14:paraId="35030DC6" w14:textId="77777777" w:rsidR="00FF6ED2" w:rsidRDefault="00FF6ED2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51344476" w14:textId="7DEDAEF3" w:rsidR="00FF6ED2" w:rsidRPr="00FF6ED2" w:rsidRDefault="00FF6ED2" w:rsidP="00FF6ED2">
      <w:pPr>
        <w:jc w:val="both"/>
        <w:rPr>
          <w:rFonts w:eastAsia="Times New Roman"/>
        </w:rPr>
      </w:pPr>
      <w:r w:rsidRPr="00FF6ED2">
        <w:rPr>
          <w:rFonts w:eastAsia="Times New Roman"/>
          <w:color w:val="000000"/>
          <w:shd w:val="clear" w:color="auto" w:fill="FFFFFF"/>
        </w:rPr>
        <w:t>Schroedel, J., 2019. </w:t>
      </w:r>
      <w:r w:rsidRPr="00FF6ED2">
        <w:rPr>
          <w:rFonts w:eastAsia="Times New Roman"/>
          <w:i/>
          <w:iCs/>
          <w:color w:val="000000"/>
          <w:shd w:val="clear" w:color="auto" w:fill="FFFFFF"/>
        </w:rPr>
        <w:t>What's The Difference? Radical Vs. Incremental Change - Citizenlab</w:t>
      </w:r>
      <w:r w:rsidRPr="00FF6ED2">
        <w:rPr>
          <w:rFonts w:eastAsia="Times New Roman"/>
          <w:color w:val="000000"/>
          <w:shd w:val="clear" w:color="auto" w:fill="FFFFFF"/>
        </w:rPr>
        <w:t>. [online] CitizenLab. Available at: &lt;https://www.citizenlab.co/blog/e-government/whats-the-difference-radical-vs-incremental-change/&gt; [Accessed 9 August 2020].</w:t>
      </w:r>
    </w:p>
    <w:p w14:paraId="195D5BF9" w14:textId="77777777" w:rsidR="00C940F4" w:rsidRPr="00CF000D" w:rsidRDefault="00C940F4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7D6D7CC0" w14:textId="77777777" w:rsidR="00C940F4" w:rsidRPr="00CF000D" w:rsidRDefault="00C940F4" w:rsidP="00CF000D">
      <w:pPr>
        <w:jc w:val="both"/>
        <w:rPr>
          <w:rFonts w:eastAsia="Times New Roman"/>
          <w:color w:val="000000"/>
          <w:shd w:val="clear" w:color="auto" w:fill="FFFFFF"/>
        </w:rPr>
      </w:pPr>
      <w:r w:rsidRPr="00CF000D">
        <w:rPr>
          <w:rFonts w:eastAsia="Times New Roman"/>
          <w:color w:val="000000"/>
          <w:shd w:val="clear" w:color="auto" w:fill="FFFFFF"/>
        </w:rPr>
        <w:t>Strategyn. 2020. </w:t>
      </w:r>
      <w:r w:rsidRPr="00CF000D">
        <w:rPr>
          <w:rFonts w:eastAsia="Times New Roman"/>
          <w:i/>
          <w:iCs/>
          <w:color w:val="000000"/>
          <w:shd w:val="clear" w:color="auto" w:fill="FFFFFF"/>
        </w:rPr>
        <w:t>Innovation Strategy - Product Innovation Strategy - Strategyn</w:t>
      </w:r>
      <w:r w:rsidRPr="00CF000D">
        <w:rPr>
          <w:rFonts w:eastAsia="Times New Roman"/>
          <w:color w:val="000000"/>
          <w:shd w:val="clear" w:color="auto" w:fill="FFFFFF"/>
        </w:rPr>
        <w:t>. [online] Available at: &lt;https://strategyn.com/innovation-strategy/#:~:text=An%20innovation%20strategy%20should%20inform,through%20product%20and%20service%20innovation.&amp;text=When%20it%20comes%20to%20creating,breakthrough%20innovation%20approach%20is%20best.&gt; [Accessed 7 August 2020].</w:t>
      </w:r>
    </w:p>
    <w:p w14:paraId="7602968C" w14:textId="77777777" w:rsidR="004349CC" w:rsidRPr="00CF000D" w:rsidRDefault="004349CC" w:rsidP="00CF000D">
      <w:pPr>
        <w:jc w:val="both"/>
        <w:rPr>
          <w:rFonts w:eastAsia="Times New Roman"/>
          <w:color w:val="000000"/>
          <w:shd w:val="clear" w:color="auto" w:fill="FFFFFF"/>
        </w:rPr>
      </w:pPr>
    </w:p>
    <w:p w14:paraId="380634FC" w14:textId="77777777" w:rsidR="004349CC" w:rsidRPr="004349CC" w:rsidRDefault="004349CC" w:rsidP="00CF000D">
      <w:pPr>
        <w:jc w:val="both"/>
        <w:rPr>
          <w:rFonts w:eastAsia="Times New Roman"/>
        </w:rPr>
      </w:pPr>
      <w:r w:rsidRPr="004349CC">
        <w:rPr>
          <w:rFonts w:eastAsia="Times New Roman"/>
          <w:color w:val="000000"/>
          <w:shd w:val="clear" w:color="auto" w:fill="FFFFFF"/>
        </w:rPr>
        <w:t>Whitehead, J., 2019. </w:t>
      </w:r>
      <w:r w:rsidRPr="004349CC">
        <w:rPr>
          <w:rFonts w:eastAsia="Times New Roman"/>
          <w:i/>
          <w:iCs/>
          <w:color w:val="000000"/>
          <w:shd w:val="clear" w:color="auto" w:fill="FFFFFF"/>
        </w:rPr>
        <w:t>Clean, Green Machines: The Truth About Electric Vehicle Emissions</w:t>
      </w:r>
      <w:r w:rsidRPr="004349CC">
        <w:rPr>
          <w:rFonts w:eastAsia="Times New Roman"/>
          <w:color w:val="000000"/>
          <w:shd w:val="clear" w:color="auto" w:fill="FFFFFF"/>
        </w:rPr>
        <w:t>. [online] The Conversation. Available at: &lt;https://theconversation.com/clean-green-machines-the-truth-about-electric-vehicle-emissions-122619&gt; [Accessed 10 August 2020].</w:t>
      </w:r>
    </w:p>
    <w:p w14:paraId="5C567F5B" w14:textId="77777777" w:rsidR="004349CC" w:rsidRPr="00CB760B" w:rsidRDefault="004349CC" w:rsidP="00646492">
      <w:pPr>
        <w:jc w:val="both"/>
        <w:rPr>
          <w:rFonts w:eastAsia="Times New Roman"/>
        </w:rPr>
      </w:pPr>
    </w:p>
    <w:p w14:paraId="2D9E27D7" w14:textId="77777777" w:rsidR="00C940F4" w:rsidRPr="00CB760B" w:rsidRDefault="00C940F4" w:rsidP="00646492">
      <w:pPr>
        <w:jc w:val="both"/>
        <w:rPr>
          <w:rFonts w:eastAsia="Times New Roman"/>
        </w:rPr>
      </w:pPr>
    </w:p>
    <w:p w14:paraId="0F39EF25" w14:textId="77777777" w:rsidR="00497BC9" w:rsidRPr="00CB760B" w:rsidRDefault="00497BC9" w:rsidP="00646492">
      <w:pPr>
        <w:jc w:val="both"/>
        <w:rPr>
          <w:rFonts w:eastAsia="Times New Roman"/>
        </w:rPr>
      </w:pPr>
    </w:p>
    <w:p w14:paraId="76563984" w14:textId="77777777" w:rsidR="006C0B25" w:rsidRPr="00CB760B" w:rsidRDefault="006C0B25" w:rsidP="00646492">
      <w:pPr>
        <w:jc w:val="both"/>
        <w:rPr>
          <w:color w:val="000000" w:themeColor="text1"/>
          <w:u w:val="single"/>
        </w:rPr>
      </w:pPr>
    </w:p>
    <w:p w14:paraId="52B4DA64" w14:textId="77777777" w:rsidR="003B05C7" w:rsidRPr="00CB760B" w:rsidRDefault="003B05C7" w:rsidP="00646492">
      <w:pPr>
        <w:jc w:val="both"/>
        <w:rPr>
          <w:color w:val="000000" w:themeColor="text1"/>
          <w:u w:val="single"/>
        </w:rPr>
      </w:pPr>
    </w:p>
    <w:p w14:paraId="702FDD5F" w14:textId="77777777" w:rsidR="00FA3912" w:rsidRPr="00CB760B" w:rsidRDefault="00FA3912" w:rsidP="00646492">
      <w:pPr>
        <w:jc w:val="both"/>
        <w:rPr>
          <w:color w:val="000000" w:themeColor="text1"/>
          <w:lang w:val="en-US"/>
        </w:rPr>
      </w:pPr>
    </w:p>
    <w:sectPr w:rsidR="00FA3912" w:rsidRPr="00CB760B" w:rsidSect="00C71FBB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5365F" w14:textId="77777777" w:rsidR="001F29F5" w:rsidRDefault="001F29F5" w:rsidP="00C71FBB">
      <w:r>
        <w:separator/>
      </w:r>
    </w:p>
  </w:endnote>
  <w:endnote w:type="continuationSeparator" w:id="0">
    <w:p w14:paraId="3623C835" w14:textId="77777777" w:rsidR="001F29F5" w:rsidRDefault="001F29F5" w:rsidP="00C7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4687D" w14:textId="77777777" w:rsidR="00C71FBB" w:rsidRDefault="00C71FBB" w:rsidP="00B248BB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A97ABE" w14:textId="77777777" w:rsidR="00C71FBB" w:rsidRDefault="00C71FBB" w:rsidP="00C71FBB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8A108B" w14:textId="77777777" w:rsidR="00C71FBB" w:rsidRDefault="00C71FBB" w:rsidP="00C71F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2D98B" w14:textId="15A795C6" w:rsidR="00C71FBB" w:rsidRPr="00C71FBB" w:rsidRDefault="00C71FBB" w:rsidP="00C71FBB">
    <w:pPr>
      <w:pStyle w:val="Footer"/>
      <w:framePr w:wrap="none" w:vAnchor="text" w:hAnchor="margin" w:y="1"/>
      <w:rPr>
        <w:rStyle w:val="PageNumber"/>
      </w:rPr>
    </w:pPr>
    <w:r w:rsidRPr="00C71FBB">
      <w:rPr>
        <w:rStyle w:val="PageNumber"/>
      </w:rPr>
      <w:t xml:space="preserve">Prawira </w:t>
    </w:r>
    <w:r w:rsidRPr="00C71FBB">
      <w:rPr>
        <w:rStyle w:val="PageNumber"/>
      </w:rPr>
      <w:fldChar w:fldCharType="begin"/>
    </w:r>
    <w:r w:rsidRPr="00C71FBB">
      <w:rPr>
        <w:rStyle w:val="PageNumber"/>
      </w:rPr>
      <w:instrText xml:space="preserve">PAGE  </w:instrText>
    </w:r>
    <w:r w:rsidRPr="00C71FBB">
      <w:rPr>
        <w:rStyle w:val="PageNumber"/>
      </w:rPr>
      <w:fldChar w:fldCharType="separate"/>
    </w:r>
    <w:r w:rsidR="00972802">
      <w:rPr>
        <w:rStyle w:val="PageNumber"/>
        <w:noProof/>
      </w:rPr>
      <w:t>2</w:t>
    </w:r>
    <w:r w:rsidRPr="00C71FBB">
      <w:rPr>
        <w:rStyle w:val="PageNumber"/>
      </w:rPr>
      <w:fldChar w:fldCharType="end"/>
    </w:r>
  </w:p>
  <w:p w14:paraId="512461A5" w14:textId="0D6B61CF" w:rsidR="00C71FBB" w:rsidRPr="00C71FBB" w:rsidRDefault="00C71FBB" w:rsidP="00C71FBB">
    <w:pPr>
      <w:pStyle w:val="Footer"/>
      <w:ind w:right="360" w:firstLine="360"/>
      <w:jc w:val="right"/>
    </w:pPr>
    <w:r>
      <w:t>OENG1115 Semester 2, 2020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D05FE" w14:textId="77777777" w:rsidR="001F29F5" w:rsidRDefault="001F29F5" w:rsidP="00C71FBB">
      <w:r>
        <w:separator/>
      </w:r>
    </w:p>
  </w:footnote>
  <w:footnote w:type="continuationSeparator" w:id="0">
    <w:p w14:paraId="6183FC2E" w14:textId="77777777" w:rsidR="001F29F5" w:rsidRDefault="001F29F5" w:rsidP="00C71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4DB"/>
    <w:multiLevelType w:val="hybridMultilevel"/>
    <w:tmpl w:val="51B8840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7B7DA5"/>
    <w:multiLevelType w:val="hybridMultilevel"/>
    <w:tmpl w:val="51B8840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0CB3A3A"/>
    <w:multiLevelType w:val="hybridMultilevel"/>
    <w:tmpl w:val="0B029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72F80"/>
    <w:multiLevelType w:val="hybridMultilevel"/>
    <w:tmpl w:val="F836D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71320"/>
    <w:multiLevelType w:val="hybridMultilevel"/>
    <w:tmpl w:val="4D123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4A4"/>
    <w:multiLevelType w:val="hybridMultilevel"/>
    <w:tmpl w:val="BDF290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7B4EC4"/>
    <w:multiLevelType w:val="hybridMultilevel"/>
    <w:tmpl w:val="D16CCCE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F5AA0"/>
    <w:multiLevelType w:val="hybridMultilevel"/>
    <w:tmpl w:val="13807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90C6C"/>
    <w:multiLevelType w:val="hybridMultilevel"/>
    <w:tmpl w:val="27A2B964"/>
    <w:lvl w:ilvl="0" w:tplc="5742F7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916E59"/>
    <w:multiLevelType w:val="hybridMultilevel"/>
    <w:tmpl w:val="CB88A04C"/>
    <w:lvl w:ilvl="0" w:tplc="C0BCA5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950848"/>
    <w:multiLevelType w:val="hybridMultilevel"/>
    <w:tmpl w:val="09541EE8"/>
    <w:lvl w:ilvl="0" w:tplc="84BECE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C17DEC"/>
    <w:multiLevelType w:val="hybridMultilevel"/>
    <w:tmpl w:val="63984A96"/>
    <w:lvl w:ilvl="0" w:tplc="6352ABC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D6236"/>
    <w:multiLevelType w:val="hybridMultilevel"/>
    <w:tmpl w:val="E04C6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0304B"/>
    <w:multiLevelType w:val="hybridMultilevel"/>
    <w:tmpl w:val="D8BC4098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0B"/>
    <w:rsid w:val="00000159"/>
    <w:rsid w:val="000011EA"/>
    <w:rsid w:val="000070B7"/>
    <w:rsid w:val="00007409"/>
    <w:rsid w:val="00021F0A"/>
    <w:rsid w:val="00023F6A"/>
    <w:rsid w:val="000341C3"/>
    <w:rsid w:val="00042EA6"/>
    <w:rsid w:val="00043B1E"/>
    <w:rsid w:val="0004577E"/>
    <w:rsid w:val="0005097D"/>
    <w:rsid w:val="000574A2"/>
    <w:rsid w:val="0006023F"/>
    <w:rsid w:val="00075F96"/>
    <w:rsid w:val="00094F7E"/>
    <w:rsid w:val="000B5ABA"/>
    <w:rsid w:val="000B71F4"/>
    <w:rsid w:val="000B79FD"/>
    <w:rsid w:val="000C22E5"/>
    <w:rsid w:val="000D15F7"/>
    <w:rsid w:val="000D1E64"/>
    <w:rsid w:val="000D4559"/>
    <w:rsid w:val="000D78A7"/>
    <w:rsid w:val="000F65E1"/>
    <w:rsid w:val="000F7EED"/>
    <w:rsid w:val="00103AA4"/>
    <w:rsid w:val="0010635A"/>
    <w:rsid w:val="00117F86"/>
    <w:rsid w:val="001219E4"/>
    <w:rsid w:val="00124462"/>
    <w:rsid w:val="00124A78"/>
    <w:rsid w:val="00140129"/>
    <w:rsid w:val="0014069C"/>
    <w:rsid w:val="001462B7"/>
    <w:rsid w:val="00170450"/>
    <w:rsid w:val="00172ACA"/>
    <w:rsid w:val="0017671E"/>
    <w:rsid w:val="00177F98"/>
    <w:rsid w:val="00182400"/>
    <w:rsid w:val="001873B8"/>
    <w:rsid w:val="00195288"/>
    <w:rsid w:val="001A335E"/>
    <w:rsid w:val="001A7633"/>
    <w:rsid w:val="001B3307"/>
    <w:rsid w:val="001B5585"/>
    <w:rsid w:val="001C27DF"/>
    <w:rsid w:val="001D2DF9"/>
    <w:rsid w:val="001D39B5"/>
    <w:rsid w:val="001D437C"/>
    <w:rsid w:val="001E0F72"/>
    <w:rsid w:val="001E3716"/>
    <w:rsid w:val="001F15A1"/>
    <w:rsid w:val="001F29F5"/>
    <w:rsid w:val="001F4A98"/>
    <w:rsid w:val="001F6B15"/>
    <w:rsid w:val="0020389D"/>
    <w:rsid w:val="0021534E"/>
    <w:rsid w:val="0022014F"/>
    <w:rsid w:val="0022334A"/>
    <w:rsid w:val="002300BA"/>
    <w:rsid w:val="0023118B"/>
    <w:rsid w:val="0023428D"/>
    <w:rsid w:val="0025123F"/>
    <w:rsid w:val="00277BCC"/>
    <w:rsid w:val="00282983"/>
    <w:rsid w:val="00292BB4"/>
    <w:rsid w:val="002A0470"/>
    <w:rsid w:val="002A4746"/>
    <w:rsid w:val="002C62EE"/>
    <w:rsid w:val="002D0DB2"/>
    <w:rsid w:val="002D2FD3"/>
    <w:rsid w:val="002D7AAE"/>
    <w:rsid w:val="002E5826"/>
    <w:rsid w:val="002F40B8"/>
    <w:rsid w:val="00306CC4"/>
    <w:rsid w:val="00321D72"/>
    <w:rsid w:val="00322BBA"/>
    <w:rsid w:val="00327700"/>
    <w:rsid w:val="0035331B"/>
    <w:rsid w:val="0035370B"/>
    <w:rsid w:val="00354D68"/>
    <w:rsid w:val="0036059E"/>
    <w:rsid w:val="003668A0"/>
    <w:rsid w:val="00373341"/>
    <w:rsid w:val="003825AB"/>
    <w:rsid w:val="0039309B"/>
    <w:rsid w:val="003A039B"/>
    <w:rsid w:val="003A5606"/>
    <w:rsid w:val="003A6344"/>
    <w:rsid w:val="003B05C7"/>
    <w:rsid w:val="003C38E2"/>
    <w:rsid w:val="003F30FC"/>
    <w:rsid w:val="003F31DF"/>
    <w:rsid w:val="003F78D9"/>
    <w:rsid w:val="003F7BEE"/>
    <w:rsid w:val="00405C31"/>
    <w:rsid w:val="0041520C"/>
    <w:rsid w:val="00430F5C"/>
    <w:rsid w:val="004349CC"/>
    <w:rsid w:val="00436165"/>
    <w:rsid w:val="0044335E"/>
    <w:rsid w:val="00472C7B"/>
    <w:rsid w:val="00480B59"/>
    <w:rsid w:val="00481909"/>
    <w:rsid w:val="00486163"/>
    <w:rsid w:val="00497BC9"/>
    <w:rsid w:val="004A0D52"/>
    <w:rsid w:val="004A5683"/>
    <w:rsid w:val="004B7ED1"/>
    <w:rsid w:val="004C6B50"/>
    <w:rsid w:val="004C76A1"/>
    <w:rsid w:val="004D31E0"/>
    <w:rsid w:val="004D4365"/>
    <w:rsid w:val="004D5EE1"/>
    <w:rsid w:val="004E12F1"/>
    <w:rsid w:val="004F6588"/>
    <w:rsid w:val="005446D6"/>
    <w:rsid w:val="0055366A"/>
    <w:rsid w:val="00560172"/>
    <w:rsid w:val="0056044C"/>
    <w:rsid w:val="00577B26"/>
    <w:rsid w:val="00580CF6"/>
    <w:rsid w:val="00597E18"/>
    <w:rsid w:val="005A1194"/>
    <w:rsid w:val="005A5383"/>
    <w:rsid w:val="005B719A"/>
    <w:rsid w:val="005D1DD6"/>
    <w:rsid w:val="005D5A28"/>
    <w:rsid w:val="006171B8"/>
    <w:rsid w:val="00634866"/>
    <w:rsid w:val="00635126"/>
    <w:rsid w:val="006439A2"/>
    <w:rsid w:val="0064408B"/>
    <w:rsid w:val="00646492"/>
    <w:rsid w:val="00662019"/>
    <w:rsid w:val="006952EA"/>
    <w:rsid w:val="006A38B0"/>
    <w:rsid w:val="006B2448"/>
    <w:rsid w:val="006B3D0F"/>
    <w:rsid w:val="006C0B25"/>
    <w:rsid w:val="006C15A0"/>
    <w:rsid w:val="006C4DDE"/>
    <w:rsid w:val="006C5DC0"/>
    <w:rsid w:val="006D5EF6"/>
    <w:rsid w:val="006D7AC1"/>
    <w:rsid w:val="006F4C73"/>
    <w:rsid w:val="006F673A"/>
    <w:rsid w:val="00705E91"/>
    <w:rsid w:val="00713BEA"/>
    <w:rsid w:val="00735EBA"/>
    <w:rsid w:val="00745E55"/>
    <w:rsid w:val="00767F62"/>
    <w:rsid w:val="0078065F"/>
    <w:rsid w:val="0078288C"/>
    <w:rsid w:val="00795CEF"/>
    <w:rsid w:val="007B6497"/>
    <w:rsid w:val="007C3BEA"/>
    <w:rsid w:val="007C4641"/>
    <w:rsid w:val="007C5C3B"/>
    <w:rsid w:val="007C6D38"/>
    <w:rsid w:val="007C722D"/>
    <w:rsid w:val="007D7B92"/>
    <w:rsid w:val="00801B3D"/>
    <w:rsid w:val="008023AA"/>
    <w:rsid w:val="008035A9"/>
    <w:rsid w:val="00820208"/>
    <w:rsid w:val="00831ECD"/>
    <w:rsid w:val="0086712E"/>
    <w:rsid w:val="00867346"/>
    <w:rsid w:val="008716CC"/>
    <w:rsid w:val="00872A44"/>
    <w:rsid w:val="00890300"/>
    <w:rsid w:val="00895303"/>
    <w:rsid w:val="008B1573"/>
    <w:rsid w:val="008B50AD"/>
    <w:rsid w:val="008B621D"/>
    <w:rsid w:val="008C397E"/>
    <w:rsid w:val="008C68BD"/>
    <w:rsid w:val="008D4DCF"/>
    <w:rsid w:val="008F48F5"/>
    <w:rsid w:val="00907EF7"/>
    <w:rsid w:val="00927EFC"/>
    <w:rsid w:val="009418C0"/>
    <w:rsid w:val="00946E92"/>
    <w:rsid w:val="00954EF8"/>
    <w:rsid w:val="00972802"/>
    <w:rsid w:val="0099270C"/>
    <w:rsid w:val="0099284F"/>
    <w:rsid w:val="009975C7"/>
    <w:rsid w:val="00997E49"/>
    <w:rsid w:val="009C4BF8"/>
    <w:rsid w:val="009C59FE"/>
    <w:rsid w:val="009E2C27"/>
    <w:rsid w:val="009E5554"/>
    <w:rsid w:val="009E5639"/>
    <w:rsid w:val="00A26C82"/>
    <w:rsid w:val="00A5615B"/>
    <w:rsid w:val="00A66AAA"/>
    <w:rsid w:val="00A7107B"/>
    <w:rsid w:val="00A949E1"/>
    <w:rsid w:val="00AA01ED"/>
    <w:rsid w:val="00AA133C"/>
    <w:rsid w:val="00AB6A3E"/>
    <w:rsid w:val="00AB7C06"/>
    <w:rsid w:val="00AD19FF"/>
    <w:rsid w:val="00AF604F"/>
    <w:rsid w:val="00B00B66"/>
    <w:rsid w:val="00B04831"/>
    <w:rsid w:val="00B06962"/>
    <w:rsid w:val="00B22556"/>
    <w:rsid w:val="00B4080B"/>
    <w:rsid w:val="00B432C4"/>
    <w:rsid w:val="00B44610"/>
    <w:rsid w:val="00B554B5"/>
    <w:rsid w:val="00B6686F"/>
    <w:rsid w:val="00BB68A6"/>
    <w:rsid w:val="00BD10E7"/>
    <w:rsid w:val="00BD5266"/>
    <w:rsid w:val="00BE2198"/>
    <w:rsid w:val="00BF352F"/>
    <w:rsid w:val="00C075BE"/>
    <w:rsid w:val="00C25E26"/>
    <w:rsid w:val="00C36F64"/>
    <w:rsid w:val="00C5418C"/>
    <w:rsid w:val="00C65A81"/>
    <w:rsid w:val="00C67124"/>
    <w:rsid w:val="00C71FBB"/>
    <w:rsid w:val="00C84480"/>
    <w:rsid w:val="00C93349"/>
    <w:rsid w:val="00C940F4"/>
    <w:rsid w:val="00CA340F"/>
    <w:rsid w:val="00CB00D4"/>
    <w:rsid w:val="00CB1F85"/>
    <w:rsid w:val="00CB760B"/>
    <w:rsid w:val="00CE65A6"/>
    <w:rsid w:val="00CE6914"/>
    <w:rsid w:val="00CF000D"/>
    <w:rsid w:val="00D0261C"/>
    <w:rsid w:val="00D249C7"/>
    <w:rsid w:val="00D32833"/>
    <w:rsid w:val="00D43C61"/>
    <w:rsid w:val="00D62A70"/>
    <w:rsid w:val="00D80287"/>
    <w:rsid w:val="00D858D2"/>
    <w:rsid w:val="00D93D63"/>
    <w:rsid w:val="00DB1FB7"/>
    <w:rsid w:val="00DB5061"/>
    <w:rsid w:val="00DC19EF"/>
    <w:rsid w:val="00DC6C70"/>
    <w:rsid w:val="00DC781A"/>
    <w:rsid w:val="00DD0559"/>
    <w:rsid w:val="00DD4DAD"/>
    <w:rsid w:val="00E054AD"/>
    <w:rsid w:val="00E16426"/>
    <w:rsid w:val="00E41327"/>
    <w:rsid w:val="00E452E7"/>
    <w:rsid w:val="00E533F8"/>
    <w:rsid w:val="00E9367C"/>
    <w:rsid w:val="00EA15C5"/>
    <w:rsid w:val="00EA6E13"/>
    <w:rsid w:val="00EB42E3"/>
    <w:rsid w:val="00EB603E"/>
    <w:rsid w:val="00ED53C8"/>
    <w:rsid w:val="00EE5A1D"/>
    <w:rsid w:val="00EF59F9"/>
    <w:rsid w:val="00F41030"/>
    <w:rsid w:val="00F4246B"/>
    <w:rsid w:val="00F852D1"/>
    <w:rsid w:val="00F964BC"/>
    <w:rsid w:val="00F97CC3"/>
    <w:rsid w:val="00FA3912"/>
    <w:rsid w:val="00FB3F07"/>
    <w:rsid w:val="00FD5773"/>
    <w:rsid w:val="00FD72FF"/>
    <w:rsid w:val="00FE71F9"/>
    <w:rsid w:val="00FF644E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E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6ED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3912"/>
    <w:rPr>
      <w:rFonts w:ascii="Helvetica Neue" w:hAnsi="Helvetica Neue"/>
      <w:color w:val="454545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6588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6588"/>
    <w:rPr>
      <w:rFonts w:eastAsiaTheme="minorHAnsi"/>
      <w:sz w:val="22"/>
      <w:szCs w:val="22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C71F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BB"/>
  </w:style>
  <w:style w:type="character" w:styleId="PageNumber">
    <w:name w:val="page number"/>
    <w:basedOn w:val="DefaultParagraphFont"/>
    <w:uiPriority w:val="99"/>
    <w:semiHidden/>
    <w:unhideWhenUsed/>
    <w:rsid w:val="00C71FBB"/>
  </w:style>
  <w:style w:type="paragraph" w:styleId="ListParagraph">
    <w:name w:val="List Paragraph"/>
    <w:basedOn w:val="Normal"/>
    <w:uiPriority w:val="34"/>
    <w:qFormat/>
    <w:rsid w:val="00560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49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9270C"/>
  </w:style>
  <w:style w:type="character" w:customStyle="1" w:styleId="FootnoteTextChar">
    <w:name w:val="Footnote Text Char"/>
    <w:basedOn w:val="DefaultParagraphFont"/>
    <w:link w:val="FootnoteText"/>
    <w:uiPriority w:val="99"/>
    <w:rsid w:val="0099270C"/>
  </w:style>
  <w:style w:type="character" w:styleId="FootnoteReference">
    <w:name w:val="footnote reference"/>
    <w:basedOn w:val="DefaultParagraphFont"/>
    <w:uiPriority w:val="99"/>
    <w:unhideWhenUsed/>
    <w:rsid w:val="0099270C"/>
    <w:rPr>
      <w:vertAlign w:val="superscript"/>
    </w:rPr>
  </w:style>
  <w:style w:type="table" w:styleId="TableGrid">
    <w:name w:val="Table Grid"/>
    <w:basedOn w:val="TableNormal"/>
    <w:uiPriority w:val="39"/>
    <w:rsid w:val="00DB1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F95B6F69-E0EC-0340-9BCB-9511AF8A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2087</Words>
  <Characters>11898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</dc:creator>
  <cp:keywords/>
  <dc:description/>
  <cp:lastModifiedBy>Aditya Prawira</cp:lastModifiedBy>
  <cp:revision>3</cp:revision>
  <cp:lastPrinted>2020-08-18T07:22:00Z</cp:lastPrinted>
  <dcterms:created xsi:type="dcterms:W3CDTF">2020-08-18T07:22:00Z</dcterms:created>
  <dcterms:modified xsi:type="dcterms:W3CDTF">2020-08-18T07:24:00Z</dcterms:modified>
</cp:coreProperties>
</file>