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D08" w:rsidRPr="00507273" w:rsidRDefault="006B275E" w:rsidP="00497D08">
      <w:bookmarkStart w:id="0" w:name="_Hlk10707579"/>
      <w:r w:rsidRPr="00507273">
        <w:rPr>
          <w:b/>
          <w:bCs/>
        </w:rPr>
        <w:t xml:space="preserve">OENG1115, </w:t>
      </w:r>
      <w:r w:rsidR="00B12492">
        <w:rPr>
          <w:b/>
          <w:bCs/>
        </w:rPr>
        <w:t>Assessment item 1</w:t>
      </w:r>
      <w:r w:rsidR="00497D08" w:rsidRPr="00507273">
        <w:rPr>
          <w:b/>
          <w:bCs/>
        </w:rPr>
        <w:t>:</w:t>
      </w:r>
      <w:r w:rsidR="00497D08" w:rsidRPr="00507273">
        <w:t xml:space="preserve"> </w:t>
      </w:r>
      <w:r w:rsidR="00FE6298" w:rsidRPr="00507273">
        <w:rPr>
          <w:rFonts w:eastAsia="Times New Roman"/>
          <w:lang w:eastAsia="en-AU"/>
        </w:rPr>
        <w:t xml:space="preserve">Innovation </w:t>
      </w:r>
      <w:r w:rsidR="00EB2743">
        <w:rPr>
          <w:rFonts w:eastAsia="Times New Roman"/>
          <w:lang w:eastAsia="en-AU"/>
        </w:rPr>
        <w:t>and technology management questions</w:t>
      </w:r>
      <w:r w:rsidR="00FE6298" w:rsidRPr="00507273">
        <w:rPr>
          <w:rFonts w:eastAsia="Times New Roman"/>
          <w:lang w:eastAsia="en-AU"/>
        </w:rPr>
        <w:t xml:space="preserve"> (individual assessment)</w:t>
      </w:r>
    </w:p>
    <w:p w:rsidR="00497D08" w:rsidRPr="00507273" w:rsidRDefault="00497D08" w:rsidP="00497D08">
      <w:r w:rsidRPr="00507273">
        <w:rPr>
          <w:b/>
          <w:bCs/>
        </w:rPr>
        <w:t>Weighting of final grade:</w:t>
      </w:r>
      <w:r w:rsidR="00B12492">
        <w:t xml:space="preserve"> 3</w:t>
      </w:r>
      <w:r w:rsidRPr="00507273">
        <w:t xml:space="preserve">0% </w:t>
      </w:r>
    </w:p>
    <w:p w:rsidR="00272EA4" w:rsidRPr="00507273" w:rsidRDefault="00497D08" w:rsidP="00497D08">
      <w:r w:rsidRPr="00507273">
        <w:rPr>
          <w:b/>
          <w:bCs/>
        </w:rPr>
        <w:t>Related course learning outcomes:</w:t>
      </w:r>
      <w:r w:rsidR="00B12492">
        <w:t xml:space="preserve"> 1,2</w:t>
      </w:r>
    </w:p>
    <w:p w:rsidR="00D43416" w:rsidRPr="00507273" w:rsidRDefault="00FE6298" w:rsidP="00497D08">
      <w:pPr>
        <w:rPr>
          <w:b/>
          <w:bCs/>
        </w:rPr>
      </w:pPr>
      <w:r w:rsidRPr="00507273">
        <w:rPr>
          <w:b/>
        </w:rPr>
        <w:t>Due</w:t>
      </w:r>
      <w:r w:rsidR="00272EA4" w:rsidRPr="00507273">
        <w:rPr>
          <w:b/>
        </w:rPr>
        <w:t xml:space="preserve"> date:</w:t>
      </w:r>
      <w:r w:rsidRPr="00507273">
        <w:rPr>
          <w:b/>
        </w:rPr>
        <w:t xml:space="preserve"> </w:t>
      </w:r>
      <w:r w:rsidR="00E72D5E">
        <w:t>Tuesday 18</w:t>
      </w:r>
      <w:r w:rsidR="00176FB5" w:rsidRPr="00176FB5">
        <w:rPr>
          <w:vertAlign w:val="superscript"/>
        </w:rPr>
        <w:t>th</w:t>
      </w:r>
      <w:r w:rsidR="00176FB5">
        <w:t xml:space="preserve"> August</w:t>
      </w:r>
      <w:r w:rsidR="00B12492">
        <w:t xml:space="preserve"> </w:t>
      </w:r>
      <w:r w:rsidR="00E72D5E">
        <w:t>2020</w:t>
      </w:r>
      <w:r w:rsidR="00176FB5">
        <w:t xml:space="preserve"> at 11.55pm</w:t>
      </w:r>
    </w:p>
    <w:p w:rsidR="00E60A65" w:rsidRPr="00507273" w:rsidRDefault="00E60A65" w:rsidP="00D43416">
      <w:r w:rsidRPr="00507273">
        <w:rPr>
          <w:b/>
          <w:bCs/>
        </w:rPr>
        <w:t xml:space="preserve">Assessment </w:t>
      </w:r>
      <w:r w:rsidR="00C334A6" w:rsidRPr="00507273">
        <w:rPr>
          <w:b/>
          <w:bCs/>
        </w:rPr>
        <w:t>d</w:t>
      </w:r>
      <w:r w:rsidR="00497D08" w:rsidRPr="00507273">
        <w:rPr>
          <w:b/>
          <w:bCs/>
        </w:rPr>
        <w:t>escription:</w:t>
      </w:r>
      <w:r w:rsidR="00497D08" w:rsidRPr="00507273">
        <w:t xml:space="preserve"> </w:t>
      </w:r>
    </w:p>
    <w:p w:rsidR="00FE6298" w:rsidRPr="00507273" w:rsidRDefault="00FE6298" w:rsidP="00D43416">
      <w:pPr>
        <w:rPr>
          <w:b/>
        </w:rPr>
      </w:pPr>
      <w:r w:rsidRPr="00507273">
        <w:rPr>
          <w:rFonts w:eastAsia="Times New Roman"/>
          <w:lang w:eastAsia="en-AU"/>
        </w:rPr>
        <w:t>Based on</w:t>
      </w:r>
      <w:r w:rsidR="00E72D5E">
        <w:rPr>
          <w:rFonts w:eastAsia="Times New Roman"/>
          <w:lang w:eastAsia="en-AU"/>
        </w:rPr>
        <w:t xml:space="preserve"> one of</w:t>
      </w:r>
      <w:r w:rsidRPr="00507273">
        <w:rPr>
          <w:rFonts w:eastAsia="Times New Roman"/>
          <w:lang w:eastAsia="en-AU"/>
        </w:rPr>
        <w:t xml:space="preserve"> the project concept</w:t>
      </w:r>
      <w:r w:rsidR="00647E0A">
        <w:rPr>
          <w:rFonts w:eastAsia="Times New Roman"/>
          <w:lang w:eastAsia="en-AU"/>
        </w:rPr>
        <w:t xml:space="preserve">s </w:t>
      </w:r>
      <w:r w:rsidR="00E72D5E">
        <w:rPr>
          <w:rFonts w:eastAsia="Times New Roman"/>
          <w:lang w:eastAsia="en-AU"/>
        </w:rPr>
        <w:t xml:space="preserve">identified </w:t>
      </w:r>
      <w:r w:rsidR="003903A4">
        <w:rPr>
          <w:rFonts w:eastAsia="Times New Roman"/>
          <w:lang w:eastAsia="en-AU"/>
        </w:rPr>
        <w:t xml:space="preserve">for use </w:t>
      </w:r>
      <w:r w:rsidR="00E72D5E">
        <w:rPr>
          <w:rFonts w:eastAsia="Times New Roman"/>
          <w:lang w:eastAsia="en-AU"/>
        </w:rPr>
        <w:t xml:space="preserve">in the Course </w:t>
      </w:r>
      <w:r w:rsidRPr="00507273">
        <w:rPr>
          <w:rFonts w:eastAsia="Times New Roman"/>
          <w:lang w:eastAsia="en-AU"/>
        </w:rPr>
        <w:t xml:space="preserve">you will submit </w:t>
      </w:r>
      <w:r w:rsidR="00F334EF">
        <w:rPr>
          <w:rFonts w:eastAsia="Times New Roman"/>
          <w:lang w:eastAsia="en-AU"/>
        </w:rPr>
        <w:t xml:space="preserve">answers to </w:t>
      </w:r>
      <w:r w:rsidR="00EB2743">
        <w:rPr>
          <w:rFonts w:eastAsia="Times New Roman"/>
          <w:lang w:eastAsia="en-AU"/>
        </w:rPr>
        <w:t xml:space="preserve">the </w:t>
      </w:r>
      <w:r w:rsidR="00F334EF">
        <w:rPr>
          <w:rFonts w:eastAsia="Times New Roman"/>
          <w:lang w:eastAsia="en-AU"/>
        </w:rPr>
        <w:t>question</w:t>
      </w:r>
      <w:r w:rsidR="00EB2743">
        <w:rPr>
          <w:rFonts w:eastAsia="Times New Roman"/>
          <w:lang w:eastAsia="en-AU"/>
        </w:rPr>
        <w:t>s</w:t>
      </w:r>
      <w:r w:rsidR="00F334EF">
        <w:rPr>
          <w:rFonts w:eastAsia="Times New Roman"/>
          <w:lang w:eastAsia="en-AU"/>
        </w:rPr>
        <w:t xml:space="preserve"> proposed</w:t>
      </w:r>
      <w:r w:rsidR="00EB2743">
        <w:rPr>
          <w:rFonts w:eastAsia="Times New Roman"/>
          <w:lang w:eastAsia="en-AU"/>
        </w:rPr>
        <w:t xml:space="preserve"> below</w:t>
      </w:r>
      <w:r w:rsidR="00F334EF">
        <w:rPr>
          <w:rFonts w:eastAsia="Times New Roman"/>
          <w:lang w:eastAsia="en-AU"/>
        </w:rPr>
        <w:t xml:space="preserve">.  These questions have been designed to assist you in understanding key concepts associated with </w:t>
      </w:r>
      <w:r w:rsidRPr="00507273">
        <w:rPr>
          <w:rFonts w:eastAsia="Times New Roman"/>
          <w:lang w:eastAsia="en-AU"/>
        </w:rPr>
        <w:t>manag</w:t>
      </w:r>
      <w:r w:rsidR="00EB2743">
        <w:rPr>
          <w:rFonts w:eastAsia="Times New Roman"/>
          <w:lang w:eastAsia="en-AU"/>
        </w:rPr>
        <w:t>ing innovation and technology in</w:t>
      </w:r>
      <w:r w:rsidRPr="00507273">
        <w:rPr>
          <w:rFonts w:eastAsia="Times New Roman"/>
          <w:lang w:eastAsia="en-AU"/>
        </w:rPr>
        <w:t xml:space="preserve"> a collaborative engineering project</w:t>
      </w:r>
      <w:r w:rsidR="00B958EE">
        <w:rPr>
          <w:rFonts w:eastAsia="Times New Roman"/>
          <w:lang w:eastAsia="en-AU"/>
        </w:rPr>
        <w:t xml:space="preserve">. </w:t>
      </w:r>
      <w:r w:rsidRPr="00507273">
        <w:rPr>
          <w:b/>
        </w:rPr>
        <w:t xml:space="preserve"> </w:t>
      </w:r>
    </w:p>
    <w:p w:rsidR="00B958EE" w:rsidRDefault="00B958EE" w:rsidP="00D43416">
      <w:pPr>
        <w:rPr>
          <w:b/>
        </w:rPr>
      </w:pPr>
    </w:p>
    <w:p w:rsidR="00D43416" w:rsidRPr="00507273" w:rsidRDefault="00E60A65" w:rsidP="00D43416">
      <w:r w:rsidRPr="00507273">
        <w:rPr>
          <w:b/>
        </w:rPr>
        <w:t xml:space="preserve">Assessment </w:t>
      </w:r>
      <w:r w:rsidR="00C334A6" w:rsidRPr="00507273">
        <w:rPr>
          <w:b/>
        </w:rPr>
        <w:t>d</w:t>
      </w:r>
      <w:r w:rsidR="00D43416" w:rsidRPr="00507273">
        <w:rPr>
          <w:b/>
        </w:rPr>
        <w:t>etail:</w:t>
      </w:r>
      <w:r w:rsidR="00D43416" w:rsidRPr="00507273">
        <w:t xml:space="preserve">  </w:t>
      </w:r>
    </w:p>
    <w:p w:rsidR="00EB2743" w:rsidRDefault="00F334EF" w:rsidP="00EB2743">
      <w:r>
        <w:t xml:space="preserve">Please provide extended written answers to the following questions utilizing </w:t>
      </w:r>
      <w:r w:rsidR="00EB2743">
        <w:t>(</w:t>
      </w:r>
      <w:proofErr w:type="spellStart"/>
      <w:r w:rsidR="00EB2743">
        <w:t>i</w:t>
      </w:r>
      <w:proofErr w:type="spellEnd"/>
      <w:r w:rsidR="00EB2743">
        <w:t xml:space="preserve">) the </w:t>
      </w:r>
      <w:r>
        <w:t>pr</w:t>
      </w:r>
      <w:r w:rsidR="00EB2743">
        <w:t xml:space="preserve">e-reading and lecture materials AND (ii) </w:t>
      </w:r>
      <w:r w:rsidRPr="00B958EE">
        <w:rPr>
          <w:u w:val="single"/>
        </w:rPr>
        <w:t>most importantly</w:t>
      </w:r>
      <w:r>
        <w:t xml:space="preserve"> your own individual research </w:t>
      </w:r>
      <w:r w:rsidR="00EB2743">
        <w:t xml:space="preserve">and insights / reflection thereon associated with the </w:t>
      </w:r>
      <w:r w:rsidR="00E72D5E">
        <w:t>project option you have chosen</w:t>
      </w:r>
      <w:r w:rsidR="00B958EE">
        <w:t>.</w:t>
      </w:r>
      <w:r w:rsidR="00EB2743">
        <w:t xml:space="preserve">  Write in full sentences, using dot points for clarity only where appropriate</w:t>
      </w:r>
      <w:r w:rsidR="00B00B42">
        <w:t xml:space="preserve"> and do not forget to reference the points as </w:t>
      </w:r>
      <w:r w:rsidR="00914FE3">
        <w:t>appropriate</w:t>
      </w:r>
      <w:bookmarkStart w:id="1" w:name="_GoBack"/>
      <w:bookmarkEnd w:id="1"/>
      <w:r w:rsidR="00B00B42">
        <w:t>.</w:t>
      </w:r>
    </w:p>
    <w:p w:rsidR="00EB2743" w:rsidRDefault="00EB2743" w:rsidP="00EB2743">
      <w:r>
        <w:t xml:space="preserve">The total word count for </w:t>
      </w:r>
      <w:r w:rsidR="00E72D5E">
        <w:t xml:space="preserve">your answers for </w:t>
      </w:r>
      <w:r>
        <w:t>the three questions</w:t>
      </w:r>
      <w:r w:rsidR="00D7062B">
        <w:t xml:space="preserve"> combined </w:t>
      </w:r>
      <w:r w:rsidR="00E72D5E">
        <w:t xml:space="preserve">(excluding references and excluding rewrite of the questions) </w:t>
      </w:r>
      <w:r w:rsidR="00D7062B">
        <w:t>should be less than 12</w:t>
      </w:r>
      <w:r>
        <w:t>00 words.  The assessment should include a front page clearly outlining (</w:t>
      </w:r>
      <w:proofErr w:type="spellStart"/>
      <w:r>
        <w:t>i</w:t>
      </w:r>
      <w:proofErr w:type="spellEnd"/>
      <w:r>
        <w:t>) your name and student number (ii) assessment title (iii) date of submission (iv) word count.</w:t>
      </w:r>
    </w:p>
    <w:p w:rsidR="00F334EF" w:rsidRDefault="00F334EF" w:rsidP="00D43416"/>
    <w:p w:rsidR="00F334EF" w:rsidRPr="00B958EE" w:rsidRDefault="003903A4" w:rsidP="00D43416">
      <w:pPr>
        <w:rPr>
          <w:u w:val="single"/>
        </w:rPr>
      </w:pPr>
      <w:r>
        <w:rPr>
          <w:u w:val="single"/>
        </w:rPr>
        <w:t>Question 1</w:t>
      </w:r>
      <w:r w:rsidR="00F334EF" w:rsidRPr="00B958EE">
        <w:rPr>
          <w:u w:val="single"/>
        </w:rPr>
        <w:t>.</w:t>
      </w:r>
    </w:p>
    <w:p w:rsidR="00B958EE" w:rsidRPr="00EB2743" w:rsidRDefault="00B958EE" w:rsidP="00B958EE">
      <w:pPr>
        <w:rPr>
          <w:i/>
        </w:rPr>
      </w:pPr>
      <w:r w:rsidRPr="00EB2743">
        <w:rPr>
          <w:i/>
        </w:rPr>
        <w:t xml:space="preserve">Outline a number of key areas that should be considered prior to introducing a new technology or innovation into an engineering project.  Why is it important to consider these upfront?  </w:t>
      </w:r>
    </w:p>
    <w:p w:rsidR="00F334EF" w:rsidRDefault="00F334EF" w:rsidP="00D43416"/>
    <w:p w:rsidR="003903A4" w:rsidRPr="00B958EE" w:rsidRDefault="003903A4" w:rsidP="003903A4">
      <w:pPr>
        <w:rPr>
          <w:u w:val="single"/>
        </w:rPr>
      </w:pPr>
      <w:r>
        <w:rPr>
          <w:u w:val="single"/>
        </w:rPr>
        <w:t>Question 2</w:t>
      </w:r>
      <w:r w:rsidRPr="00B958EE">
        <w:rPr>
          <w:u w:val="single"/>
        </w:rPr>
        <w:t>.</w:t>
      </w:r>
    </w:p>
    <w:p w:rsidR="003903A4" w:rsidRDefault="00003789" w:rsidP="00D43416">
      <w:pPr>
        <w:rPr>
          <w:i/>
        </w:rPr>
      </w:pPr>
      <w:r>
        <w:rPr>
          <w:i/>
        </w:rPr>
        <w:t>W</w:t>
      </w:r>
      <w:r w:rsidR="000A34BC">
        <w:rPr>
          <w:i/>
        </w:rPr>
        <w:t xml:space="preserve">hy might you choose a </w:t>
      </w:r>
      <w:r w:rsidR="00430180">
        <w:rPr>
          <w:i/>
        </w:rPr>
        <w:t>radical approach compared with an incremental approach</w:t>
      </w:r>
      <w:r w:rsidR="009B445C">
        <w:rPr>
          <w:i/>
        </w:rPr>
        <w:t xml:space="preserve"> to innovation</w:t>
      </w:r>
      <w:r>
        <w:rPr>
          <w:i/>
        </w:rPr>
        <w:t>?</w:t>
      </w:r>
      <w:r w:rsidR="009B445C">
        <w:rPr>
          <w:i/>
        </w:rPr>
        <w:t xml:space="preserve"> Explain your reasoning</w:t>
      </w:r>
      <w:r w:rsidR="00B00B42">
        <w:rPr>
          <w:i/>
        </w:rPr>
        <w:t>.</w:t>
      </w:r>
    </w:p>
    <w:p w:rsidR="00430180" w:rsidRDefault="00430180" w:rsidP="00D43416"/>
    <w:p w:rsidR="00F334EF" w:rsidRPr="00B958EE" w:rsidRDefault="00F334EF" w:rsidP="00D43416">
      <w:pPr>
        <w:rPr>
          <w:u w:val="single"/>
        </w:rPr>
      </w:pPr>
      <w:r w:rsidRPr="00B958EE">
        <w:rPr>
          <w:u w:val="single"/>
        </w:rPr>
        <w:t>Question 3.</w:t>
      </w:r>
    </w:p>
    <w:p w:rsidR="00F334EF" w:rsidRPr="00EB2743" w:rsidRDefault="00F334EF" w:rsidP="00D43416">
      <w:pPr>
        <w:rPr>
          <w:i/>
        </w:rPr>
      </w:pPr>
      <w:r w:rsidRPr="00EB2743">
        <w:rPr>
          <w:i/>
        </w:rPr>
        <w:t>Briefly describe what is meant by ‘value proposition’</w:t>
      </w:r>
      <w:r w:rsidR="00B958EE" w:rsidRPr="00EB2743">
        <w:rPr>
          <w:i/>
        </w:rPr>
        <w:t xml:space="preserve">.  Provide a </w:t>
      </w:r>
      <w:r w:rsidR="009B445C">
        <w:rPr>
          <w:i/>
        </w:rPr>
        <w:t xml:space="preserve">succinct overview </w:t>
      </w:r>
      <w:r w:rsidR="00B958EE" w:rsidRPr="00EB2743">
        <w:rPr>
          <w:i/>
        </w:rPr>
        <w:t xml:space="preserve">of a new technology </w:t>
      </w:r>
      <w:r w:rsidR="00E72D5E">
        <w:rPr>
          <w:i/>
        </w:rPr>
        <w:t>or innovation relevant to</w:t>
      </w:r>
      <w:r w:rsidR="009B445C">
        <w:rPr>
          <w:i/>
        </w:rPr>
        <w:t xml:space="preserve"> one of the project options</w:t>
      </w:r>
      <w:r w:rsidR="00B958EE" w:rsidRPr="00EB2743">
        <w:rPr>
          <w:i/>
        </w:rPr>
        <w:t xml:space="preserve">.  Outline the new technology or innovation’s ‘value proposition’ </w:t>
      </w:r>
    </w:p>
    <w:p w:rsidR="00507273" w:rsidRDefault="0052676C" w:rsidP="00C52C7F">
      <w:pPr>
        <w:rPr>
          <w:sz w:val="24"/>
          <w:szCs w:val="24"/>
        </w:rPr>
        <w:sectPr w:rsidR="00507273" w:rsidSect="006B275E">
          <w:footerReference w:type="default" r:id="rId7"/>
          <w:pgSz w:w="11906" w:h="16838"/>
          <w:pgMar w:top="1077" w:right="1077" w:bottom="1077" w:left="1077" w:header="709" w:footer="709" w:gutter="0"/>
          <w:cols w:space="708"/>
          <w:docGrid w:linePitch="360"/>
        </w:sectPr>
      </w:pPr>
      <w:r>
        <w:rPr>
          <w:sz w:val="24"/>
          <w:szCs w:val="24"/>
        </w:rPr>
        <w:t>.</w:t>
      </w:r>
    </w:p>
    <w:p w:rsidR="00EB1F98" w:rsidRPr="00507273" w:rsidRDefault="00507273" w:rsidP="00C52C7F">
      <w:pPr>
        <w:rPr>
          <w:b/>
          <w:sz w:val="24"/>
          <w:szCs w:val="24"/>
        </w:rPr>
      </w:pPr>
      <w:r w:rsidRPr="00507273">
        <w:rPr>
          <w:b/>
          <w:sz w:val="24"/>
          <w:szCs w:val="24"/>
        </w:rPr>
        <w:lastRenderedPageBreak/>
        <w:t>Assessment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447"/>
        <w:gridCol w:w="2447"/>
        <w:gridCol w:w="2447"/>
        <w:gridCol w:w="2448"/>
        <w:gridCol w:w="2448"/>
      </w:tblGrid>
      <w:tr w:rsidR="00982364" w:rsidRPr="00B964B0" w:rsidTr="003903A4">
        <w:tc>
          <w:tcPr>
            <w:tcW w:w="2437" w:type="dxa"/>
          </w:tcPr>
          <w:bookmarkEnd w:id="0"/>
          <w:p w:rsidR="00982364" w:rsidRPr="00B964B0" w:rsidRDefault="00982364" w:rsidP="00194F64">
            <w:pPr>
              <w:rPr>
                <w:b/>
              </w:rPr>
            </w:pPr>
            <w:r w:rsidRPr="00B964B0">
              <w:rPr>
                <w:b/>
              </w:rPr>
              <w:t>Criterion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Fail (NN)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Pass (PA)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Credit (CR)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Distinction (DI)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High Distinction (HD)</w:t>
            </w:r>
          </w:p>
        </w:tc>
      </w:tr>
      <w:tr w:rsidR="00982364" w:rsidRPr="00B964B0" w:rsidTr="003903A4">
        <w:tc>
          <w:tcPr>
            <w:tcW w:w="2437" w:type="dxa"/>
          </w:tcPr>
          <w:p w:rsidR="00982364" w:rsidRPr="00B964B0" w:rsidRDefault="00982364" w:rsidP="00194F64">
            <w:r w:rsidRPr="00B964B0">
              <w:t>Insight</w:t>
            </w:r>
          </w:p>
          <w:p w:rsidR="00982364" w:rsidRPr="00B964B0" w:rsidRDefault="000A34BC" w:rsidP="00194F64">
            <w:r>
              <w:t>(25</w:t>
            </w:r>
            <w:r w:rsidR="00982364" w:rsidRPr="00B964B0">
              <w:t>%)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No or limited interpretation, analysis or scholarly input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Minimal interpretation, analysis, and depth of thinking than what has been presented in lectures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Some interpretation, analysis and depth of thinking over and above lecture materials and readings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Significant interpretation, analysis and depth of thinking.  Useful conclusions and approaches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Exceeds expectations in terms of interpretation, analysis and depth of thinking, novel and insightful conclusions and approaches</w:t>
            </w:r>
          </w:p>
        </w:tc>
      </w:tr>
      <w:tr w:rsidR="00982364" w:rsidRPr="00B964B0" w:rsidTr="003903A4">
        <w:tc>
          <w:tcPr>
            <w:tcW w:w="2437" w:type="dxa"/>
          </w:tcPr>
          <w:p w:rsidR="00982364" w:rsidRPr="00B964B0" w:rsidRDefault="00982364" w:rsidP="00194F64">
            <w:r w:rsidRPr="00B964B0">
              <w:t xml:space="preserve">Content  </w:t>
            </w:r>
          </w:p>
          <w:p w:rsidR="00982364" w:rsidRPr="00B964B0" w:rsidRDefault="00E72D5E" w:rsidP="00194F64">
            <w:r>
              <w:t>(5</w:t>
            </w:r>
            <w:r w:rsidR="00982364" w:rsidRPr="00B964B0">
              <w:t>0%)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Nil or minimal attainment of requirement, off topic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Meets minimal requirements for content, on topic but gaps, basic input of information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Meets requirements for content, some original content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Meets requirements for content, significant original contributions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Exceed requirements, significant original content throughout</w:t>
            </w:r>
          </w:p>
        </w:tc>
      </w:tr>
      <w:tr w:rsidR="00982364" w:rsidRPr="00B964B0" w:rsidTr="003903A4">
        <w:tc>
          <w:tcPr>
            <w:tcW w:w="2437" w:type="dxa"/>
          </w:tcPr>
          <w:p w:rsidR="00982364" w:rsidRPr="00B964B0" w:rsidRDefault="00982364" w:rsidP="00194F64">
            <w:r w:rsidRPr="00B964B0">
              <w:t>Structure</w:t>
            </w:r>
            <w:r w:rsidR="00E72D5E">
              <w:t xml:space="preserve"> and language</w:t>
            </w:r>
          </w:p>
          <w:p w:rsidR="00982364" w:rsidRPr="00B964B0" w:rsidRDefault="00E72D5E" w:rsidP="00194F64">
            <w:r>
              <w:t>(15</w:t>
            </w:r>
            <w:r w:rsidR="00982364" w:rsidRPr="00B964B0">
              <w:t>%)</w:t>
            </w:r>
          </w:p>
        </w:tc>
        <w:tc>
          <w:tcPr>
            <w:tcW w:w="2447" w:type="dxa"/>
          </w:tcPr>
          <w:p w:rsidR="00982364" w:rsidRPr="00B964B0" w:rsidRDefault="00E72D5E" w:rsidP="00194F64">
            <w:r w:rsidRPr="00B964B0">
              <w:t>Layout and logic is confusing, language is poor, spelling and grammar mistakes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Structure is sufficient to express content, ideas are often present in a disorganised manner</w:t>
            </w:r>
            <w:r w:rsidR="00E72D5E">
              <w:t>.  Grammar and spelling issues</w:t>
            </w:r>
            <w:r w:rsidR="00B00B42">
              <w:t xml:space="preserve"> remain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Content is generally organised logically; some elements need attention</w:t>
            </w:r>
            <w:r w:rsidR="00E72D5E">
              <w:t xml:space="preserve"> generally, language </w:t>
            </w:r>
            <w:r w:rsidR="00B00B42">
              <w:t xml:space="preserve">is </w:t>
            </w:r>
            <w:r w:rsidR="003903A4">
              <w:t>appropriate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Structure is sound and supports logical exposition</w:t>
            </w:r>
            <w:r w:rsidR="00E72D5E">
              <w:t>. E</w:t>
            </w:r>
            <w:r w:rsidR="00E72D5E" w:rsidRPr="00B964B0">
              <w:t>asy and interesting to read and digest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Outstand</w:t>
            </w:r>
            <w:r w:rsidR="00B00B42">
              <w:t>ing</w:t>
            </w:r>
            <w:r w:rsidRPr="00B964B0">
              <w:t xml:space="preserve"> presentation of materials that supports all requirements</w:t>
            </w:r>
            <w:r w:rsidR="003903A4">
              <w:t xml:space="preserve">.  </w:t>
            </w:r>
            <w:r w:rsidR="00B00B42">
              <w:t>I</w:t>
            </w:r>
            <w:r w:rsidR="003903A4" w:rsidRPr="00B964B0">
              <w:t>nteresting and insightful</w:t>
            </w:r>
            <w:r w:rsidR="00B00B42">
              <w:t xml:space="preserve"> language</w:t>
            </w:r>
          </w:p>
        </w:tc>
      </w:tr>
      <w:tr w:rsidR="00982364" w:rsidRPr="00B964B0" w:rsidTr="003903A4">
        <w:tc>
          <w:tcPr>
            <w:tcW w:w="2437" w:type="dxa"/>
          </w:tcPr>
          <w:p w:rsidR="00982364" w:rsidRPr="00B964B0" w:rsidRDefault="00982364" w:rsidP="00194F64">
            <w:r w:rsidRPr="00B964B0">
              <w:t>Evidence &amp; Referencing</w:t>
            </w:r>
          </w:p>
          <w:p w:rsidR="00982364" w:rsidRPr="00B964B0" w:rsidRDefault="000A34BC" w:rsidP="00194F64">
            <w:r>
              <w:t>(10</w:t>
            </w:r>
            <w:r w:rsidR="00982364" w:rsidRPr="00B964B0">
              <w:t>%)</w:t>
            </w:r>
          </w:p>
        </w:tc>
        <w:tc>
          <w:tcPr>
            <w:tcW w:w="2447" w:type="dxa"/>
          </w:tcPr>
          <w:p w:rsidR="00982364" w:rsidRPr="00B964B0" w:rsidRDefault="00B00B42" w:rsidP="00194F64">
            <w:r>
              <w:t>N</w:t>
            </w:r>
            <w:r w:rsidR="00982364" w:rsidRPr="00B964B0">
              <w:t>o evidence to support content, copied materials with no citations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Minimal referencing and support provided, inconsistent citation style</w:t>
            </w:r>
          </w:p>
        </w:tc>
        <w:tc>
          <w:tcPr>
            <w:tcW w:w="2447" w:type="dxa"/>
          </w:tcPr>
          <w:p w:rsidR="00982364" w:rsidRPr="00B964B0" w:rsidRDefault="00982364" w:rsidP="00194F64">
            <w:r w:rsidRPr="00B964B0">
              <w:t>Most points are supported by evidence with citation generally appropriate and consistent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Excellent integration of evidence into the work, often primary sources used, citations and referencing appropriate and consistent</w:t>
            </w:r>
          </w:p>
        </w:tc>
        <w:tc>
          <w:tcPr>
            <w:tcW w:w="2448" w:type="dxa"/>
          </w:tcPr>
          <w:p w:rsidR="00982364" w:rsidRPr="00B964B0" w:rsidRDefault="00982364" w:rsidP="00194F64">
            <w:r w:rsidRPr="00B964B0">
              <w:t>Outstanding integration of significant research efforts to support arguments.  Primary sources used appropriately and consistently</w:t>
            </w:r>
          </w:p>
        </w:tc>
      </w:tr>
    </w:tbl>
    <w:p w:rsidR="00507273" w:rsidRDefault="00507273" w:rsidP="00C52C7F">
      <w:pPr>
        <w:rPr>
          <w:sz w:val="24"/>
          <w:szCs w:val="24"/>
          <w:lang w:eastAsia="en-AU"/>
        </w:rPr>
      </w:pPr>
    </w:p>
    <w:p w:rsidR="0038017D" w:rsidRDefault="0038017D" w:rsidP="00C52C7F">
      <w:pPr>
        <w:rPr>
          <w:sz w:val="24"/>
          <w:szCs w:val="24"/>
          <w:lang w:eastAsia="en-AU"/>
        </w:rPr>
        <w:sectPr w:rsidR="0038017D" w:rsidSect="00507273">
          <w:pgSz w:w="16838" w:h="11906" w:orient="landscape"/>
          <w:pgMar w:top="1077" w:right="1077" w:bottom="1077" w:left="1077" w:header="709" w:footer="709" w:gutter="0"/>
          <w:cols w:space="708"/>
          <w:docGrid w:linePitch="360"/>
        </w:sectPr>
      </w:pPr>
    </w:p>
    <w:p w:rsidR="003903A4" w:rsidRPr="003903A4" w:rsidRDefault="003903A4" w:rsidP="00C52C7F">
      <w:pPr>
        <w:rPr>
          <w:b/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lastRenderedPageBreak/>
        <w:t xml:space="preserve">Recommended </w:t>
      </w:r>
      <w:r w:rsidRPr="003903A4">
        <w:rPr>
          <w:b/>
          <w:sz w:val="24"/>
          <w:szCs w:val="24"/>
          <w:lang w:eastAsia="en-AU"/>
        </w:rPr>
        <w:t>Referencing Style</w:t>
      </w:r>
      <w:r>
        <w:rPr>
          <w:b/>
          <w:sz w:val="24"/>
          <w:szCs w:val="24"/>
          <w:lang w:eastAsia="en-AU"/>
        </w:rPr>
        <w:t>:</w:t>
      </w:r>
    </w:p>
    <w:p w:rsidR="003903A4" w:rsidRDefault="003903A4" w:rsidP="00C52C7F">
      <w:pPr>
        <w:rPr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4D797332" wp14:editId="42A8FB44">
            <wp:extent cx="5084312" cy="355980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912" cy="35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A4" w:rsidSect="0038017D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8EE" w:rsidRDefault="00B958EE" w:rsidP="00665406">
      <w:pPr>
        <w:spacing w:after="0" w:line="240" w:lineRule="auto"/>
      </w:pPr>
      <w:r>
        <w:separator/>
      </w:r>
    </w:p>
  </w:endnote>
  <w:endnote w:type="continuationSeparator" w:id="0">
    <w:p w:rsidR="00B958EE" w:rsidRDefault="00B958EE" w:rsidP="0066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8EE" w:rsidRDefault="00B958EE">
    <w:pPr>
      <w:pStyle w:val="Footer"/>
    </w:pPr>
  </w:p>
  <w:p w:rsidR="00B958EE" w:rsidRPr="00824900" w:rsidRDefault="00914FE3" w:rsidP="00824900">
    <w:pPr>
      <w:pStyle w:val="Footer"/>
    </w:pPr>
    <w:sdt>
      <w:sdtPr>
        <w:id w:val="-15336437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958EE">
          <w:fldChar w:fldCharType="begin"/>
        </w:r>
        <w:r w:rsidR="00B958EE">
          <w:instrText xml:space="preserve"> PAGE   \* MERGEFORMAT </w:instrText>
        </w:r>
        <w:r w:rsidR="00B958EE">
          <w:fldChar w:fldCharType="separate"/>
        </w:r>
        <w:r w:rsidR="00072A44">
          <w:rPr>
            <w:noProof/>
          </w:rPr>
          <w:t>1</w:t>
        </w:r>
        <w:r w:rsidR="00B958EE">
          <w:rPr>
            <w:noProof/>
          </w:rPr>
          <w:fldChar w:fldCharType="end"/>
        </w:r>
      </w:sdtContent>
    </w:sdt>
    <w:r w:rsidR="00B958EE">
      <w:rPr>
        <w:noProof/>
      </w:rPr>
      <w:tab/>
    </w:r>
    <w:r w:rsidR="00B958EE">
      <w:rPr>
        <w:noProof/>
      </w:rPr>
      <w:tab/>
    </w:r>
    <w:r w:rsidR="00E72D5E">
      <w:rPr>
        <w:i/>
      </w:rPr>
      <w:t>OENG1115 Semester 2,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8EE" w:rsidRDefault="00B958EE" w:rsidP="00665406">
      <w:pPr>
        <w:spacing w:after="0" w:line="240" w:lineRule="auto"/>
      </w:pPr>
      <w:r>
        <w:separator/>
      </w:r>
    </w:p>
  </w:footnote>
  <w:footnote w:type="continuationSeparator" w:id="0">
    <w:p w:rsidR="00B958EE" w:rsidRDefault="00B958EE" w:rsidP="0066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7538"/>
    <w:multiLevelType w:val="hybridMultilevel"/>
    <w:tmpl w:val="E4285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5408"/>
    <w:multiLevelType w:val="hybridMultilevel"/>
    <w:tmpl w:val="D9342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75EE"/>
    <w:multiLevelType w:val="hybridMultilevel"/>
    <w:tmpl w:val="1A544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85F3E"/>
    <w:multiLevelType w:val="hybridMultilevel"/>
    <w:tmpl w:val="2DF0953E"/>
    <w:lvl w:ilvl="0" w:tplc="0B806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E3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C7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EF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362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006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529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163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68A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6"/>
    <w:rsid w:val="00003789"/>
    <w:rsid w:val="00072A44"/>
    <w:rsid w:val="000A34BC"/>
    <w:rsid w:val="00133B17"/>
    <w:rsid w:val="00176FB5"/>
    <w:rsid w:val="00250EA0"/>
    <w:rsid w:val="002550BA"/>
    <w:rsid w:val="00272EA4"/>
    <w:rsid w:val="0038017D"/>
    <w:rsid w:val="003903A4"/>
    <w:rsid w:val="003F0621"/>
    <w:rsid w:val="00430180"/>
    <w:rsid w:val="00497D08"/>
    <w:rsid w:val="004C5DFB"/>
    <w:rsid w:val="00507273"/>
    <w:rsid w:val="0052676C"/>
    <w:rsid w:val="00591C4D"/>
    <w:rsid w:val="005E0729"/>
    <w:rsid w:val="00616F83"/>
    <w:rsid w:val="00647E0A"/>
    <w:rsid w:val="00665406"/>
    <w:rsid w:val="00670EB1"/>
    <w:rsid w:val="0068190D"/>
    <w:rsid w:val="006B275E"/>
    <w:rsid w:val="006F3B09"/>
    <w:rsid w:val="007B5EEE"/>
    <w:rsid w:val="007F6BD6"/>
    <w:rsid w:val="00824900"/>
    <w:rsid w:val="00854189"/>
    <w:rsid w:val="008D7DF8"/>
    <w:rsid w:val="00914FE3"/>
    <w:rsid w:val="00982364"/>
    <w:rsid w:val="009B445C"/>
    <w:rsid w:val="009D0EBE"/>
    <w:rsid w:val="00AA7816"/>
    <w:rsid w:val="00B00B42"/>
    <w:rsid w:val="00B12492"/>
    <w:rsid w:val="00B42CB4"/>
    <w:rsid w:val="00B958EE"/>
    <w:rsid w:val="00BC3135"/>
    <w:rsid w:val="00BE6404"/>
    <w:rsid w:val="00C334A6"/>
    <w:rsid w:val="00C45CA8"/>
    <w:rsid w:val="00C52C7F"/>
    <w:rsid w:val="00D37160"/>
    <w:rsid w:val="00D43416"/>
    <w:rsid w:val="00D7062B"/>
    <w:rsid w:val="00D84E8A"/>
    <w:rsid w:val="00E60A65"/>
    <w:rsid w:val="00E72D5E"/>
    <w:rsid w:val="00EB1F98"/>
    <w:rsid w:val="00EB2743"/>
    <w:rsid w:val="00ED5FBF"/>
    <w:rsid w:val="00F334EF"/>
    <w:rsid w:val="00FA4AAA"/>
    <w:rsid w:val="00FB185D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CB0152B"/>
  <w15:docId w15:val="{515B8B32-0127-4E7A-A896-2BB18ED5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406"/>
  </w:style>
  <w:style w:type="paragraph" w:styleId="Footer">
    <w:name w:val="footer"/>
    <w:basedOn w:val="Normal"/>
    <w:link w:val="FooterChar"/>
    <w:uiPriority w:val="99"/>
    <w:unhideWhenUsed/>
    <w:rsid w:val="0066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406"/>
  </w:style>
  <w:style w:type="character" w:styleId="CommentReference">
    <w:name w:val="annotation reference"/>
    <w:basedOn w:val="DefaultParagraphFont"/>
    <w:uiPriority w:val="99"/>
    <w:semiHidden/>
    <w:unhideWhenUsed/>
    <w:rsid w:val="00B4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B1F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06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27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24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29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Bateman</dc:creator>
  <cp:lastModifiedBy>Stuart Bateman</cp:lastModifiedBy>
  <cp:revision>6</cp:revision>
  <cp:lastPrinted>2016-04-12T00:05:00Z</cp:lastPrinted>
  <dcterms:created xsi:type="dcterms:W3CDTF">2020-06-23T01:46:00Z</dcterms:created>
  <dcterms:modified xsi:type="dcterms:W3CDTF">2020-06-23T02:34:00Z</dcterms:modified>
</cp:coreProperties>
</file>