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918" w:rsidRPr="00D60813" w:rsidRDefault="00981019" w:rsidP="00D60813">
      <w:pPr>
        <w:spacing w:before="0" w:after="240"/>
        <w:jc w:val="center"/>
        <w:rPr>
          <w:b/>
          <w:color w:val="C00000"/>
          <w:sz w:val="44"/>
          <w:szCs w:val="44"/>
        </w:rPr>
      </w:pPr>
      <w:bookmarkStart w:id="0" w:name="_Toc318894056"/>
      <w:bookmarkStart w:id="1" w:name="_GoBack"/>
      <w:bookmarkEnd w:id="1"/>
      <w:r>
        <w:rPr>
          <w:b/>
          <w:color w:val="C00000"/>
          <w:sz w:val="44"/>
          <w:szCs w:val="44"/>
        </w:rPr>
        <w:t>TRAFFIC MANAGEMENT</w:t>
      </w:r>
      <w:r w:rsidR="00543A79" w:rsidRPr="00D60813">
        <w:rPr>
          <w:b/>
          <w:color w:val="C00000"/>
          <w:sz w:val="44"/>
          <w:szCs w:val="44"/>
        </w:rPr>
        <w:t xml:space="preserve">: </w:t>
      </w:r>
      <w:r>
        <w:rPr>
          <w:b/>
          <w:color w:val="C00000"/>
          <w:sz w:val="44"/>
          <w:szCs w:val="44"/>
        </w:rPr>
        <w:br/>
        <w:t xml:space="preserve">GUIDE FOR </w:t>
      </w:r>
      <w:r w:rsidR="00543A79" w:rsidRPr="001B0226">
        <w:rPr>
          <w:b/>
          <w:color w:val="C00000"/>
          <w:sz w:val="44"/>
          <w:szCs w:val="44"/>
        </w:rPr>
        <w:t>EVENTS</w:t>
      </w:r>
    </w:p>
    <w:bookmarkEnd w:id="0"/>
    <w:p w:rsidR="004C70EE" w:rsidRPr="00EB5D1F" w:rsidRDefault="004C70EE" w:rsidP="00543A79">
      <w:pPr>
        <w:rPr>
          <w:rFonts w:cs="Arial"/>
        </w:rPr>
      </w:pPr>
      <w:r>
        <w:rPr>
          <w:rFonts w:cs="Arial"/>
        </w:rPr>
        <w:t xml:space="preserve">This Guide has been developed to supplement the </w:t>
      </w:r>
      <w:hyperlink r:id="rId11" w:history="1">
        <w:r w:rsidR="00AA6BEE" w:rsidRPr="001B04FD">
          <w:rPr>
            <w:rStyle w:val="Hyperlink"/>
            <w:rFonts w:cs="Arial"/>
            <w:i/>
          </w:rPr>
          <w:t>General guide for workplace traffic m</w:t>
        </w:r>
        <w:r w:rsidR="00CE5286" w:rsidRPr="001B04FD">
          <w:rPr>
            <w:rStyle w:val="Hyperlink"/>
            <w:rFonts w:cs="Arial"/>
            <w:i/>
          </w:rPr>
          <w:t>anagement</w:t>
        </w:r>
      </w:hyperlink>
      <w:r w:rsidR="00B7707A">
        <w:rPr>
          <w:rFonts w:cs="Arial"/>
        </w:rPr>
        <w:t xml:space="preserve">. </w:t>
      </w:r>
      <w:r w:rsidR="00137325">
        <w:rPr>
          <w:rFonts w:cs="Arial"/>
        </w:rPr>
        <w:br/>
      </w:r>
      <w:r w:rsidR="00B7707A">
        <w:rPr>
          <w:rFonts w:cs="Arial"/>
        </w:rPr>
        <w:t>It</w:t>
      </w:r>
      <w:r w:rsidR="00CE5286">
        <w:rPr>
          <w:rFonts w:cs="Arial"/>
        </w:rPr>
        <w:t xml:space="preserve"> provides information on </w:t>
      </w:r>
      <w:r>
        <w:rPr>
          <w:rFonts w:cs="Arial"/>
        </w:rPr>
        <w:t>how to manage risks</w:t>
      </w:r>
      <w:r w:rsidR="007225D5">
        <w:rPr>
          <w:rFonts w:cs="Arial"/>
        </w:rPr>
        <w:t xml:space="preserve"> </w:t>
      </w:r>
      <w:r>
        <w:rPr>
          <w:rFonts w:cs="Arial"/>
        </w:rPr>
        <w:t xml:space="preserve">that may arise from </w:t>
      </w:r>
      <w:r w:rsidR="000B42ED" w:rsidRPr="00EB5D1F">
        <w:rPr>
          <w:rFonts w:cs="Arial"/>
        </w:rPr>
        <w:t>traffic movements at public events.</w:t>
      </w:r>
    </w:p>
    <w:p w:rsidR="004C70EE" w:rsidRPr="00674AF7" w:rsidRDefault="004C70EE" w:rsidP="00674AF7">
      <w:pPr>
        <w:pStyle w:val="Style2"/>
      </w:pPr>
      <w:r w:rsidRPr="00674AF7">
        <w:t>Introduction</w:t>
      </w:r>
    </w:p>
    <w:p w:rsidR="00C559F4" w:rsidRDefault="000B42ED" w:rsidP="00543A79">
      <w:pPr>
        <w:rPr>
          <w:rFonts w:cs="Arial"/>
          <w:szCs w:val="22"/>
        </w:rPr>
      </w:pPr>
      <w:r w:rsidRPr="00EB5D1F">
        <w:rPr>
          <w:rFonts w:cs="Arial"/>
          <w:color w:val="000000"/>
          <w:szCs w:val="22"/>
        </w:rPr>
        <w:t xml:space="preserve">Managing traffic at </w:t>
      </w:r>
      <w:r w:rsidR="004C70EE" w:rsidRPr="00BC6277">
        <w:rPr>
          <w:rFonts w:cs="Arial"/>
          <w:color w:val="000000"/>
          <w:szCs w:val="22"/>
        </w:rPr>
        <w:t xml:space="preserve">organised </w:t>
      </w:r>
      <w:r w:rsidRPr="00EB5D1F">
        <w:rPr>
          <w:rFonts w:cs="Arial"/>
          <w:color w:val="000000"/>
          <w:szCs w:val="22"/>
        </w:rPr>
        <w:t>public events is</w:t>
      </w:r>
      <w:r w:rsidR="004C70EE" w:rsidRPr="00D444DE">
        <w:rPr>
          <w:rFonts w:cs="Arial"/>
          <w:szCs w:val="22"/>
        </w:rPr>
        <w:t xml:space="preserve"> </w:t>
      </w:r>
      <w:r w:rsidR="004C70EE">
        <w:rPr>
          <w:rFonts w:cs="Arial"/>
          <w:szCs w:val="22"/>
        </w:rPr>
        <w:t xml:space="preserve">an important part of ensuring the workplace is without risks to health and safety. </w:t>
      </w:r>
      <w:r w:rsidR="004C70EE" w:rsidRPr="00F44C93">
        <w:rPr>
          <w:rFonts w:cs="Arial"/>
          <w:color w:val="000000"/>
          <w:szCs w:val="22"/>
        </w:rPr>
        <w:t xml:space="preserve">Vehicles </w:t>
      </w:r>
      <w:r w:rsidR="004C70EE">
        <w:rPr>
          <w:rFonts w:cs="Arial"/>
          <w:color w:val="000000"/>
          <w:szCs w:val="22"/>
        </w:rPr>
        <w:t>and</w:t>
      </w:r>
      <w:r w:rsidR="004C70EE" w:rsidRPr="00F44C93">
        <w:rPr>
          <w:rFonts w:cs="Arial"/>
          <w:color w:val="000000"/>
          <w:szCs w:val="22"/>
        </w:rPr>
        <w:t xml:space="preserve"> powered mobile plant moving in and around, reversing, loading and unloading </w:t>
      </w:r>
      <w:r w:rsidR="004C70EE">
        <w:rPr>
          <w:rFonts w:cs="Arial"/>
          <w:color w:val="000000"/>
          <w:szCs w:val="22"/>
        </w:rPr>
        <w:t xml:space="preserve">at an event site create a serious risk of </w:t>
      </w:r>
      <w:r w:rsidR="004C70EE" w:rsidRPr="00F44C93">
        <w:rPr>
          <w:rFonts w:cs="Arial"/>
          <w:color w:val="000000"/>
          <w:szCs w:val="22"/>
        </w:rPr>
        <w:t>death and injur</w:t>
      </w:r>
      <w:r w:rsidR="004C70EE">
        <w:rPr>
          <w:rFonts w:cs="Arial"/>
          <w:color w:val="000000"/>
          <w:szCs w:val="22"/>
        </w:rPr>
        <w:t>y</w:t>
      </w:r>
      <w:r w:rsidR="004C70EE" w:rsidRPr="00F44C93">
        <w:rPr>
          <w:rFonts w:cs="Arial"/>
          <w:color w:val="000000"/>
          <w:szCs w:val="22"/>
        </w:rPr>
        <w:t xml:space="preserve"> to workers and participants</w:t>
      </w:r>
      <w:r w:rsidR="004C70EE">
        <w:rPr>
          <w:rFonts w:cs="Arial"/>
          <w:color w:val="000000"/>
          <w:szCs w:val="22"/>
        </w:rPr>
        <w:t>,</w:t>
      </w:r>
      <w:r w:rsidR="004C70EE" w:rsidRPr="00F44C93">
        <w:rPr>
          <w:rFonts w:cs="Arial"/>
          <w:color w:val="000000"/>
          <w:szCs w:val="22"/>
        </w:rPr>
        <w:t xml:space="preserve"> patrons</w:t>
      </w:r>
      <w:r w:rsidR="004C70EE">
        <w:rPr>
          <w:rFonts w:cs="Arial"/>
          <w:color w:val="000000"/>
          <w:szCs w:val="22"/>
        </w:rPr>
        <w:t xml:space="preserve"> and volunteers</w:t>
      </w:r>
      <w:r w:rsidR="004C70EE" w:rsidRPr="00F44C93">
        <w:rPr>
          <w:rFonts w:cs="Arial"/>
          <w:color w:val="000000"/>
          <w:szCs w:val="22"/>
        </w:rPr>
        <w:t>.</w:t>
      </w:r>
    </w:p>
    <w:p w:rsidR="004C70EE" w:rsidRDefault="000B42ED" w:rsidP="00543A79">
      <w:pPr>
        <w:rPr>
          <w:rFonts w:cs="Arial"/>
          <w:color w:val="000000"/>
          <w:szCs w:val="22"/>
        </w:rPr>
      </w:pPr>
      <w:r w:rsidRPr="00EB5D1F">
        <w:rPr>
          <w:rFonts w:cs="Arial"/>
          <w:color w:val="000000"/>
          <w:szCs w:val="22"/>
        </w:rPr>
        <w:t>Events may include recreational, social, sporting, fundraising, artistic or other occasions. Event traffic includes</w:t>
      </w:r>
      <w:r w:rsidR="004C70EE">
        <w:rPr>
          <w:rFonts w:cs="Arial"/>
          <w:color w:val="000000"/>
          <w:szCs w:val="22"/>
        </w:rPr>
        <w:t xml:space="preserve"> buses, </w:t>
      </w:r>
      <w:r w:rsidRPr="00EB5D1F">
        <w:rPr>
          <w:rFonts w:cs="Arial"/>
          <w:color w:val="000000"/>
          <w:szCs w:val="22"/>
        </w:rPr>
        <w:t xml:space="preserve">cars, </w:t>
      </w:r>
      <w:r w:rsidR="004C70EE">
        <w:rPr>
          <w:rFonts w:cs="Arial"/>
          <w:color w:val="000000"/>
          <w:szCs w:val="22"/>
        </w:rPr>
        <w:t xml:space="preserve">motor bikes, </w:t>
      </w:r>
      <w:r w:rsidRPr="00EB5D1F">
        <w:rPr>
          <w:rFonts w:cs="Arial"/>
          <w:color w:val="000000"/>
          <w:szCs w:val="22"/>
        </w:rPr>
        <w:t>trucks,</w:t>
      </w:r>
      <w:r w:rsidR="004C70EE">
        <w:rPr>
          <w:rFonts w:cs="Arial"/>
          <w:color w:val="000000"/>
          <w:szCs w:val="22"/>
        </w:rPr>
        <w:t xml:space="preserve"> forklifts, cranes, tractors,</w:t>
      </w:r>
      <w:r w:rsidRPr="00EB5D1F">
        <w:rPr>
          <w:rFonts w:cs="Arial"/>
          <w:color w:val="000000"/>
          <w:szCs w:val="22"/>
        </w:rPr>
        <w:t xml:space="preserve"> electrically powered carts and pedestrians.</w:t>
      </w:r>
    </w:p>
    <w:p w:rsidR="0052798F" w:rsidRDefault="001A05B4" w:rsidP="00543A79">
      <w:pPr>
        <w:rPr>
          <w:rFonts w:cs="Arial"/>
          <w:color w:val="000000"/>
          <w:szCs w:val="22"/>
        </w:rPr>
      </w:pPr>
      <w:r w:rsidRPr="00363477">
        <w:rPr>
          <w:rFonts w:cs="Arial"/>
        </w:rPr>
        <w:t xml:space="preserve">A </w:t>
      </w:r>
      <w:r w:rsidR="007E437F">
        <w:rPr>
          <w:rFonts w:cs="Arial"/>
        </w:rPr>
        <w:t>person conducting a business or undertaking</w:t>
      </w:r>
      <w:r>
        <w:rPr>
          <w:rFonts w:cs="Arial"/>
        </w:rPr>
        <w:t xml:space="preserve"> </w:t>
      </w:r>
      <w:r w:rsidRPr="00AE7FD5">
        <w:rPr>
          <w:rFonts w:cs="Arial"/>
          <w:color w:val="000000"/>
        </w:rPr>
        <w:t>has</w:t>
      </w:r>
      <w:r w:rsidRPr="00EB3359">
        <w:rPr>
          <w:rFonts w:cs="Arial"/>
          <w:color w:val="000000"/>
        </w:rPr>
        <w:t xml:space="preserve"> </w:t>
      </w:r>
      <w:r>
        <w:rPr>
          <w:rFonts w:cs="Arial"/>
          <w:color w:val="000000"/>
        </w:rPr>
        <w:t>a duty</w:t>
      </w:r>
      <w:r w:rsidRPr="00EB3359">
        <w:rPr>
          <w:rFonts w:cs="Arial"/>
          <w:color w:val="000000"/>
        </w:rPr>
        <w:t xml:space="preserve"> to ensure, so far as is reasonably practicable</w:t>
      </w:r>
      <w:r>
        <w:rPr>
          <w:rFonts w:cs="Arial"/>
          <w:color w:val="000000"/>
        </w:rPr>
        <w:t xml:space="preserve">, </w:t>
      </w:r>
      <w:r w:rsidRPr="00EB3359">
        <w:rPr>
          <w:rFonts w:cs="Arial"/>
          <w:color w:val="000000"/>
        </w:rPr>
        <w:t>workers and other</w:t>
      </w:r>
      <w:r>
        <w:rPr>
          <w:rFonts w:cs="Arial"/>
          <w:color w:val="000000"/>
        </w:rPr>
        <w:t>s</w:t>
      </w:r>
      <w:r w:rsidRPr="00EB3359">
        <w:rPr>
          <w:rFonts w:cs="Arial"/>
          <w:color w:val="000000"/>
        </w:rPr>
        <w:t xml:space="preserve"> are not exposed to health and safety risks arising from the business or undertaking. This duty includes implementing </w:t>
      </w:r>
      <w:r>
        <w:rPr>
          <w:rFonts w:cs="Arial"/>
          <w:color w:val="000000"/>
        </w:rPr>
        <w:t xml:space="preserve">control </w:t>
      </w:r>
      <w:r w:rsidRPr="00850012">
        <w:rPr>
          <w:rFonts w:cs="Arial"/>
          <w:szCs w:val="22"/>
        </w:rPr>
        <w:t xml:space="preserve">measures to </w:t>
      </w:r>
      <w:r w:rsidR="006B7396">
        <w:rPr>
          <w:rFonts w:cs="Arial"/>
          <w:szCs w:val="22"/>
        </w:rPr>
        <w:t xml:space="preserve">prevent </w:t>
      </w:r>
      <w:r>
        <w:rPr>
          <w:rFonts w:cs="Arial"/>
          <w:szCs w:val="22"/>
        </w:rPr>
        <w:t xml:space="preserve">people being injured by moving vehicles </w:t>
      </w:r>
      <w:r w:rsidR="00137325">
        <w:rPr>
          <w:rFonts w:cs="Arial"/>
          <w:szCs w:val="22"/>
        </w:rPr>
        <w:br/>
      </w:r>
      <w:r w:rsidRPr="00850012">
        <w:rPr>
          <w:rFonts w:cs="Arial"/>
          <w:szCs w:val="22"/>
        </w:rPr>
        <w:t>at the workplace.</w:t>
      </w:r>
    </w:p>
    <w:p w:rsidR="00263815" w:rsidRPr="00171591" w:rsidRDefault="000B42ED" w:rsidP="00543A79">
      <w:pPr>
        <w:rPr>
          <w:rFonts w:cs="Arial"/>
          <w:color w:val="000000"/>
          <w:szCs w:val="22"/>
        </w:rPr>
      </w:pPr>
      <w:r w:rsidRPr="00EB5D1F">
        <w:rPr>
          <w:rFonts w:cs="Arial"/>
          <w:color w:val="000000"/>
          <w:szCs w:val="22"/>
        </w:rPr>
        <w:t xml:space="preserve">A </w:t>
      </w:r>
      <w:r w:rsidR="007E437F">
        <w:rPr>
          <w:rFonts w:cs="Arial"/>
        </w:rPr>
        <w:t>person conducting a business or undertaking</w:t>
      </w:r>
      <w:r w:rsidR="001A05B4">
        <w:rPr>
          <w:rFonts w:cs="Arial"/>
          <w:color w:val="000000"/>
          <w:szCs w:val="22"/>
        </w:rPr>
        <w:t xml:space="preserve"> </w:t>
      </w:r>
      <w:r w:rsidRPr="00EB5D1F">
        <w:rPr>
          <w:rFonts w:cs="Arial"/>
          <w:color w:val="000000"/>
          <w:szCs w:val="22"/>
        </w:rPr>
        <w:t>also has a duty to consult, co-operate and co</w:t>
      </w:r>
      <w:r w:rsidR="00FA0B72">
        <w:rPr>
          <w:rFonts w:cs="Arial"/>
          <w:color w:val="000000"/>
          <w:szCs w:val="22"/>
        </w:rPr>
        <w:t>-</w:t>
      </w:r>
      <w:r w:rsidRPr="00EB5D1F">
        <w:rPr>
          <w:rFonts w:cs="Arial"/>
          <w:color w:val="000000"/>
          <w:szCs w:val="22"/>
        </w:rPr>
        <w:t>ordinate activities and to provide the information, training</w:t>
      </w:r>
      <w:r w:rsidR="001A05B4">
        <w:rPr>
          <w:rFonts w:cs="Arial"/>
          <w:color w:val="000000"/>
          <w:szCs w:val="22"/>
        </w:rPr>
        <w:t xml:space="preserve">, </w:t>
      </w:r>
      <w:r w:rsidRPr="00EB5D1F">
        <w:rPr>
          <w:rFonts w:cs="Arial"/>
          <w:color w:val="000000"/>
          <w:szCs w:val="22"/>
        </w:rPr>
        <w:t>instruction</w:t>
      </w:r>
      <w:r w:rsidR="001A05B4">
        <w:rPr>
          <w:rFonts w:cs="Arial"/>
          <w:color w:val="000000"/>
          <w:szCs w:val="22"/>
        </w:rPr>
        <w:t xml:space="preserve"> and </w:t>
      </w:r>
      <w:r w:rsidR="00D84F1E">
        <w:rPr>
          <w:rFonts w:cs="Arial"/>
          <w:color w:val="000000"/>
          <w:szCs w:val="22"/>
        </w:rPr>
        <w:t>supervision</w:t>
      </w:r>
      <w:r w:rsidR="00D84F1E" w:rsidRPr="00EB5D1F">
        <w:rPr>
          <w:rFonts w:cs="Arial"/>
          <w:color w:val="000000"/>
          <w:szCs w:val="22"/>
        </w:rPr>
        <w:t xml:space="preserve"> </w:t>
      </w:r>
      <w:r w:rsidRPr="00EB5D1F">
        <w:rPr>
          <w:rFonts w:cs="Arial"/>
          <w:color w:val="000000"/>
          <w:szCs w:val="22"/>
        </w:rPr>
        <w:t>necessary to protect people from risks to their health and safety.</w:t>
      </w:r>
    </w:p>
    <w:p w:rsidR="00263815" w:rsidRPr="00171591" w:rsidRDefault="000B42ED" w:rsidP="00543A79">
      <w:pPr>
        <w:rPr>
          <w:rFonts w:cs="Arial"/>
          <w:color w:val="000000"/>
          <w:szCs w:val="22"/>
        </w:rPr>
      </w:pPr>
      <w:r w:rsidRPr="00EB5D1F">
        <w:rPr>
          <w:rFonts w:cs="Arial"/>
          <w:color w:val="000000"/>
          <w:szCs w:val="22"/>
        </w:rPr>
        <w:t xml:space="preserve">A </w:t>
      </w:r>
      <w:r w:rsidR="007E437F">
        <w:rPr>
          <w:rFonts w:cs="Arial"/>
        </w:rPr>
        <w:t>person conducting a business or undertaking</w:t>
      </w:r>
      <w:r w:rsidR="001A05B4">
        <w:rPr>
          <w:rFonts w:cs="Arial"/>
        </w:rPr>
        <w:t xml:space="preserve"> </w:t>
      </w:r>
      <w:r w:rsidRPr="00EB5D1F">
        <w:rPr>
          <w:rFonts w:cs="Arial"/>
          <w:color w:val="000000"/>
          <w:szCs w:val="22"/>
        </w:rPr>
        <w:t xml:space="preserve">for an event can include an event organiser. They </w:t>
      </w:r>
      <w:r w:rsidR="00137325">
        <w:rPr>
          <w:rFonts w:cs="Arial"/>
          <w:color w:val="000000"/>
          <w:szCs w:val="22"/>
        </w:rPr>
        <w:br/>
      </w:r>
      <w:r w:rsidRPr="00EB5D1F">
        <w:rPr>
          <w:rFonts w:cs="Arial"/>
          <w:color w:val="000000"/>
          <w:szCs w:val="22"/>
        </w:rPr>
        <w:t xml:space="preserve">are usually the person or entity whose name principally appears on the application forms for the event. </w:t>
      </w:r>
      <w:r w:rsidR="00137325">
        <w:rPr>
          <w:rFonts w:cs="Arial"/>
          <w:color w:val="000000"/>
          <w:szCs w:val="22"/>
        </w:rPr>
        <w:br/>
      </w:r>
      <w:r w:rsidRPr="00EB5D1F">
        <w:rPr>
          <w:rFonts w:cs="Arial"/>
          <w:color w:val="000000"/>
          <w:szCs w:val="22"/>
        </w:rPr>
        <w:t>An event organiser may also be the business contracted to organise the event on behalf of another organisation.</w:t>
      </w:r>
    </w:p>
    <w:p w:rsidR="00C559F4" w:rsidRDefault="000B42ED" w:rsidP="00543A79">
      <w:pPr>
        <w:rPr>
          <w:rFonts w:cs="Arial"/>
          <w:szCs w:val="22"/>
        </w:rPr>
      </w:pPr>
      <w:r w:rsidRPr="00EB5D1F">
        <w:rPr>
          <w:rFonts w:cs="Arial"/>
          <w:color w:val="000000"/>
          <w:szCs w:val="22"/>
        </w:rPr>
        <w:t xml:space="preserve">Event organisers </w:t>
      </w:r>
      <w:r w:rsidR="001A05B4">
        <w:rPr>
          <w:rFonts w:cs="Arial"/>
          <w:color w:val="000000"/>
          <w:szCs w:val="22"/>
        </w:rPr>
        <w:t>must</w:t>
      </w:r>
      <w:r w:rsidRPr="00EB5D1F">
        <w:rPr>
          <w:rFonts w:cs="Arial"/>
          <w:color w:val="000000"/>
          <w:szCs w:val="22"/>
        </w:rPr>
        <w:t xml:space="preserve"> ensur</w:t>
      </w:r>
      <w:r w:rsidR="001A05B4">
        <w:rPr>
          <w:rFonts w:cs="Arial"/>
          <w:color w:val="000000"/>
          <w:szCs w:val="22"/>
        </w:rPr>
        <w:t xml:space="preserve">e, so far as is reasonably practicable, </w:t>
      </w:r>
      <w:r w:rsidRPr="00EB5D1F">
        <w:rPr>
          <w:rFonts w:cs="Arial"/>
          <w:color w:val="000000"/>
          <w:szCs w:val="22"/>
        </w:rPr>
        <w:t>the safety of event patrons, participants and workers including v</w:t>
      </w:r>
      <w:r w:rsidR="0052798F">
        <w:rPr>
          <w:rFonts w:cs="Arial"/>
          <w:color w:val="000000"/>
          <w:szCs w:val="22"/>
        </w:rPr>
        <w:t>o</w:t>
      </w:r>
      <w:r w:rsidRPr="00EB5D1F">
        <w:rPr>
          <w:rFonts w:cs="Arial"/>
          <w:color w:val="000000"/>
          <w:szCs w:val="22"/>
        </w:rPr>
        <w:t xml:space="preserve">lunteers, and should establish procedures for traffic management </w:t>
      </w:r>
      <w:r w:rsidR="00137325">
        <w:rPr>
          <w:rFonts w:cs="Arial"/>
          <w:color w:val="000000"/>
          <w:szCs w:val="22"/>
        </w:rPr>
        <w:br/>
      </w:r>
      <w:r w:rsidRPr="00EB5D1F">
        <w:rPr>
          <w:rFonts w:cs="Arial"/>
          <w:color w:val="000000"/>
          <w:szCs w:val="22"/>
        </w:rPr>
        <w:t>at events.</w:t>
      </w:r>
    </w:p>
    <w:p w:rsidR="00C559F4" w:rsidRPr="00EB5D1F" w:rsidRDefault="000B42ED" w:rsidP="00674AF7">
      <w:pPr>
        <w:pStyle w:val="Style2"/>
      </w:pPr>
      <w:bookmarkStart w:id="2" w:name="_Toc318894058"/>
      <w:bookmarkStart w:id="3" w:name="_Toc316376622"/>
      <w:r w:rsidRPr="00EB5D1F">
        <w:t xml:space="preserve">Event </w:t>
      </w:r>
      <w:r w:rsidR="00FA0B72">
        <w:t>m</w:t>
      </w:r>
      <w:r w:rsidRPr="00EB5D1F">
        <w:t>anagement</w:t>
      </w:r>
    </w:p>
    <w:p w:rsidR="004E3394" w:rsidRDefault="004E3394" w:rsidP="00543A79">
      <w:pPr>
        <w:rPr>
          <w:rFonts w:cs="Arial"/>
        </w:rPr>
      </w:pPr>
      <w:r>
        <w:rPr>
          <w:rFonts w:cs="Arial"/>
          <w:color w:val="000000"/>
          <w:szCs w:val="22"/>
        </w:rPr>
        <w:t>Event management can be broadly grouped into three phases:</w:t>
      </w:r>
    </w:p>
    <w:p w:rsidR="004E3394" w:rsidRPr="00137325" w:rsidRDefault="004E3394"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 xml:space="preserve">preparation </w:t>
      </w:r>
      <w:r w:rsidR="00A814A8" w:rsidRPr="00137325">
        <w:rPr>
          <w:rFonts w:ascii="Arial" w:hAnsi="Arial" w:cs="Arial"/>
          <w:color w:val="auto"/>
          <w:sz w:val="20"/>
          <w:szCs w:val="20"/>
          <w:lang w:eastAsia="en-US"/>
        </w:rPr>
        <w:t xml:space="preserve">- </w:t>
      </w:r>
      <w:r w:rsidR="0052798F" w:rsidRPr="00137325">
        <w:rPr>
          <w:rFonts w:ascii="Arial" w:hAnsi="Arial" w:cs="Arial"/>
          <w:color w:val="auto"/>
          <w:sz w:val="20"/>
          <w:szCs w:val="20"/>
          <w:lang w:eastAsia="en-US"/>
        </w:rPr>
        <w:t>‘</w:t>
      </w:r>
      <w:r w:rsidRPr="00137325">
        <w:rPr>
          <w:rFonts w:ascii="Arial" w:hAnsi="Arial" w:cs="Arial"/>
          <w:color w:val="auto"/>
          <w:sz w:val="20"/>
          <w:szCs w:val="20"/>
          <w:lang w:eastAsia="en-US"/>
        </w:rPr>
        <w:t>bump in</w:t>
      </w:r>
      <w:r w:rsidR="0052798F" w:rsidRPr="00137325">
        <w:rPr>
          <w:rFonts w:ascii="Arial" w:hAnsi="Arial" w:cs="Arial"/>
          <w:color w:val="auto"/>
          <w:sz w:val="20"/>
          <w:szCs w:val="20"/>
          <w:lang w:eastAsia="en-US"/>
        </w:rPr>
        <w:t>’</w:t>
      </w:r>
    </w:p>
    <w:p w:rsidR="004E3394" w:rsidRPr="00137325" w:rsidRDefault="004E3394"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event staging</w:t>
      </w:r>
      <w:r w:rsidR="00AB0E29" w:rsidRPr="00137325">
        <w:rPr>
          <w:rFonts w:ascii="Arial" w:hAnsi="Arial" w:cs="Arial"/>
          <w:color w:val="auto"/>
          <w:sz w:val="20"/>
          <w:szCs w:val="20"/>
          <w:lang w:eastAsia="en-US"/>
        </w:rPr>
        <w:t>, and</w:t>
      </w:r>
    </w:p>
    <w:p w:rsidR="004E3394" w:rsidRPr="00137325" w:rsidRDefault="004E3394"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event dismantling </w:t>
      </w:r>
      <w:r w:rsidR="00A814A8" w:rsidRPr="00137325">
        <w:rPr>
          <w:rFonts w:ascii="Arial" w:hAnsi="Arial" w:cs="Arial"/>
          <w:color w:val="auto"/>
          <w:sz w:val="20"/>
          <w:szCs w:val="20"/>
          <w:lang w:eastAsia="en-US"/>
        </w:rPr>
        <w:t xml:space="preserve">- </w:t>
      </w:r>
      <w:r w:rsidR="0052798F" w:rsidRPr="00137325">
        <w:rPr>
          <w:rFonts w:ascii="Arial" w:hAnsi="Arial" w:cs="Arial"/>
          <w:color w:val="auto"/>
          <w:sz w:val="20"/>
          <w:szCs w:val="20"/>
          <w:lang w:eastAsia="en-US"/>
        </w:rPr>
        <w:t>‘</w:t>
      </w:r>
      <w:r w:rsidRPr="00137325">
        <w:rPr>
          <w:rFonts w:ascii="Arial" w:hAnsi="Arial" w:cs="Arial"/>
          <w:color w:val="auto"/>
          <w:sz w:val="20"/>
          <w:szCs w:val="20"/>
          <w:lang w:eastAsia="en-US"/>
        </w:rPr>
        <w:t>bump out</w:t>
      </w:r>
      <w:r w:rsidR="0052798F" w:rsidRPr="00137325">
        <w:rPr>
          <w:rFonts w:ascii="Arial" w:hAnsi="Arial" w:cs="Arial"/>
          <w:color w:val="auto"/>
          <w:sz w:val="20"/>
          <w:szCs w:val="20"/>
          <w:lang w:eastAsia="en-US"/>
        </w:rPr>
        <w:t>’</w:t>
      </w:r>
      <w:r w:rsidR="000C245E" w:rsidRPr="00137325">
        <w:rPr>
          <w:rFonts w:ascii="Arial" w:hAnsi="Arial" w:cs="Arial"/>
          <w:color w:val="auto"/>
          <w:sz w:val="20"/>
          <w:szCs w:val="20"/>
          <w:lang w:eastAsia="en-US"/>
        </w:rPr>
        <w:t>.</w:t>
      </w:r>
    </w:p>
    <w:p w:rsidR="004E3394" w:rsidRPr="00735616" w:rsidRDefault="004E3394" w:rsidP="00543A79">
      <w:pPr>
        <w:rPr>
          <w:rFonts w:cs="Arial"/>
          <w:color w:val="000000"/>
          <w:szCs w:val="22"/>
        </w:rPr>
      </w:pPr>
      <w:r w:rsidRPr="00735616">
        <w:rPr>
          <w:rFonts w:cs="Arial"/>
          <w:color w:val="000000"/>
          <w:szCs w:val="22"/>
        </w:rPr>
        <w:t xml:space="preserve">The </w:t>
      </w:r>
      <w:r w:rsidR="00D80AFB">
        <w:rPr>
          <w:rFonts w:cs="Arial"/>
          <w:color w:val="000000"/>
          <w:szCs w:val="22"/>
        </w:rPr>
        <w:t>risks</w:t>
      </w:r>
      <w:r w:rsidRPr="00735616">
        <w:rPr>
          <w:rFonts w:cs="Arial"/>
          <w:color w:val="000000"/>
          <w:szCs w:val="22"/>
        </w:rPr>
        <w:t xml:space="preserve"> </w:t>
      </w:r>
      <w:r w:rsidR="00D80AFB">
        <w:rPr>
          <w:rFonts w:cs="Arial"/>
          <w:color w:val="000000"/>
          <w:szCs w:val="22"/>
        </w:rPr>
        <w:t>and control measures for</w:t>
      </w:r>
      <w:r w:rsidRPr="00735616">
        <w:rPr>
          <w:rFonts w:cs="Arial"/>
          <w:color w:val="000000"/>
          <w:szCs w:val="22"/>
        </w:rPr>
        <w:t xml:space="preserve"> each of these three stages should be</w:t>
      </w:r>
      <w:r>
        <w:rPr>
          <w:rFonts w:cs="Arial"/>
          <w:color w:val="000000"/>
          <w:szCs w:val="22"/>
        </w:rPr>
        <w:t xml:space="preserve"> actively</w:t>
      </w:r>
      <w:r w:rsidRPr="00735616">
        <w:rPr>
          <w:rFonts w:cs="Arial"/>
          <w:color w:val="000000"/>
          <w:szCs w:val="22"/>
        </w:rPr>
        <w:t xml:space="preserve"> consid</w:t>
      </w:r>
      <w:r>
        <w:rPr>
          <w:rFonts w:cs="Arial"/>
          <w:color w:val="000000"/>
          <w:szCs w:val="22"/>
        </w:rPr>
        <w:t xml:space="preserve">ered </w:t>
      </w:r>
      <w:r w:rsidR="00D80AFB">
        <w:rPr>
          <w:rFonts w:cs="Arial"/>
          <w:color w:val="000000"/>
          <w:szCs w:val="22"/>
        </w:rPr>
        <w:t xml:space="preserve">and documented </w:t>
      </w:r>
      <w:r>
        <w:rPr>
          <w:rFonts w:cs="Arial"/>
          <w:color w:val="000000"/>
          <w:szCs w:val="22"/>
        </w:rPr>
        <w:t xml:space="preserve">in </w:t>
      </w:r>
      <w:r w:rsidR="00643316">
        <w:rPr>
          <w:rFonts w:cs="Arial"/>
          <w:color w:val="000000"/>
          <w:szCs w:val="22"/>
        </w:rPr>
        <w:t>a</w:t>
      </w:r>
      <w:r>
        <w:rPr>
          <w:rFonts w:cs="Arial"/>
          <w:color w:val="000000"/>
          <w:szCs w:val="22"/>
        </w:rPr>
        <w:t xml:space="preserve"> traffic management plan.</w:t>
      </w:r>
    </w:p>
    <w:p w:rsidR="00183B8C" w:rsidRDefault="004E3394" w:rsidP="00747F53">
      <w:r>
        <w:t>The preparation and dismantling phases involve significant construction activities. The traffic management risks relating to these</w:t>
      </w:r>
      <w:r w:rsidR="00EC5FB4">
        <w:t xml:space="preserve"> activities</w:t>
      </w:r>
      <w:r>
        <w:t xml:space="preserve"> should be managed.</w:t>
      </w:r>
    </w:p>
    <w:p w:rsidR="004E3394" w:rsidRPr="00442ACB" w:rsidRDefault="004E3394" w:rsidP="00747F53">
      <w:r>
        <w:t xml:space="preserve">More information </w:t>
      </w:r>
      <w:r w:rsidR="00EC5FB4">
        <w:t xml:space="preserve">on traffic management </w:t>
      </w:r>
      <w:r>
        <w:t xml:space="preserve">is </w:t>
      </w:r>
      <w:r w:rsidR="00FE0134">
        <w:t xml:space="preserve">provided </w:t>
      </w:r>
      <w:r>
        <w:t xml:space="preserve">in the </w:t>
      </w:r>
      <w:hyperlink r:id="rId12" w:history="1">
        <w:r w:rsidRPr="001B04FD">
          <w:rPr>
            <w:rStyle w:val="Hyperlink"/>
          </w:rPr>
          <w:t>Code of Practice</w:t>
        </w:r>
        <w:r w:rsidR="00FA0B72" w:rsidRPr="001B04FD">
          <w:rPr>
            <w:rStyle w:val="Hyperlink"/>
          </w:rPr>
          <w:t>:</w:t>
        </w:r>
        <w:r w:rsidRPr="001B04FD">
          <w:rPr>
            <w:rStyle w:val="Hyperlink"/>
            <w:i/>
          </w:rPr>
          <w:t xml:space="preserve"> Construction </w:t>
        </w:r>
        <w:r w:rsidR="006B7396" w:rsidRPr="001B04FD">
          <w:rPr>
            <w:rStyle w:val="Hyperlink"/>
            <w:i/>
          </w:rPr>
          <w:t>w</w:t>
        </w:r>
        <w:r w:rsidRPr="001B04FD">
          <w:rPr>
            <w:rStyle w:val="Hyperlink"/>
            <w:i/>
          </w:rPr>
          <w:t>ork</w:t>
        </w:r>
      </w:hyperlink>
      <w:r w:rsidR="007217ED">
        <w:rPr>
          <w:i/>
        </w:rPr>
        <w:t>,</w:t>
      </w:r>
      <w:r>
        <w:rPr>
          <w:i/>
        </w:rPr>
        <w:t xml:space="preserve"> </w:t>
      </w:r>
      <w:r w:rsidR="007217ED">
        <w:t>and</w:t>
      </w:r>
      <w:r>
        <w:t xml:space="preserve"> the </w:t>
      </w:r>
      <w:hyperlink r:id="rId13" w:history="1">
        <w:r w:rsidRPr="001B04FD">
          <w:rPr>
            <w:rStyle w:val="Hyperlink"/>
          </w:rPr>
          <w:t>Traffic Management Guide:</w:t>
        </w:r>
        <w:r w:rsidRPr="001B04FD">
          <w:rPr>
            <w:rStyle w:val="Hyperlink"/>
            <w:i/>
          </w:rPr>
          <w:t xml:space="preserve"> Construction </w:t>
        </w:r>
        <w:r w:rsidR="006B7396" w:rsidRPr="001B04FD">
          <w:rPr>
            <w:rStyle w:val="Hyperlink"/>
            <w:i/>
          </w:rPr>
          <w:t>w</w:t>
        </w:r>
        <w:r w:rsidRPr="001B04FD">
          <w:rPr>
            <w:rStyle w:val="Hyperlink"/>
            <w:i/>
          </w:rPr>
          <w:t>ork</w:t>
        </w:r>
      </w:hyperlink>
      <w:r>
        <w:t>.</w:t>
      </w:r>
    </w:p>
    <w:p w:rsidR="004E3394" w:rsidRDefault="004E3394" w:rsidP="00543A79">
      <w:pPr>
        <w:rPr>
          <w:rFonts w:cs="Arial"/>
          <w:color w:val="000000"/>
          <w:szCs w:val="22"/>
        </w:rPr>
      </w:pPr>
      <w:r>
        <w:rPr>
          <w:rFonts w:cs="Arial"/>
          <w:color w:val="000000"/>
          <w:szCs w:val="22"/>
        </w:rPr>
        <w:t xml:space="preserve">Issues to consider at each event phase </w:t>
      </w:r>
      <w:r w:rsidRPr="00F44C93">
        <w:rPr>
          <w:rFonts w:cs="Arial"/>
          <w:color w:val="000000"/>
          <w:szCs w:val="22"/>
        </w:rPr>
        <w:t>include:</w:t>
      </w:r>
    </w:p>
    <w:p w:rsidR="004E3394" w:rsidRPr="00137325" w:rsidRDefault="004E3394"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sz w:val="20"/>
          <w:szCs w:val="20"/>
          <w:lang w:eastAsia="en-US"/>
        </w:rPr>
        <w:t xml:space="preserve">loading and unloading equipment and goods at permanent and temporary venues </w:t>
      </w:r>
      <w:r w:rsidR="001A05B4" w:rsidRPr="00137325">
        <w:rPr>
          <w:rFonts w:ascii="Arial" w:hAnsi="Arial" w:cs="Arial"/>
          <w:sz w:val="20"/>
          <w:szCs w:val="20"/>
          <w:lang w:eastAsia="en-US"/>
        </w:rPr>
        <w:t>e.g.</w:t>
      </w:r>
      <w:r w:rsidRPr="00137325">
        <w:rPr>
          <w:rFonts w:ascii="Arial" w:hAnsi="Arial" w:cs="Arial"/>
          <w:sz w:val="20"/>
          <w:szCs w:val="20"/>
          <w:lang w:eastAsia="en-US"/>
        </w:rPr>
        <w:t xml:space="preserve"> amusement devices, building and catering supplies</w:t>
      </w:r>
    </w:p>
    <w:p w:rsidR="00EC5FB4" w:rsidRPr="00137325" w:rsidRDefault="008B453C"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sz w:val="20"/>
          <w:szCs w:val="20"/>
          <w:lang w:eastAsia="en-US"/>
        </w:rPr>
        <w:t>where possible, restricting public access to the area during bump in and bump out</w:t>
      </w:r>
    </w:p>
    <w:p w:rsidR="004E3394" w:rsidRPr="00137325" w:rsidRDefault="004E3394"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the type of vehicles and traffic routes and how these may differ during each event phase</w:t>
      </w:r>
    </w:p>
    <w:p w:rsidR="004E3394" w:rsidRPr="00137325" w:rsidRDefault="004E3394"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public transport, vehicle types and peak periods</w:t>
      </w:r>
    </w:p>
    <w:p w:rsidR="004E3394" w:rsidRPr="00137325" w:rsidRDefault="004E3394"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lastRenderedPageBreak/>
        <w:t>walkways and crossings</w:t>
      </w:r>
    </w:p>
    <w:p w:rsidR="004E3394" w:rsidRPr="00137325" w:rsidRDefault="004E3394"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parking and parking control</w:t>
      </w:r>
    </w:p>
    <w:p w:rsidR="004E3394" w:rsidRPr="00137325" w:rsidRDefault="004E3394"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crowd co</w:t>
      </w:r>
      <w:r w:rsidR="00027113" w:rsidRPr="00137325">
        <w:rPr>
          <w:rFonts w:ascii="Arial" w:hAnsi="Arial" w:cs="Arial"/>
          <w:color w:val="auto"/>
          <w:sz w:val="20"/>
          <w:szCs w:val="20"/>
          <w:lang w:eastAsia="en-US"/>
        </w:rPr>
        <w:t>ntrol and movement</w:t>
      </w:r>
      <w:r w:rsidRPr="00137325">
        <w:rPr>
          <w:rFonts w:ascii="Arial" w:hAnsi="Arial" w:cs="Arial"/>
          <w:color w:val="auto"/>
          <w:sz w:val="20"/>
          <w:szCs w:val="20"/>
          <w:lang w:eastAsia="en-US"/>
        </w:rPr>
        <w:t xml:space="preserve"> and </w:t>
      </w:r>
      <w:r w:rsidR="00A814A8" w:rsidRPr="00137325">
        <w:rPr>
          <w:rFonts w:ascii="Arial" w:hAnsi="Arial" w:cs="Arial"/>
          <w:color w:val="auto"/>
          <w:sz w:val="20"/>
          <w:szCs w:val="20"/>
          <w:lang w:eastAsia="en-US"/>
        </w:rPr>
        <w:t>crowd</w:t>
      </w:r>
      <w:r w:rsidR="00027113" w:rsidRPr="00137325">
        <w:rPr>
          <w:rFonts w:ascii="Arial" w:hAnsi="Arial" w:cs="Arial"/>
          <w:color w:val="auto"/>
          <w:sz w:val="20"/>
          <w:szCs w:val="20"/>
          <w:lang w:eastAsia="en-US"/>
        </w:rPr>
        <w:t xml:space="preserve"> </w:t>
      </w:r>
      <w:r w:rsidRPr="00137325">
        <w:rPr>
          <w:rFonts w:ascii="Arial" w:hAnsi="Arial" w:cs="Arial"/>
          <w:color w:val="auto"/>
          <w:sz w:val="20"/>
          <w:szCs w:val="20"/>
          <w:lang w:eastAsia="en-US"/>
        </w:rPr>
        <w:t>safety</w:t>
      </w:r>
    </w:p>
    <w:p w:rsidR="004E3394" w:rsidRPr="00137325" w:rsidRDefault="004E3394"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emergency service access</w:t>
      </w:r>
      <w:r w:rsidR="003D0A7E" w:rsidRPr="00137325">
        <w:rPr>
          <w:rFonts w:ascii="Arial" w:hAnsi="Arial" w:cs="Arial"/>
          <w:color w:val="auto"/>
          <w:sz w:val="20"/>
          <w:szCs w:val="20"/>
          <w:lang w:eastAsia="en-US"/>
        </w:rPr>
        <w:t>, and</w:t>
      </w:r>
    </w:p>
    <w:p w:rsidR="004E3394" w:rsidRPr="00137325" w:rsidRDefault="004E3394"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 xml:space="preserve">effective monitoring </w:t>
      </w:r>
      <w:r w:rsidR="00027113" w:rsidRPr="00137325">
        <w:rPr>
          <w:rFonts w:ascii="Arial" w:hAnsi="Arial" w:cs="Arial"/>
          <w:color w:val="auto"/>
          <w:sz w:val="20"/>
          <w:szCs w:val="20"/>
          <w:lang w:eastAsia="en-US"/>
        </w:rPr>
        <w:t>of and response to</w:t>
      </w:r>
      <w:r w:rsidRPr="00137325">
        <w:rPr>
          <w:rFonts w:ascii="Arial" w:hAnsi="Arial" w:cs="Arial"/>
          <w:color w:val="auto"/>
          <w:sz w:val="20"/>
          <w:szCs w:val="20"/>
          <w:lang w:eastAsia="en-US"/>
        </w:rPr>
        <w:t xml:space="preserve"> traffic management throughout the event.</w:t>
      </w:r>
    </w:p>
    <w:p w:rsidR="004E3394" w:rsidRDefault="004E3394" w:rsidP="00543A79">
      <w:pPr>
        <w:rPr>
          <w:rFonts w:cs="Arial"/>
          <w:color w:val="000000"/>
          <w:szCs w:val="22"/>
        </w:rPr>
      </w:pPr>
      <w:r>
        <w:rPr>
          <w:rFonts w:cs="Arial"/>
          <w:color w:val="000000"/>
          <w:szCs w:val="22"/>
        </w:rPr>
        <w:t xml:space="preserve">Particular consideration should be given to eliminating or minimising the risk of workers and members </w:t>
      </w:r>
      <w:r w:rsidR="00137325">
        <w:rPr>
          <w:rFonts w:cs="Arial"/>
          <w:color w:val="000000"/>
          <w:szCs w:val="22"/>
        </w:rPr>
        <w:br/>
      </w:r>
      <w:r>
        <w:rPr>
          <w:rFonts w:cs="Arial"/>
          <w:color w:val="000000"/>
          <w:szCs w:val="22"/>
        </w:rPr>
        <w:t>of the public</w:t>
      </w:r>
      <w:r w:rsidRPr="00550D0F">
        <w:rPr>
          <w:rFonts w:cs="Arial"/>
          <w:color w:val="000000"/>
          <w:szCs w:val="22"/>
        </w:rPr>
        <w:t xml:space="preserve"> </w:t>
      </w:r>
      <w:r>
        <w:rPr>
          <w:rFonts w:cs="Arial"/>
          <w:color w:val="000000"/>
          <w:szCs w:val="22"/>
        </w:rPr>
        <w:t>being hit by vehicles during car and motor bike racing events.</w:t>
      </w:r>
    </w:p>
    <w:p w:rsidR="004E3394" w:rsidRDefault="004E3394" w:rsidP="00543A79">
      <w:pPr>
        <w:rPr>
          <w:rFonts w:cs="Arial"/>
          <w:color w:val="000000"/>
          <w:szCs w:val="22"/>
        </w:rPr>
      </w:pPr>
      <w:r w:rsidRPr="006D33D2">
        <w:rPr>
          <w:rFonts w:cs="Arial"/>
          <w:color w:val="000000"/>
          <w:szCs w:val="22"/>
        </w:rPr>
        <w:t xml:space="preserve">The </w:t>
      </w:r>
      <w:r w:rsidR="001A05B4">
        <w:rPr>
          <w:rFonts w:cs="Arial"/>
          <w:color w:val="000000"/>
          <w:szCs w:val="22"/>
        </w:rPr>
        <w:t xml:space="preserve">most effective </w:t>
      </w:r>
      <w:r w:rsidRPr="006D33D2">
        <w:rPr>
          <w:rFonts w:cs="Arial"/>
          <w:color w:val="000000"/>
          <w:szCs w:val="22"/>
        </w:rPr>
        <w:t xml:space="preserve">way to protect pedestrians is to eliminate traffic hazards. This could be achieved </w:t>
      </w:r>
      <w:r w:rsidR="00137325">
        <w:rPr>
          <w:rFonts w:cs="Arial"/>
          <w:color w:val="000000"/>
          <w:szCs w:val="22"/>
        </w:rPr>
        <w:br/>
      </w:r>
      <w:r w:rsidRPr="006D33D2">
        <w:rPr>
          <w:rFonts w:cs="Arial"/>
          <w:color w:val="000000"/>
          <w:szCs w:val="22"/>
        </w:rPr>
        <w:t xml:space="preserve">by designing the event layout to eliminate interactions between pedestrians and vehicles. Examples </w:t>
      </w:r>
      <w:r w:rsidR="00137325">
        <w:rPr>
          <w:rFonts w:cs="Arial"/>
          <w:color w:val="000000"/>
          <w:szCs w:val="22"/>
        </w:rPr>
        <w:br/>
      </w:r>
      <w:r w:rsidRPr="006D33D2">
        <w:rPr>
          <w:rFonts w:cs="Arial"/>
          <w:color w:val="000000"/>
          <w:szCs w:val="22"/>
        </w:rPr>
        <w:t xml:space="preserve">could include </w:t>
      </w:r>
      <w:r w:rsidR="00C765FF">
        <w:rPr>
          <w:rFonts w:cs="Arial"/>
          <w:color w:val="000000"/>
          <w:szCs w:val="22"/>
        </w:rPr>
        <w:t xml:space="preserve">not allowing </w:t>
      </w:r>
      <w:r w:rsidRPr="006D33D2">
        <w:rPr>
          <w:rFonts w:cs="Arial"/>
          <w:color w:val="000000"/>
          <w:szCs w:val="22"/>
        </w:rPr>
        <w:t xml:space="preserve">vehicles </w:t>
      </w:r>
      <w:r w:rsidR="00C765FF">
        <w:rPr>
          <w:rFonts w:cs="Arial"/>
          <w:color w:val="000000"/>
          <w:szCs w:val="22"/>
        </w:rPr>
        <w:t xml:space="preserve">to be used </w:t>
      </w:r>
      <w:r w:rsidRPr="006D33D2">
        <w:rPr>
          <w:rFonts w:cs="Arial"/>
          <w:color w:val="000000"/>
          <w:szCs w:val="22"/>
        </w:rPr>
        <w:t xml:space="preserve">in pedestrian spaces or providing separate traffic routes </w:t>
      </w:r>
      <w:r w:rsidR="00137325">
        <w:rPr>
          <w:rFonts w:cs="Arial"/>
          <w:color w:val="000000"/>
          <w:szCs w:val="22"/>
        </w:rPr>
        <w:br/>
      </w:r>
      <w:r w:rsidRPr="006D33D2">
        <w:rPr>
          <w:rFonts w:cs="Arial"/>
          <w:color w:val="000000"/>
          <w:szCs w:val="22"/>
        </w:rPr>
        <w:t>so pedestrians cannot enter areas where vehicles are used.</w:t>
      </w:r>
    </w:p>
    <w:p w:rsidR="004E3394" w:rsidRDefault="004E3394" w:rsidP="00543A79">
      <w:pPr>
        <w:rPr>
          <w:rFonts w:cs="Arial"/>
          <w:color w:val="000000"/>
          <w:szCs w:val="22"/>
        </w:rPr>
      </w:pPr>
      <w:r w:rsidRPr="006D33D2">
        <w:rPr>
          <w:rFonts w:cs="Arial"/>
          <w:color w:val="000000"/>
          <w:szCs w:val="22"/>
        </w:rPr>
        <w:t xml:space="preserve">Where this is not </w:t>
      </w:r>
      <w:r w:rsidR="00C765FF">
        <w:rPr>
          <w:rFonts w:cs="Arial"/>
          <w:color w:val="000000"/>
          <w:szCs w:val="22"/>
        </w:rPr>
        <w:t>reasonably practicable</w:t>
      </w:r>
      <w:r w:rsidRPr="006D33D2">
        <w:rPr>
          <w:rFonts w:cs="Arial"/>
          <w:color w:val="000000"/>
          <w:szCs w:val="22"/>
        </w:rPr>
        <w:t>, the risks must be minimised</w:t>
      </w:r>
      <w:r w:rsidR="00C765FF">
        <w:rPr>
          <w:rFonts w:cs="Arial"/>
          <w:color w:val="000000"/>
          <w:szCs w:val="22"/>
        </w:rPr>
        <w:t>, so far as is reasonably practicable</w:t>
      </w:r>
      <w:r w:rsidRPr="006D33D2">
        <w:rPr>
          <w:rFonts w:cs="Arial"/>
          <w:color w:val="000000"/>
          <w:szCs w:val="22"/>
        </w:rPr>
        <w:t xml:space="preserve">. This can be done by careful planning and controlling vehicle operations and pedestrian movements at </w:t>
      </w:r>
      <w:r w:rsidR="00137325">
        <w:rPr>
          <w:rFonts w:cs="Arial"/>
          <w:color w:val="000000"/>
          <w:szCs w:val="22"/>
        </w:rPr>
        <w:br/>
      </w:r>
      <w:r w:rsidRPr="006D33D2">
        <w:rPr>
          <w:rFonts w:cs="Arial"/>
          <w:color w:val="000000"/>
          <w:szCs w:val="22"/>
        </w:rPr>
        <w:t xml:space="preserve">the </w:t>
      </w:r>
      <w:r w:rsidR="00A814A8">
        <w:rPr>
          <w:rFonts w:cs="Arial"/>
          <w:color w:val="000000"/>
          <w:szCs w:val="22"/>
        </w:rPr>
        <w:t>event</w:t>
      </w:r>
      <w:r w:rsidRPr="006D33D2">
        <w:rPr>
          <w:rFonts w:cs="Arial"/>
          <w:color w:val="000000"/>
          <w:szCs w:val="22"/>
        </w:rPr>
        <w:t>.</w:t>
      </w:r>
    </w:p>
    <w:p w:rsidR="004E3394" w:rsidRDefault="004E3394" w:rsidP="00543A79">
      <w:pPr>
        <w:rPr>
          <w:rFonts w:cs="Arial"/>
          <w:color w:val="000000"/>
          <w:szCs w:val="22"/>
        </w:rPr>
      </w:pPr>
      <w:r>
        <w:rPr>
          <w:rFonts w:cs="Arial"/>
          <w:color w:val="000000"/>
          <w:szCs w:val="22"/>
        </w:rPr>
        <w:t>During car and motor cycle</w:t>
      </w:r>
      <w:r w:rsidR="00D80AFB">
        <w:rPr>
          <w:rFonts w:cs="Arial"/>
          <w:color w:val="000000"/>
          <w:szCs w:val="22"/>
        </w:rPr>
        <w:t xml:space="preserve"> events </w:t>
      </w:r>
      <w:r>
        <w:rPr>
          <w:rFonts w:cs="Arial"/>
          <w:color w:val="000000"/>
          <w:szCs w:val="22"/>
        </w:rPr>
        <w:t xml:space="preserve">engineering control measures </w:t>
      </w:r>
      <w:r w:rsidR="00C765FF">
        <w:rPr>
          <w:rFonts w:cs="Arial"/>
          <w:color w:val="000000"/>
          <w:szCs w:val="22"/>
        </w:rPr>
        <w:t xml:space="preserve">should be used </w:t>
      </w:r>
      <w:r>
        <w:rPr>
          <w:rFonts w:cs="Arial"/>
          <w:color w:val="000000"/>
          <w:szCs w:val="22"/>
        </w:rPr>
        <w:t>to separate vehicles from workers and pedestrians</w:t>
      </w:r>
      <w:r w:rsidR="00C765FF">
        <w:rPr>
          <w:rFonts w:cs="Arial"/>
          <w:color w:val="000000"/>
          <w:szCs w:val="22"/>
        </w:rPr>
        <w:t xml:space="preserve">. </w:t>
      </w:r>
      <w:r w:rsidR="00643316">
        <w:rPr>
          <w:rFonts w:cs="Arial"/>
          <w:color w:val="000000"/>
          <w:szCs w:val="22"/>
        </w:rPr>
        <w:t>S</w:t>
      </w:r>
      <w:r w:rsidR="00C765FF">
        <w:rPr>
          <w:rFonts w:cs="Arial"/>
          <w:color w:val="000000"/>
          <w:szCs w:val="22"/>
        </w:rPr>
        <w:t xml:space="preserve">eek </w:t>
      </w:r>
      <w:r>
        <w:rPr>
          <w:rFonts w:cs="Arial"/>
          <w:color w:val="000000"/>
          <w:szCs w:val="22"/>
        </w:rPr>
        <w:t>advice from suitably qualified and experienced people</w:t>
      </w:r>
      <w:r w:rsidR="00BC08DE">
        <w:rPr>
          <w:rFonts w:cs="Arial"/>
          <w:color w:val="000000"/>
          <w:szCs w:val="22"/>
        </w:rPr>
        <w:t xml:space="preserve"> if required</w:t>
      </w:r>
      <w:r>
        <w:rPr>
          <w:rFonts w:cs="Arial"/>
          <w:color w:val="000000"/>
          <w:szCs w:val="22"/>
        </w:rPr>
        <w:t xml:space="preserve">. </w:t>
      </w:r>
      <w:r w:rsidR="00BC08DE">
        <w:rPr>
          <w:rFonts w:cs="Arial"/>
          <w:color w:val="000000"/>
          <w:szCs w:val="22"/>
        </w:rPr>
        <w:t>Control measures</w:t>
      </w:r>
      <w:r>
        <w:rPr>
          <w:rFonts w:cs="Arial"/>
          <w:color w:val="000000"/>
          <w:szCs w:val="22"/>
        </w:rPr>
        <w:t xml:space="preserve"> should be appropriate for the vehicle type, speed and environmental conditions</w:t>
      </w:r>
      <w:r w:rsidR="00BC08DE">
        <w:rPr>
          <w:rFonts w:cs="Arial"/>
          <w:color w:val="000000"/>
          <w:szCs w:val="22"/>
        </w:rPr>
        <w:t xml:space="preserve"> and may </w:t>
      </w:r>
      <w:r>
        <w:t>include physically altering the road layout or appearance to actively or passively slow traffic down using bollards, speed humps and chicanes.</w:t>
      </w:r>
    </w:p>
    <w:p w:rsidR="00C559F4" w:rsidRDefault="00C765FF" w:rsidP="00543A79">
      <w:pPr>
        <w:rPr>
          <w:rFonts w:cs="Arial"/>
          <w:szCs w:val="22"/>
        </w:rPr>
      </w:pPr>
      <w:r>
        <w:rPr>
          <w:rFonts w:cs="Arial"/>
          <w:color w:val="000000"/>
          <w:szCs w:val="22"/>
        </w:rPr>
        <w:t xml:space="preserve">Using </w:t>
      </w:r>
      <w:r w:rsidR="000B42ED" w:rsidRPr="00EB5D1F">
        <w:rPr>
          <w:rFonts w:cs="Arial"/>
          <w:color w:val="000000"/>
          <w:szCs w:val="22"/>
        </w:rPr>
        <w:t xml:space="preserve">traffic controllers, marshals, parking attendants and spotters during peak periods </w:t>
      </w:r>
      <w:r w:rsidRPr="004314DC">
        <w:rPr>
          <w:rFonts w:cs="Arial"/>
          <w:color w:val="000000"/>
          <w:szCs w:val="22"/>
        </w:rPr>
        <w:t xml:space="preserve">who are competent to carry out this work </w:t>
      </w:r>
      <w:r w:rsidR="000B42ED" w:rsidRPr="00EB5D1F">
        <w:rPr>
          <w:rFonts w:cs="Arial"/>
          <w:color w:val="000000"/>
          <w:szCs w:val="22"/>
        </w:rPr>
        <w:t>should be considered.</w:t>
      </w:r>
    </w:p>
    <w:p w:rsidR="00C559F4" w:rsidRDefault="00504918" w:rsidP="00674AF7">
      <w:pPr>
        <w:pStyle w:val="Style2"/>
      </w:pPr>
      <w:r w:rsidRPr="008D1FC9">
        <w:t>Consultation</w:t>
      </w:r>
      <w:r>
        <w:t>, co-operation and co-ordination</w:t>
      </w:r>
    </w:p>
    <w:p w:rsidR="0052798F" w:rsidRDefault="0052798F" w:rsidP="00543A79">
      <w:pPr>
        <w:rPr>
          <w:rFonts w:cs="Arial"/>
          <w:color w:val="000000"/>
          <w:szCs w:val="22"/>
        </w:rPr>
      </w:pPr>
      <w:r w:rsidRPr="00F44C93">
        <w:rPr>
          <w:rFonts w:cs="Arial"/>
          <w:color w:val="000000"/>
          <w:szCs w:val="22"/>
        </w:rPr>
        <w:t xml:space="preserve">The </w:t>
      </w:r>
      <w:r>
        <w:rPr>
          <w:rFonts w:cs="Arial"/>
          <w:color w:val="000000"/>
          <w:szCs w:val="22"/>
        </w:rPr>
        <w:t xml:space="preserve">event manager should contact the </w:t>
      </w:r>
      <w:r w:rsidRPr="00F44C93">
        <w:rPr>
          <w:rFonts w:cs="Arial"/>
          <w:color w:val="000000"/>
          <w:szCs w:val="22"/>
        </w:rPr>
        <w:t xml:space="preserve">local road authority </w:t>
      </w:r>
      <w:r>
        <w:rPr>
          <w:rFonts w:cs="Arial"/>
          <w:color w:val="000000"/>
          <w:szCs w:val="22"/>
        </w:rPr>
        <w:t xml:space="preserve">to </w:t>
      </w:r>
      <w:r w:rsidR="008A6E1A">
        <w:rPr>
          <w:rFonts w:cs="Arial"/>
          <w:color w:val="000000"/>
          <w:szCs w:val="22"/>
        </w:rPr>
        <w:t>find out their</w:t>
      </w:r>
      <w:r w:rsidRPr="00F44C93">
        <w:rPr>
          <w:rFonts w:cs="Arial"/>
          <w:color w:val="000000"/>
          <w:szCs w:val="22"/>
        </w:rPr>
        <w:t xml:space="preserve"> requirements where an event interacts with a public road system.</w:t>
      </w:r>
      <w:r>
        <w:rPr>
          <w:rFonts w:cs="Arial"/>
          <w:color w:val="000000"/>
          <w:szCs w:val="22"/>
        </w:rPr>
        <w:t xml:space="preserve"> </w:t>
      </w:r>
      <w:r w:rsidRPr="00F44C93">
        <w:rPr>
          <w:rFonts w:cs="Arial"/>
          <w:color w:val="000000"/>
          <w:szCs w:val="22"/>
        </w:rPr>
        <w:t>There may also be local council or other authority requirements that must be met.</w:t>
      </w:r>
    </w:p>
    <w:p w:rsidR="00504918" w:rsidRPr="0039164F" w:rsidRDefault="00E41CE4" w:rsidP="00543A79">
      <w:pPr>
        <w:rPr>
          <w:rFonts w:cs="Arial"/>
          <w:color w:val="000000"/>
        </w:rPr>
      </w:pPr>
      <w:r>
        <w:rPr>
          <w:rFonts w:cs="Arial"/>
          <w:color w:val="000000"/>
        </w:rPr>
        <w:t>Health and s</w:t>
      </w:r>
      <w:r w:rsidR="00504918" w:rsidRPr="0039164F">
        <w:rPr>
          <w:rFonts w:cs="Arial"/>
          <w:color w:val="000000"/>
        </w:rPr>
        <w:t xml:space="preserve">afety at an event is more easily achieved when people </w:t>
      </w:r>
      <w:r w:rsidR="008A6E1A">
        <w:rPr>
          <w:rFonts w:cs="Arial"/>
          <w:color w:val="000000"/>
        </w:rPr>
        <w:t>talk</w:t>
      </w:r>
      <w:r w:rsidR="008A6E1A" w:rsidRPr="0039164F">
        <w:rPr>
          <w:rFonts w:cs="Arial"/>
          <w:color w:val="000000"/>
        </w:rPr>
        <w:t xml:space="preserve"> </w:t>
      </w:r>
      <w:r w:rsidR="00504918" w:rsidRPr="0039164F">
        <w:rPr>
          <w:rFonts w:cs="Arial"/>
          <w:color w:val="000000"/>
        </w:rPr>
        <w:t>with each other about the potential health and safety risks and work together to find solutions to the risks.</w:t>
      </w:r>
    </w:p>
    <w:p w:rsidR="00504918" w:rsidRPr="0039164F" w:rsidRDefault="00E41CE4" w:rsidP="00543A79">
      <w:pPr>
        <w:rPr>
          <w:rFonts w:cs="Arial"/>
          <w:color w:val="000000"/>
        </w:rPr>
      </w:pPr>
      <w:r>
        <w:rPr>
          <w:rFonts w:cs="Arial"/>
          <w:color w:val="000000"/>
        </w:rPr>
        <w:t>Often e</w:t>
      </w:r>
      <w:r w:rsidR="00504918" w:rsidRPr="0039164F">
        <w:rPr>
          <w:rFonts w:cs="Arial"/>
          <w:color w:val="000000"/>
        </w:rPr>
        <w:t xml:space="preserve">vent organisers and other business operators involved in event activities will both have responsibility for health and safety matters. In these situations, event organisers should communicate with all </w:t>
      </w:r>
      <w:r w:rsidR="003F748B">
        <w:rPr>
          <w:rFonts w:cs="Arial"/>
          <w:color w:val="000000"/>
        </w:rPr>
        <w:t>relevant</w:t>
      </w:r>
      <w:r w:rsidR="003F748B" w:rsidRPr="0039164F">
        <w:rPr>
          <w:rFonts w:cs="Arial"/>
          <w:color w:val="000000"/>
        </w:rPr>
        <w:t xml:space="preserve"> </w:t>
      </w:r>
      <w:r w:rsidR="003F748B">
        <w:rPr>
          <w:rFonts w:cs="Arial"/>
          <w:color w:val="000000"/>
        </w:rPr>
        <w:t>people</w:t>
      </w:r>
      <w:r w:rsidR="00504918" w:rsidRPr="0039164F">
        <w:rPr>
          <w:rFonts w:cs="Arial"/>
          <w:color w:val="000000"/>
        </w:rPr>
        <w:t xml:space="preserve"> </w:t>
      </w:r>
      <w:r w:rsidR="00A06CB8">
        <w:rPr>
          <w:rFonts w:cs="Arial"/>
          <w:color w:val="000000"/>
        </w:rPr>
        <w:t>like</w:t>
      </w:r>
      <w:r w:rsidR="00504918" w:rsidRPr="0039164F">
        <w:rPr>
          <w:rFonts w:cs="Arial"/>
          <w:color w:val="000000"/>
        </w:rPr>
        <w:t xml:space="preserve"> workers, volunteers, contractors, suppliers</w:t>
      </w:r>
      <w:r w:rsidR="00637D45">
        <w:rPr>
          <w:rFonts w:cs="Arial"/>
          <w:color w:val="000000"/>
        </w:rPr>
        <w:t xml:space="preserve"> and</w:t>
      </w:r>
      <w:r w:rsidR="00504918" w:rsidRPr="0039164F">
        <w:rPr>
          <w:rFonts w:cs="Arial"/>
          <w:color w:val="000000"/>
        </w:rPr>
        <w:t xml:space="preserve"> the local road authority or council</w:t>
      </w:r>
      <w:r w:rsidR="00A06CB8">
        <w:rPr>
          <w:rFonts w:cs="Arial"/>
          <w:color w:val="000000"/>
        </w:rPr>
        <w:t>,</w:t>
      </w:r>
      <w:r w:rsidR="00504918" w:rsidRPr="0039164F">
        <w:rPr>
          <w:rFonts w:cs="Arial"/>
          <w:color w:val="000000"/>
        </w:rPr>
        <w:t xml:space="preserve"> and work together in a co-operative and co-ordinated way so all risks are managed. This could include pre-event planning meetings to identify potential traffic hazards and decide what needs to be done to control the risks.</w:t>
      </w:r>
    </w:p>
    <w:p w:rsidR="00504918" w:rsidRPr="0039164F" w:rsidRDefault="00643316" w:rsidP="00137325">
      <w:r>
        <w:t>A</w:t>
      </w:r>
      <w:r w:rsidR="00E41CE4">
        <w:t>lso c</w:t>
      </w:r>
      <w:r w:rsidR="00504918" w:rsidRPr="0039164F">
        <w:t xml:space="preserve">onsider </w:t>
      </w:r>
      <w:r w:rsidR="00E41CE4">
        <w:t xml:space="preserve">risks to </w:t>
      </w:r>
      <w:r w:rsidR="00504918" w:rsidRPr="0039164F">
        <w:t>the health and safety of third party delivery drivers, contractors and their sub-contractors</w:t>
      </w:r>
      <w:r w:rsidR="006E7019">
        <w:t>,</w:t>
      </w:r>
      <w:r w:rsidR="00504918" w:rsidRPr="0039164F">
        <w:t xml:space="preserve"> </w:t>
      </w:r>
      <w:r w:rsidR="00E41CE4">
        <w:t>for example relating to</w:t>
      </w:r>
      <w:r w:rsidR="00504918" w:rsidRPr="0039164F">
        <w:t xml:space="preserve"> selection and training procedures, maintenance of vehicles, use </w:t>
      </w:r>
      <w:r w:rsidR="00137325">
        <w:br/>
      </w:r>
      <w:r w:rsidR="00504918" w:rsidRPr="0039164F">
        <w:t>of regular or ad-hoc drivers and incident records.</w:t>
      </w:r>
    </w:p>
    <w:p w:rsidR="00E41CE4" w:rsidRDefault="00E41CE4" w:rsidP="00674AF7">
      <w:pPr>
        <w:pStyle w:val="Style2"/>
      </w:pPr>
      <w:r w:rsidRPr="003F64B9">
        <w:t>Information</w:t>
      </w:r>
      <w:r>
        <w:t>,</w:t>
      </w:r>
      <w:r w:rsidRPr="003F64B9">
        <w:t xml:space="preserve"> </w:t>
      </w:r>
      <w:r>
        <w:t>training, instruction and supervision</w:t>
      </w:r>
    </w:p>
    <w:p w:rsidR="00E41CE4" w:rsidRDefault="008B453C" w:rsidP="00543A79">
      <w:pPr>
        <w:rPr>
          <w:rFonts w:cs="Arial"/>
        </w:rPr>
      </w:pPr>
      <w:r w:rsidRPr="008B453C">
        <w:rPr>
          <w:rFonts w:cs="Arial"/>
        </w:rPr>
        <w:t xml:space="preserve">A </w:t>
      </w:r>
      <w:r w:rsidR="007E437F">
        <w:rPr>
          <w:rFonts w:cs="Arial"/>
        </w:rPr>
        <w:t>person conducting a business or undertaking</w:t>
      </w:r>
      <w:r w:rsidRPr="008B453C">
        <w:rPr>
          <w:rFonts w:cs="Arial"/>
        </w:rPr>
        <w:t xml:space="preserve"> has a duty to provide any information, training, instruction or supervision necessary to protect all persons from risks to their health and safety</w:t>
      </w:r>
      <w:r w:rsidR="00E41CE4" w:rsidRPr="00946B0C">
        <w:rPr>
          <w:rFonts w:cs="Arial"/>
        </w:rPr>
        <w:t>.</w:t>
      </w:r>
    </w:p>
    <w:p w:rsidR="00E41CE4" w:rsidRDefault="00E41CE4" w:rsidP="00543A79">
      <w:pPr>
        <w:rPr>
          <w:rFonts w:cs="Arial"/>
          <w:szCs w:val="22"/>
        </w:rPr>
      </w:pPr>
      <w:r>
        <w:rPr>
          <w:rFonts w:cs="Arial"/>
        </w:rPr>
        <w:t xml:space="preserve">A </w:t>
      </w:r>
      <w:r w:rsidR="007E437F">
        <w:rPr>
          <w:rFonts w:cs="Arial"/>
        </w:rPr>
        <w:t>person conducting a business or undertaking</w:t>
      </w:r>
      <w:r>
        <w:rPr>
          <w:rFonts w:cs="Arial"/>
        </w:rPr>
        <w:t xml:space="preserve"> must ensure, so far as is reasonably practicable</w:t>
      </w:r>
      <w:r w:rsidR="0062438D">
        <w:rPr>
          <w:rFonts w:cs="Arial"/>
        </w:rPr>
        <w:t>,</w:t>
      </w:r>
      <w:r>
        <w:rPr>
          <w:rFonts w:cs="Arial"/>
        </w:rPr>
        <w:t xml:space="preserve"> that a</w:t>
      </w:r>
      <w:r w:rsidRPr="00365DE4">
        <w:rPr>
          <w:rFonts w:cs="Arial"/>
        </w:rPr>
        <w:t>ll</w:t>
      </w:r>
      <w:r>
        <w:rPr>
          <w:rFonts w:cs="Arial"/>
        </w:rPr>
        <w:t xml:space="preserve"> workers</w:t>
      </w:r>
      <w:r w:rsidRPr="00365DE4">
        <w:rPr>
          <w:rFonts w:cs="Arial"/>
        </w:rPr>
        <w:t xml:space="preserve"> </w:t>
      </w:r>
      <w:r>
        <w:rPr>
          <w:rFonts w:cs="Arial"/>
        </w:rPr>
        <w:t xml:space="preserve">including contractors </w:t>
      </w:r>
      <w:r w:rsidRPr="00365DE4">
        <w:rPr>
          <w:rFonts w:cs="Arial"/>
        </w:rPr>
        <w:t>know a</w:t>
      </w:r>
      <w:r>
        <w:rPr>
          <w:rFonts w:cs="Arial"/>
        </w:rPr>
        <w:t>nd understand the traffic rules,</w:t>
      </w:r>
      <w:r w:rsidRPr="00365DE4">
        <w:rPr>
          <w:rFonts w:cs="Arial"/>
        </w:rPr>
        <w:t xml:space="preserve"> </w:t>
      </w:r>
      <w:r>
        <w:rPr>
          <w:rFonts w:cs="Arial"/>
        </w:rPr>
        <w:t xml:space="preserve">safety policies and procedures for the workplace. </w:t>
      </w:r>
      <w:r w:rsidRPr="00946B0C">
        <w:rPr>
          <w:rFonts w:cs="Arial"/>
        </w:rPr>
        <w:t>It is important to make sure visiting drivers are aware of the layout of the event site</w:t>
      </w:r>
      <w:r>
        <w:rPr>
          <w:rFonts w:cs="Arial"/>
        </w:rPr>
        <w:t xml:space="preserve"> </w:t>
      </w:r>
      <w:r w:rsidR="00963387">
        <w:rPr>
          <w:rFonts w:cs="Arial"/>
        </w:rPr>
        <w:t>before</w:t>
      </w:r>
      <w:r>
        <w:rPr>
          <w:rFonts w:cs="Arial"/>
        </w:rPr>
        <w:t xml:space="preserve"> accessing the site</w:t>
      </w:r>
      <w:r w:rsidRPr="00946B0C">
        <w:rPr>
          <w:rFonts w:cs="Arial"/>
        </w:rPr>
        <w:t xml:space="preserve"> </w:t>
      </w:r>
      <w:r>
        <w:rPr>
          <w:rFonts w:cs="Arial"/>
        </w:rPr>
        <w:t xml:space="preserve">including </w:t>
      </w:r>
      <w:r w:rsidRPr="00946B0C">
        <w:rPr>
          <w:rFonts w:cs="Arial"/>
        </w:rPr>
        <w:t xml:space="preserve">the route they </w:t>
      </w:r>
      <w:r>
        <w:rPr>
          <w:rFonts w:cs="Arial"/>
        </w:rPr>
        <w:t>should</w:t>
      </w:r>
      <w:r w:rsidRPr="00946B0C">
        <w:rPr>
          <w:rFonts w:cs="Arial"/>
        </w:rPr>
        <w:t xml:space="preserve"> take and </w:t>
      </w:r>
      <w:r>
        <w:rPr>
          <w:rFonts w:cs="Arial"/>
        </w:rPr>
        <w:t>the</w:t>
      </w:r>
      <w:r w:rsidRPr="00946B0C">
        <w:rPr>
          <w:rFonts w:cs="Arial"/>
        </w:rPr>
        <w:t xml:space="preserve"> safety procedures for parking and unloading vehicles. Unauthorised personnel should not be allowed to drive vehicles at the event site.</w:t>
      </w:r>
    </w:p>
    <w:p w:rsidR="00C559F4" w:rsidRDefault="00E41CE4" w:rsidP="00543A79">
      <w:pPr>
        <w:rPr>
          <w:rFonts w:cs="Arial"/>
          <w:b/>
          <w:color w:val="000000"/>
          <w:szCs w:val="22"/>
        </w:rPr>
      </w:pPr>
      <w:r w:rsidRPr="00E41CE4">
        <w:rPr>
          <w:rFonts w:cs="Arial"/>
          <w:bCs/>
          <w:color w:val="000000"/>
          <w:szCs w:val="22"/>
        </w:rPr>
        <w:t xml:space="preserve">Other </w:t>
      </w:r>
      <w:r w:rsidR="00784D41">
        <w:rPr>
          <w:rFonts w:cs="Arial"/>
          <w:bCs/>
          <w:color w:val="000000"/>
          <w:szCs w:val="22"/>
        </w:rPr>
        <w:t>people</w:t>
      </w:r>
      <w:r w:rsidR="00784D41" w:rsidRPr="00E41CE4">
        <w:rPr>
          <w:rFonts w:cs="Arial"/>
          <w:bCs/>
          <w:color w:val="000000"/>
          <w:szCs w:val="22"/>
        </w:rPr>
        <w:t xml:space="preserve"> </w:t>
      </w:r>
      <w:r w:rsidRPr="00E41CE4">
        <w:rPr>
          <w:rFonts w:cs="Arial"/>
          <w:bCs/>
          <w:color w:val="000000"/>
          <w:szCs w:val="22"/>
        </w:rPr>
        <w:t>at the workplace</w:t>
      </w:r>
      <w:r w:rsidRPr="00E41CE4">
        <w:rPr>
          <w:rFonts w:cs="Arial"/>
          <w:color w:val="000000"/>
          <w:szCs w:val="22"/>
        </w:rPr>
        <w:t xml:space="preserve">, like customers and visitors, must take reasonable care for their own </w:t>
      </w:r>
      <w:r w:rsidR="00137325">
        <w:rPr>
          <w:rFonts w:cs="Arial"/>
          <w:color w:val="000000"/>
          <w:szCs w:val="22"/>
        </w:rPr>
        <w:br/>
      </w:r>
      <w:r w:rsidRPr="00E41CE4">
        <w:rPr>
          <w:rFonts w:cs="Arial"/>
          <w:color w:val="000000"/>
          <w:szCs w:val="22"/>
        </w:rPr>
        <w:t xml:space="preserve">health and safety and must take reasonable care not to adversely affect other people’s health and safety. They must comply, so far as they are reasonably able, with reasonable instructions given by the </w:t>
      </w:r>
      <w:r w:rsidR="007E437F">
        <w:rPr>
          <w:rFonts w:cs="Arial"/>
        </w:rPr>
        <w:t>person conducting a business or undertaking</w:t>
      </w:r>
      <w:r w:rsidRPr="00E41CE4">
        <w:rPr>
          <w:rFonts w:cs="Arial"/>
          <w:color w:val="000000"/>
          <w:szCs w:val="22"/>
        </w:rPr>
        <w:t xml:space="preserve"> to allow that person to comply with the WHS Act.</w:t>
      </w:r>
    </w:p>
    <w:p w:rsidR="00C559F4" w:rsidRPr="00AB0E29" w:rsidRDefault="000B42ED" w:rsidP="00674AF7">
      <w:pPr>
        <w:pStyle w:val="Style2"/>
      </w:pPr>
      <w:r w:rsidRPr="00AB0E29">
        <w:lastRenderedPageBreak/>
        <w:t>Traffic routes</w:t>
      </w:r>
    </w:p>
    <w:p w:rsidR="00504918" w:rsidRPr="0039164F" w:rsidRDefault="00504918" w:rsidP="00543A79">
      <w:pPr>
        <w:rPr>
          <w:rFonts w:cs="Arial"/>
          <w:szCs w:val="22"/>
        </w:rPr>
      </w:pPr>
      <w:r w:rsidRPr="0039164F">
        <w:rPr>
          <w:rFonts w:cs="Arial"/>
          <w:szCs w:val="22"/>
        </w:rPr>
        <w:t>Traffic routes should be separate for vehicles and pedestrians at an event site.</w:t>
      </w:r>
    </w:p>
    <w:p w:rsidR="00504918" w:rsidRPr="0039164F" w:rsidRDefault="00504918" w:rsidP="00543A79">
      <w:pPr>
        <w:rPr>
          <w:rFonts w:cs="Arial"/>
          <w:szCs w:val="22"/>
        </w:rPr>
      </w:pPr>
      <w:r w:rsidRPr="0039164F">
        <w:rPr>
          <w:rFonts w:cs="Arial"/>
          <w:szCs w:val="22"/>
        </w:rPr>
        <w:t>Easily identifiable collection and drop off areas</w:t>
      </w:r>
      <w:r w:rsidR="00220103">
        <w:rPr>
          <w:rFonts w:cs="Arial"/>
          <w:szCs w:val="22"/>
        </w:rPr>
        <w:t xml:space="preserve"> with</w:t>
      </w:r>
      <w:r w:rsidRPr="0039164F">
        <w:rPr>
          <w:rFonts w:cs="Arial"/>
          <w:szCs w:val="22"/>
        </w:rPr>
        <w:t xml:space="preserve"> waiting space </w:t>
      </w:r>
      <w:r w:rsidR="002270F9">
        <w:rPr>
          <w:rFonts w:cs="Arial"/>
          <w:szCs w:val="22"/>
        </w:rPr>
        <w:t xml:space="preserve">to avoid </w:t>
      </w:r>
      <w:r w:rsidRPr="0039164F">
        <w:rPr>
          <w:rFonts w:cs="Arial"/>
          <w:szCs w:val="22"/>
        </w:rPr>
        <w:t>interfering with traffic flows</w:t>
      </w:r>
      <w:r w:rsidR="002270F9">
        <w:rPr>
          <w:rFonts w:cs="Arial"/>
          <w:szCs w:val="22"/>
        </w:rPr>
        <w:t xml:space="preserve"> </w:t>
      </w:r>
      <w:r w:rsidRPr="0039164F">
        <w:rPr>
          <w:rFonts w:cs="Arial"/>
          <w:szCs w:val="22"/>
        </w:rPr>
        <w:t xml:space="preserve">should be provided for </w:t>
      </w:r>
      <w:r w:rsidR="009E4190">
        <w:rPr>
          <w:rFonts w:cs="Arial"/>
          <w:szCs w:val="22"/>
        </w:rPr>
        <w:t xml:space="preserve">the general public, </w:t>
      </w:r>
      <w:r w:rsidRPr="0039164F">
        <w:rPr>
          <w:rFonts w:cs="Arial"/>
          <w:szCs w:val="22"/>
        </w:rPr>
        <w:t>disabled people, taxis and public transport.</w:t>
      </w:r>
    </w:p>
    <w:p w:rsidR="00504918" w:rsidRPr="0039164F" w:rsidRDefault="00504918" w:rsidP="00543A79">
      <w:pPr>
        <w:rPr>
          <w:rFonts w:cs="Arial"/>
          <w:szCs w:val="22"/>
        </w:rPr>
      </w:pPr>
      <w:r w:rsidRPr="0039164F">
        <w:rPr>
          <w:rFonts w:cs="Arial"/>
          <w:szCs w:val="22"/>
        </w:rPr>
        <w:t>Traffic routes should be:</w:t>
      </w:r>
    </w:p>
    <w:p w:rsidR="00E230C6" w:rsidRPr="00137325" w:rsidRDefault="00E230C6"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one-way if possible with adequate passing space around stationary vehicles</w:t>
      </w:r>
    </w:p>
    <w:p w:rsidR="00E230C6" w:rsidRPr="00137325" w:rsidRDefault="00E230C6"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designed with separate entries and exits for large vehicles and include turn around points for vehicles</w:t>
      </w:r>
    </w:p>
    <w:p w:rsidR="00E230C6" w:rsidRPr="00137325" w:rsidRDefault="00E230C6"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wide enough for emergency vehicle access and the largest vehicle</w:t>
      </w:r>
      <w:r w:rsidR="00066CB5" w:rsidRPr="00137325">
        <w:rPr>
          <w:rFonts w:ascii="Arial" w:hAnsi="Arial" w:cs="Arial"/>
          <w:color w:val="auto"/>
          <w:sz w:val="20"/>
          <w:szCs w:val="20"/>
          <w:lang w:eastAsia="en-US"/>
        </w:rPr>
        <w:t xml:space="preserve"> and its load </w:t>
      </w:r>
      <w:r w:rsidRPr="00137325">
        <w:rPr>
          <w:rFonts w:ascii="Arial" w:hAnsi="Arial" w:cs="Arial"/>
          <w:color w:val="auto"/>
          <w:sz w:val="20"/>
          <w:szCs w:val="20"/>
          <w:lang w:eastAsia="en-US"/>
        </w:rPr>
        <w:t>using them</w:t>
      </w:r>
    </w:p>
    <w:p w:rsidR="00E230C6" w:rsidRPr="00137325" w:rsidRDefault="00E230C6"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designed </w:t>
      </w:r>
      <w:r w:rsidR="00FA76A3" w:rsidRPr="00137325">
        <w:rPr>
          <w:rFonts w:ascii="Arial" w:hAnsi="Arial" w:cs="Arial"/>
          <w:color w:val="auto"/>
          <w:sz w:val="20"/>
          <w:szCs w:val="20"/>
          <w:lang w:eastAsia="en-US"/>
        </w:rPr>
        <w:t xml:space="preserve">so there is enough </w:t>
      </w:r>
      <w:r w:rsidRPr="00137325">
        <w:rPr>
          <w:rFonts w:ascii="Arial" w:hAnsi="Arial" w:cs="Arial"/>
          <w:color w:val="auto"/>
          <w:sz w:val="20"/>
          <w:szCs w:val="20"/>
          <w:lang w:eastAsia="en-US"/>
        </w:rPr>
        <w:t xml:space="preserve">visibility at </w:t>
      </w:r>
      <w:r w:rsidR="00FA76A3" w:rsidRPr="00137325">
        <w:rPr>
          <w:rFonts w:ascii="Arial" w:hAnsi="Arial" w:cs="Arial"/>
          <w:color w:val="auto"/>
          <w:sz w:val="20"/>
          <w:szCs w:val="20"/>
          <w:lang w:eastAsia="en-US"/>
        </w:rPr>
        <w:t xml:space="preserve">intersections </w:t>
      </w:r>
      <w:r w:rsidRPr="00137325">
        <w:rPr>
          <w:rFonts w:ascii="Arial" w:hAnsi="Arial" w:cs="Arial"/>
          <w:color w:val="auto"/>
          <w:sz w:val="20"/>
          <w:szCs w:val="20"/>
          <w:lang w:eastAsia="en-US"/>
        </w:rPr>
        <w:t>so drivers can see and be seen</w:t>
      </w:r>
      <w:r w:rsidR="003D0A7E" w:rsidRPr="00137325">
        <w:rPr>
          <w:rFonts w:ascii="Arial" w:hAnsi="Arial" w:cs="Arial"/>
          <w:color w:val="auto"/>
          <w:sz w:val="20"/>
          <w:szCs w:val="20"/>
          <w:lang w:eastAsia="en-US"/>
        </w:rPr>
        <w:t>, and</w:t>
      </w:r>
      <w:r w:rsidRPr="00137325">
        <w:rPr>
          <w:rFonts w:ascii="Arial" w:hAnsi="Arial" w:cs="Arial"/>
          <w:color w:val="auto"/>
          <w:sz w:val="20"/>
          <w:szCs w:val="20"/>
          <w:lang w:eastAsia="en-US"/>
        </w:rPr>
        <w:t xml:space="preserve"> </w:t>
      </w:r>
    </w:p>
    <w:p w:rsidR="00C559F4" w:rsidRPr="00137325" w:rsidRDefault="000B42ED"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clearly sign-posted to indicate restricted parking, event patron parking, speed limits, vehicle movement and other route hazards</w:t>
      </w:r>
      <w:r w:rsidR="00E230C6" w:rsidRPr="00137325">
        <w:rPr>
          <w:rFonts w:ascii="Arial" w:hAnsi="Arial" w:cs="Arial"/>
          <w:color w:val="auto"/>
          <w:sz w:val="20"/>
          <w:szCs w:val="20"/>
          <w:lang w:eastAsia="en-US"/>
        </w:rPr>
        <w:t>.</w:t>
      </w:r>
    </w:p>
    <w:p w:rsidR="00504918" w:rsidRDefault="00C962FE" w:rsidP="00543A79">
      <w:pPr>
        <w:rPr>
          <w:rFonts w:cs="Arial"/>
          <w:szCs w:val="22"/>
        </w:rPr>
      </w:pPr>
      <w:r>
        <w:rPr>
          <w:rFonts w:cs="Arial"/>
          <w:szCs w:val="22"/>
        </w:rPr>
        <w:t>L</w:t>
      </w:r>
      <w:r w:rsidR="00504918" w:rsidRPr="0039164F">
        <w:rPr>
          <w:rFonts w:cs="Arial"/>
          <w:szCs w:val="22"/>
        </w:rPr>
        <w:t>oading and unloading areas should be designed or</w:t>
      </w:r>
      <w:r w:rsidR="00FA76A3">
        <w:rPr>
          <w:rFonts w:cs="Arial"/>
          <w:szCs w:val="22"/>
        </w:rPr>
        <w:t xml:space="preserve"> changed</w:t>
      </w:r>
      <w:r w:rsidR="00504918" w:rsidRPr="0039164F">
        <w:rPr>
          <w:rFonts w:cs="Arial"/>
          <w:szCs w:val="22"/>
        </w:rPr>
        <w:t xml:space="preserve"> to avoid the need for vehicles to reverse where there is potential for pedestrians or other vehicles</w:t>
      </w:r>
      <w:r w:rsidR="00FA76A3">
        <w:rPr>
          <w:rFonts w:cs="Arial"/>
          <w:szCs w:val="22"/>
        </w:rPr>
        <w:t xml:space="preserve"> to interact</w:t>
      </w:r>
      <w:r w:rsidR="00504918" w:rsidRPr="0039164F">
        <w:rPr>
          <w:rFonts w:cs="Arial"/>
          <w:szCs w:val="22"/>
        </w:rPr>
        <w:t>. All users of loading</w:t>
      </w:r>
      <w:r w:rsidR="00A06CB8">
        <w:rPr>
          <w:rFonts w:cs="Arial"/>
          <w:szCs w:val="22"/>
        </w:rPr>
        <w:t xml:space="preserve"> and </w:t>
      </w:r>
      <w:r w:rsidR="00504918" w:rsidRPr="0039164F">
        <w:rPr>
          <w:rFonts w:cs="Arial"/>
          <w:szCs w:val="22"/>
        </w:rPr>
        <w:t xml:space="preserve">unloading areas should have </w:t>
      </w:r>
      <w:r w:rsidR="00DA41AF">
        <w:rPr>
          <w:rFonts w:cs="Arial"/>
          <w:szCs w:val="22"/>
        </w:rPr>
        <w:t xml:space="preserve">clear </w:t>
      </w:r>
      <w:r w:rsidR="00504918" w:rsidRPr="0039164F">
        <w:rPr>
          <w:rFonts w:cs="Arial"/>
          <w:szCs w:val="22"/>
        </w:rPr>
        <w:t>sight of other users.</w:t>
      </w:r>
    </w:p>
    <w:p w:rsidR="00FA76A3" w:rsidRPr="0039164F" w:rsidRDefault="00FA76A3" w:rsidP="00543A79">
      <w:pPr>
        <w:rPr>
          <w:rFonts w:cs="Arial"/>
          <w:szCs w:val="22"/>
        </w:rPr>
      </w:pPr>
      <w:r w:rsidRPr="0039164F">
        <w:rPr>
          <w:rFonts w:cs="Arial"/>
          <w:szCs w:val="22"/>
        </w:rPr>
        <w:t xml:space="preserve">Emergency services access and their ability to get to an incident should be </w:t>
      </w:r>
      <w:r>
        <w:rPr>
          <w:rFonts w:cs="Arial"/>
          <w:szCs w:val="22"/>
        </w:rPr>
        <w:t>managed</w:t>
      </w:r>
      <w:r w:rsidRPr="0039164F">
        <w:rPr>
          <w:rFonts w:cs="Arial"/>
          <w:szCs w:val="22"/>
        </w:rPr>
        <w:t>. Entry and exit areas should be adequate for emergency services and provisions made for emergency vehicles</w:t>
      </w:r>
      <w:r>
        <w:rPr>
          <w:rFonts w:cs="Arial"/>
          <w:szCs w:val="22"/>
        </w:rPr>
        <w:t xml:space="preserve"> to pass</w:t>
      </w:r>
      <w:r w:rsidRPr="0039164F">
        <w:rPr>
          <w:rFonts w:cs="Arial"/>
          <w:szCs w:val="22"/>
        </w:rPr>
        <w:t xml:space="preserve"> through pedestrian traffic areas.</w:t>
      </w:r>
      <w:r w:rsidR="00A00F99">
        <w:rPr>
          <w:rFonts w:cs="Arial"/>
          <w:szCs w:val="22"/>
        </w:rPr>
        <w:t xml:space="preserve"> </w:t>
      </w:r>
    </w:p>
    <w:p w:rsidR="00C559F4" w:rsidRDefault="00504918" w:rsidP="00674AF7">
      <w:pPr>
        <w:pStyle w:val="Style2"/>
      </w:pPr>
      <w:r w:rsidRPr="00760168">
        <w:t>Walkways and crossings</w:t>
      </w:r>
    </w:p>
    <w:p w:rsidR="00C559F4" w:rsidRDefault="00107597" w:rsidP="00543A79">
      <w:pPr>
        <w:ind w:right="-45"/>
        <w:rPr>
          <w:rFonts w:cs="Arial"/>
          <w:szCs w:val="22"/>
        </w:rPr>
      </w:pPr>
      <w:r>
        <w:rPr>
          <w:rFonts w:cs="Arial"/>
          <w:szCs w:val="22"/>
        </w:rPr>
        <w:t>Consider providing p</w:t>
      </w:r>
      <w:r w:rsidR="00504918" w:rsidRPr="0039164F">
        <w:rPr>
          <w:rFonts w:cs="Arial"/>
          <w:spacing w:val="-2"/>
          <w:szCs w:val="22"/>
        </w:rPr>
        <w:t xml:space="preserve">edestrian barriers at entries and exits to </w:t>
      </w:r>
      <w:r w:rsidR="00FA0194">
        <w:rPr>
          <w:rFonts w:cs="Arial"/>
          <w:spacing w:val="-2"/>
          <w:szCs w:val="22"/>
        </w:rPr>
        <w:t>stop</w:t>
      </w:r>
      <w:r w:rsidR="00504918" w:rsidRPr="0039164F">
        <w:rPr>
          <w:rFonts w:cs="Arial"/>
          <w:spacing w:val="-2"/>
          <w:szCs w:val="22"/>
        </w:rPr>
        <w:t xml:space="preserve"> pedestrians walking in </w:t>
      </w:r>
      <w:r w:rsidR="00504918" w:rsidRPr="0039164F">
        <w:rPr>
          <w:rFonts w:cs="Arial"/>
          <w:szCs w:val="22"/>
        </w:rPr>
        <w:t>front of vehicles.</w:t>
      </w:r>
      <w:r w:rsidR="00504918" w:rsidRPr="0039164F">
        <w:rPr>
          <w:rFonts w:cs="Arial"/>
          <w:b/>
          <w:color w:val="0070C0"/>
          <w:szCs w:val="22"/>
        </w:rPr>
        <w:t xml:space="preserve"> </w:t>
      </w:r>
      <w:r>
        <w:rPr>
          <w:rFonts w:cs="Arial"/>
          <w:szCs w:val="22"/>
        </w:rPr>
        <w:t xml:space="preserve">Other </w:t>
      </w:r>
      <w:r w:rsidR="006E662E">
        <w:rPr>
          <w:rFonts w:cs="Arial"/>
          <w:szCs w:val="22"/>
        </w:rPr>
        <w:t xml:space="preserve">control </w:t>
      </w:r>
      <w:r>
        <w:rPr>
          <w:rFonts w:cs="Arial"/>
          <w:szCs w:val="22"/>
        </w:rPr>
        <w:t>measures to</w:t>
      </w:r>
      <w:r w:rsidR="00504918" w:rsidRPr="0039164F">
        <w:rPr>
          <w:rFonts w:cs="Arial"/>
          <w:szCs w:val="22"/>
        </w:rPr>
        <w:t xml:space="preserve"> consider</w:t>
      </w:r>
      <w:r>
        <w:rPr>
          <w:rFonts w:cs="Arial"/>
          <w:szCs w:val="22"/>
        </w:rPr>
        <w:t xml:space="preserve"> include</w:t>
      </w:r>
      <w:r w:rsidR="00504918" w:rsidRPr="0039164F">
        <w:rPr>
          <w:rFonts w:cs="Arial"/>
          <w:szCs w:val="22"/>
        </w:rPr>
        <w:t>:</w:t>
      </w:r>
    </w:p>
    <w:p w:rsidR="00C559F4" w:rsidRPr="00137325" w:rsidRDefault="006E662E"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using </w:t>
      </w:r>
      <w:r w:rsidR="000B42ED" w:rsidRPr="00137325">
        <w:rPr>
          <w:rFonts w:ascii="Arial" w:hAnsi="Arial" w:cs="Arial"/>
          <w:color w:val="auto"/>
          <w:sz w:val="20"/>
          <w:szCs w:val="20"/>
          <w:lang w:eastAsia="en-US"/>
        </w:rPr>
        <w:t>railings and bollards</w:t>
      </w:r>
    </w:p>
    <w:p w:rsidR="00C559F4" w:rsidRPr="00137325" w:rsidRDefault="006E662E"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installing </w:t>
      </w:r>
      <w:r w:rsidR="000B42ED" w:rsidRPr="00137325">
        <w:rPr>
          <w:rFonts w:ascii="Arial" w:hAnsi="Arial" w:cs="Arial"/>
          <w:color w:val="auto"/>
          <w:sz w:val="20"/>
          <w:szCs w:val="20"/>
          <w:lang w:eastAsia="en-US"/>
        </w:rPr>
        <w:t xml:space="preserve">interlocked, chicaned or hinged </w:t>
      </w:r>
      <w:r w:rsidR="00BE2008" w:rsidRPr="00137325">
        <w:rPr>
          <w:rFonts w:ascii="Arial" w:hAnsi="Arial" w:cs="Arial"/>
          <w:color w:val="auto"/>
          <w:sz w:val="20"/>
          <w:szCs w:val="20"/>
          <w:lang w:eastAsia="en-US"/>
        </w:rPr>
        <w:t xml:space="preserve">gates </w:t>
      </w:r>
      <w:r w:rsidR="000B42ED" w:rsidRPr="00137325">
        <w:rPr>
          <w:rFonts w:ascii="Arial" w:hAnsi="Arial" w:cs="Arial"/>
          <w:color w:val="auto"/>
          <w:sz w:val="20"/>
          <w:szCs w:val="20"/>
          <w:lang w:eastAsia="en-US"/>
        </w:rPr>
        <w:t>so they open towards the pedestrian—these methods create a stop or pause in the pedestrian’s movement</w:t>
      </w:r>
    </w:p>
    <w:p w:rsidR="00C559F4" w:rsidRPr="00137325" w:rsidRDefault="006E662E"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ensuring </w:t>
      </w:r>
      <w:r w:rsidR="000B42ED" w:rsidRPr="00137325">
        <w:rPr>
          <w:rFonts w:ascii="Arial" w:hAnsi="Arial" w:cs="Arial"/>
          <w:color w:val="auto"/>
          <w:sz w:val="20"/>
          <w:szCs w:val="20"/>
          <w:lang w:eastAsia="en-US"/>
        </w:rPr>
        <w:t xml:space="preserve">traffic routes </w:t>
      </w:r>
      <w:r w:rsidRPr="00137325">
        <w:rPr>
          <w:rFonts w:ascii="Arial" w:hAnsi="Arial" w:cs="Arial"/>
          <w:color w:val="auto"/>
          <w:sz w:val="20"/>
          <w:szCs w:val="20"/>
          <w:lang w:eastAsia="en-US"/>
        </w:rPr>
        <w:t xml:space="preserve">are </w:t>
      </w:r>
      <w:r w:rsidR="000B42ED" w:rsidRPr="00137325">
        <w:rPr>
          <w:rFonts w:ascii="Arial" w:hAnsi="Arial" w:cs="Arial"/>
          <w:color w:val="auto"/>
          <w:sz w:val="20"/>
          <w:szCs w:val="20"/>
          <w:lang w:eastAsia="en-US"/>
        </w:rPr>
        <w:t xml:space="preserve">wide enough for </w:t>
      </w:r>
      <w:r w:rsidRPr="00137325">
        <w:rPr>
          <w:rFonts w:ascii="Arial" w:hAnsi="Arial" w:cs="Arial"/>
          <w:color w:val="auto"/>
          <w:sz w:val="20"/>
          <w:szCs w:val="20"/>
          <w:lang w:eastAsia="en-US"/>
        </w:rPr>
        <w:t xml:space="preserve">pedestrian </w:t>
      </w:r>
      <w:r w:rsidR="000B42ED" w:rsidRPr="00137325">
        <w:rPr>
          <w:rFonts w:ascii="Arial" w:hAnsi="Arial" w:cs="Arial"/>
          <w:color w:val="auto"/>
          <w:sz w:val="20"/>
          <w:szCs w:val="20"/>
          <w:lang w:eastAsia="en-US"/>
        </w:rPr>
        <w:t xml:space="preserve">safety where separation is not </w:t>
      </w:r>
      <w:r w:rsidR="00FA0194" w:rsidRPr="00137325">
        <w:rPr>
          <w:rFonts w:ascii="Arial" w:hAnsi="Arial" w:cs="Arial"/>
          <w:color w:val="auto"/>
          <w:sz w:val="20"/>
          <w:szCs w:val="20"/>
          <w:lang w:eastAsia="en-US"/>
        </w:rPr>
        <w:t>possible</w:t>
      </w:r>
    </w:p>
    <w:p w:rsidR="00C559F4" w:rsidRPr="00137325" w:rsidRDefault="006E662E"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providing </w:t>
      </w:r>
      <w:r w:rsidR="000B42ED" w:rsidRPr="00137325">
        <w:rPr>
          <w:rFonts w:ascii="Arial" w:hAnsi="Arial" w:cs="Arial"/>
          <w:color w:val="auto"/>
          <w:sz w:val="20"/>
          <w:szCs w:val="20"/>
          <w:lang w:eastAsia="en-US"/>
        </w:rPr>
        <w:t xml:space="preserve">mirrors for pedestrians and vehicles </w:t>
      </w:r>
      <w:r w:rsidR="00FA0194" w:rsidRPr="00137325">
        <w:rPr>
          <w:rFonts w:ascii="Arial" w:hAnsi="Arial" w:cs="Arial"/>
          <w:color w:val="auto"/>
          <w:sz w:val="20"/>
          <w:szCs w:val="20"/>
          <w:lang w:eastAsia="en-US"/>
        </w:rPr>
        <w:t xml:space="preserve">in addition </w:t>
      </w:r>
      <w:r w:rsidR="000B42ED" w:rsidRPr="00137325">
        <w:rPr>
          <w:rFonts w:ascii="Arial" w:hAnsi="Arial" w:cs="Arial"/>
          <w:color w:val="auto"/>
          <w:sz w:val="20"/>
          <w:szCs w:val="20"/>
          <w:lang w:eastAsia="en-US"/>
        </w:rPr>
        <w:t>to other controls</w:t>
      </w:r>
    </w:p>
    <w:p w:rsidR="00C559F4" w:rsidRPr="00137325" w:rsidRDefault="006E662E"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using </w:t>
      </w:r>
      <w:r w:rsidR="000B42ED" w:rsidRPr="00137325">
        <w:rPr>
          <w:rFonts w:ascii="Arial" w:hAnsi="Arial" w:cs="Arial"/>
          <w:color w:val="auto"/>
          <w:sz w:val="20"/>
          <w:szCs w:val="20"/>
          <w:lang w:eastAsia="en-US"/>
        </w:rPr>
        <w:t xml:space="preserve">separate, clearly marked footpaths or walkways </w:t>
      </w:r>
      <w:r w:rsidR="00FA0194" w:rsidRPr="00137325">
        <w:rPr>
          <w:rFonts w:ascii="Arial" w:hAnsi="Arial" w:cs="Arial"/>
          <w:color w:val="auto"/>
          <w:sz w:val="20"/>
          <w:szCs w:val="20"/>
          <w:lang w:eastAsia="en-US"/>
        </w:rPr>
        <w:t xml:space="preserve">e.g. </w:t>
      </w:r>
      <w:r w:rsidR="000B42ED" w:rsidRPr="00137325">
        <w:rPr>
          <w:rFonts w:ascii="Arial" w:hAnsi="Arial" w:cs="Arial"/>
          <w:color w:val="auto"/>
          <w:sz w:val="20"/>
          <w:szCs w:val="20"/>
          <w:lang w:eastAsia="en-US"/>
        </w:rPr>
        <w:t>using lines painted on the ground or different coloured surfacing and sign</w:t>
      </w:r>
      <w:r w:rsidR="00145B12" w:rsidRPr="00137325">
        <w:rPr>
          <w:rFonts w:ascii="Arial" w:hAnsi="Arial" w:cs="Arial"/>
          <w:color w:val="auto"/>
          <w:sz w:val="20"/>
          <w:szCs w:val="20"/>
          <w:lang w:eastAsia="en-US"/>
        </w:rPr>
        <w:t>s</w:t>
      </w:r>
      <w:r w:rsidR="003D0A7E" w:rsidRPr="00137325">
        <w:rPr>
          <w:rFonts w:ascii="Arial" w:hAnsi="Arial" w:cs="Arial"/>
          <w:color w:val="auto"/>
          <w:sz w:val="20"/>
          <w:szCs w:val="20"/>
          <w:lang w:eastAsia="en-US"/>
        </w:rPr>
        <w:t>, and</w:t>
      </w:r>
    </w:p>
    <w:p w:rsidR="00C559F4" w:rsidRPr="00137325" w:rsidRDefault="006E662E"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providing </w:t>
      </w:r>
      <w:r w:rsidR="000B42ED" w:rsidRPr="00137325">
        <w:rPr>
          <w:rFonts w:ascii="Arial" w:hAnsi="Arial" w:cs="Arial"/>
          <w:color w:val="auto"/>
          <w:sz w:val="20"/>
          <w:szCs w:val="20"/>
          <w:lang w:eastAsia="en-US"/>
        </w:rPr>
        <w:t xml:space="preserve">pedestrian routes </w:t>
      </w:r>
      <w:r w:rsidR="00145B12" w:rsidRPr="00137325">
        <w:rPr>
          <w:rFonts w:ascii="Arial" w:hAnsi="Arial" w:cs="Arial"/>
          <w:color w:val="auto"/>
          <w:sz w:val="20"/>
          <w:szCs w:val="20"/>
          <w:lang w:eastAsia="en-US"/>
        </w:rPr>
        <w:t xml:space="preserve">they are likely to follow </w:t>
      </w:r>
      <w:r w:rsidR="004E0CF9" w:rsidRPr="00137325">
        <w:rPr>
          <w:rFonts w:ascii="Arial" w:hAnsi="Arial" w:cs="Arial"/>
          <w:color w:val="auto"/>
          <w:sz w:val="20"/>
          <w:szCs w:val="20"/>
          <w:lang w:eastAsia="en-US"/>
        </w:rPr>
        <w:t>so</w:t>
      </w:r>
      <w:r w:rsidR="00145B12" w:rsidRPr="00137325">
        <w:rPr>
          <w:rFonts w:ascii="Arial" w:hAnsi="Arial" w:cs="Arial"/>
          <w:color w:val="auto"/>
          <w:sz w:val="20"/>
          <w:szCs w:val="20"/>
          <w:lang w:eastAsia="en-US"/>
        </w:rPr>
        <w:t xml:space="preserve"> they are unlikely to </w:t>
      </w:r>
      <w:r w:rsidR="000B42ED" w:rsidRPr="00137325">
        <w:rPr>
          <w:rFonts w:ascii="Arial" w:hAnsi="Arial" w:cs="Arial"/>
          <w:color w:val="auto"/>
          <w:sz w:val="20"/>
          <w:szCs w:val="20"/>
          <w:lang w:eastAsia="en-US"/>
        </w:rPr>
        <w:t>tak</w:t>
      </w:r>
      <w:r w:rsidR="00145B12" w:rsidRPr="00137325">
        <w:rPr>
          <w:rFonts w:ascii="Arial" w:hAnsi="Arial" w:cs="Arial"/>
          <w:color w:val="auto"/>
          <w:sz w:val="20"/>
          <w:szCs w:val="20"/>
          <w:lang w:eastAsia="en-US"/>
        </w:rPr>
        <w:t>e</w:t>
      </w:r>
      <w:r w:rsidR="000B42ED" w:rsidRPr="00137325">
        <w:rPr>
          <w:rFonts w:ascii="Arial" w:hAnsi="Arial" w:cs="Arial"/>
          <w:color w:val="auto"/>
          <w:sz w:val="20"/>
          <w:szCs w:val="20"/>
          <w:lang w:eastAsia="en-US"/>
        </w:rPr>
        <w:t xml:space="preserve"> potentially hazardous shortcuts.</w:t>
      </w:r>
    </w:p>
    <w:p w:rsidR="009C2A7F" w:rsidRPr="00137325" w:rsidRDefault="009C2A7F" w:rsidP="00543A79">
      <w:pPr>
        <w:widowControl w:val="0"/>
        <w:kinsoku w:val="0"/>
        <w:rPr>
          <w:rFonts w:cs="Arial"/>
        </w:rPr>
      </w:pPr>
      <w:r w:rsidRPr="00137325">
        <w:rPr>
          <w:rFonts w:cs="Arial"/>
          <w:spacing w:val="-1"/>
        </w:rPr>
        <w:t>If pedestrians have to cross vehicle routes at an event site</w:t>
      </w:r>
      <w:r w:rsidR="007225D5" w:rsidRPr="00137325">
        <w:rPr>
          <w:rFonts w:cs="Arial"/>
          <w:spacing w:val="-1"/>
        </w:rPr>
        <w:t xml:space="preserve"> </w:t>
      </w:r>
      <w:r w:rsidR="00504918" w:rsidRPr="00137325">
        <w:rPr>
          <w:rFonts w:cs="Arial"/>
        </w:rPr>
        <w:t>consider:</w:t>
      </w:r>
    </w:p>
    <w:p w:rsidR="00C559F4" w:rsidRPr="00137325" w:rsidRDefault="00D84BA3"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using </w:t>
      </w:r>
      <w:r w:rsidR="000B42ED" w:rsidRPr="00137325">
        <w:rPr>
          <w:rFonts w:ascii="Arial" w:hAnsi="Arial" w:cs="Arial"/>
          <w:color w:val="auto"/>
          <w:sz w:val="20"/>
          <w:szCs w:val="20"/>
          <w:lang w:eastAsia="en-US"/>
        </w:rPr>
        <w:t>overhead walkways</w:t>
      </w:r>
    </w:p>
    <w:p w:rsidR="00C559F4" w:rsidRPr="00137325" w:rsidRDefault="00D84BA3"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providing </w:t>
      </w:r>
      <w:r w:rsidR="000B42ED" w:rsidRPr="00137325">
        <w:rPr>
          <w:rFonts w:ascii="Arial" w:hAnsi="Arial" w:cs="Arial"/>
          <w:color w:val="auto"/>
          <w:sz w:val="20"/>
          <w:szCs w:val="20"/>
          <w:lang w:eastAsia="en-US"/>
        </w:rPr>
        <w:t>physical barriers with inward opening gates</w:t>
      </w:r>
    </w:p>
    <w:p w:rsidR="00C559F4" w:rsidRPr="00137325" w:rsidRDefault="00D84BA3"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using </w:t>
      </w:r>
      <w:r w:rsidR="000B42ED" w:rsidRPr="00137325">
        <w:rPr>
          <w:rFonts w:ascii="Arial" w:hAnsi="Arial" w:cs="Arial"/>
          <w:color w:val="auto"/>
          <w:sz w:val="20"/>
          <w:szCs w:val="20"/>
          <w:lang w:eastAsia="en-US"/>
        </w:rPr>
        <w:t>traffic light systems</w:t>
      </w:r>
    </w:p>
    <w:p w:rsidR="00C559F4" w:rsidRPr="00137325" w:rsidRDefault="00D84BA3"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using </w:t>
      </w:r>
      <w:r w:rsidR="000B42ED" w:rsidRPr="00137325">
        <w:rPr>
          <w:rFonts w:ascii="Arial" w:hAnsi="Arial" w:cs="Arial"/>
          <w:color w:val="auto"/>
          <w:sz w:val="20"/>
          <w:szCs w:val="20"/>
          <w:lang w:eastAsia="en-US"/>
        </w:rPr>
        <w:t xml:space="preserve">traffic </w:t>
      </w:r>
      <w:r w:rsidR="00673668" w:rsidRPr="00137325">
        <w:rPr>
          <w:rFonts w:ascii="Arial" w:hAnsi="Arial" w:cs="Arial"/>
          <w:color w:val="auto"/>
          <w:sz w:val="20"/>
          <w:szCs w:val="20"/>
          <w:lang w:eastAsia="en-US"/>
        </w:rPr>
        <w:t>controllers</w:t>
      </w:r>
      <w:r w:rsidR="000B42ED" w:rsidRPr="00137325">
        <w:rPr>
          <w:rFonts w:ascii="Arial" w:hAnsi="Arial" w:cs="Arial"/>
          <w:color w:val="auto"/>
          <w:sz w:val="20"/>
          <w:szCs w:val="20"/>
          <w:lang w:eastAsia="en-US"/>
        </w:rPr>
        <w:t xml:space="preserve"> to aid pedestrians</w:t>
      </w:r>
    </w:p>
    <w:p w:rsidR="00C559F4" w:rsidRPr="00137325" w:rsidRDefault="00D84BA3"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providing </w:t>
      </w:r>
      <w:r w:rsidR="000B42ED" w:rsidRPr="00137325">
        <w:rPr>
          <w:rFonts w:ascii="Arial" w:hAnsi="Arial" w:cs="Arial"/>
          <w:color w:val="auto"/>
          <w:sz w:val="20"/>
          <w:szCs w:val="20"/>
          <w:lang w:eastAsia="en-US"/>
        </w:rPr>
        <w:t>clearly visible ground markings, lights or signs</w:t>
      </w:r>
      <w:r w:rsidR="003D0A7E" w:rsidRPr="00137325">
        <w:rPr>
          <w:rFonts w:ascii="Arial" w:hAnsi="Arial" w:cs="Arial"/>
          <w:color w:val="auto"/>
          <w:sz w:val="20"/>
          <w:szCs w:val="20"/>
          <w:lang w:eastAsia="en-US"/>
        </w:rPr>
        <w:t>, and</w:t>
      </w:r>
    </w:p>
    <w:p w:rsidR="00C559F4" w:rsidRPr="00137325" w:rsidRDefault="00D84BA3"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ensuring </w:t>
      </w:r>
      <w:r w:rsidR="000B42ED" w:rsidRPr="00137325">
        <w:rPr>
          <w:rFonts w:ascii="Arial" w:hAnsi="Arial" w:cs="Arial"/>
          <w:color w:val="auto"/>
          <w:sz w:val="20"/>
          <w:szCs w:val="20"/>
          <w:lang w:eastAsia="en-US"/>
        </w:rPr>
        <w:t>pedestrian</w:t>
      </w:r>
      <w:r w:rsidR="00145B12" w:rsidRPr="00137325">
        <w:rPr>
          <w:rFonts w:ascii="Arial" w:hAnsi="Arial" w:cs="Arial"/>
          <w:color w:val="auto"/>
          <w:sz w:val="20"/>
          <w:szCs w:val="20"/>
          <w:lang w:eastAsia="en-US"/>
        </w:rPr>
        <w:t>s</w:t>
      </w:r>
      <w:r w:rsidR="000B42ED" w:rsidRPr="00137325">
        <w:rPr>
          <w:rFonts w:ascii="Arial" w:hAnsi="Arial" w:cs="Arial"/>
          <w:color w:val="auto"/>
          <w:sz w:val="20"/>
          <w:szCs w:val="20"/>
          <w:lang w:eastAsia="en-US"/>
        </w:rPr>
        <w:t xml:space="preserve"> and vehicle</w:t>
      </w:r>
      <w:r w:rsidR="00145B12" w:rsidRPr="00137325">
        <w:rPr>
          <w:rFonts w:ascii="Arial" w:hAnsi="Arial" w:cs="Arial"/>
          <w:color w:val="auto"/>
          <w:sz w:val="20"/>
          <w:szCs w:val="20"/>
          <w:lang w:eastAsia="en-US"/>
        </w:rPr>
        <w:t>s can easily see each other</w:t>
      </w:r>
      <w:r w:rsidR="000B42ED" w:rsidRPr="00137325">
        <w:rPr>
          <w:rFonts w:ascii="Arial" w:hAnsi="Arial" w:cs="Arial"/>
          <w:color w:val="auto"/>
          <w:sz w:val="20"/>
          <w:szCs w:val="20"/>
          <w:lang w:eastAsia="en-US"/>
        </w:rPr>
        <w:t>.</w:t>
      </w:r>
    </w:p>
    <w:p w:rsidR="00C559F4" w:rsidRDefault="00504918" w:rsidP="00674AF7">
      <w:pPr>
        <w:pStyle w:val="Style2"/>
      </w:pPr>
      <w:r>
        <w:t>Parking</w:t>
      </w:r>
    </w:p>
    <w:p w:rsidR="00504918" w:rsidRPr="00612762" w:rsidRDefault="00A06CB8" w:rsidP="00543A79">
      <w:pPr>
        <w:rPr>
          <w:rFonts w:cs="Arial"/>
        </w:rPr>
      </w:pPr>
      <w:r>
        <w:rPr>
          <w:rFonts w:cs="Arial"/>
          <w:spacing w:val="3"/>
        </w:rPr>
        <w:t>I</w:t>
      </w:r>
      <w:r w:rsidR="00504918">
        <w:rPr>
          <w:rFonts w:cs="Arial"/>
          <w:spacing w:val="3"/>
        </w:rPr>
        <w:t>f</w:t>
      </w:r>
      <w:r w:rsidR="00504918" w:rsidRPr="00612762">
        <w:rPr>
          <w:rFonts w:cs="Arial"/>
          <w:spacing w:val="3"/>
        </w:rPr>
        <w:t xml:space="preserve"> onsite parking is provided </w:t>
      </w:r>
      <w:r w:rsidR="00FA0194">
        <w:rPr>
          <w:rFonts w:cs="Arial"/>
          <w:spacing w:val="3"/>
        </w:rPr>
        <w:t xml:space="preserve">it </w:t>
      </w:r>
      <w:r w:rsidR="00504918" w:rsidRPr="00612762">
        <w:rPr>
          <w:rFonts w:cs="Arial"/>
          <w:spacing w:val="3"/>
        </w:rPr>
        <w:t>should be separat</w:t>
      </w:r>
      <w:r w:rsidR="00FA0194">
        <w:rPr>
          <w:rFonts w:cs="Arial"/>
          <w:spacing w:val="3"/>
        </w:rPr>
        <w:t xml:space="preserve">ed from </w:t>
      </w:r>
      <w:r w:rsidR="00504918">
        <w:rPr>
          <w:rFonts w:cs="Arial"/>
          <w:spacing w:val="-2"/>
        </w:rPr>
        <w:t xml:space="preserve">workers’ </w:t>
      </w:r>
      <w:r w:rsidR="00504918" w:rsidRPr="00612762">
        <w:rPr>
          <w:rFonts w:cs="Arial"/>
          <w:spacing w:val="-2"/>
        </w:rPr>
        <w:t xml:space="preserve">and </w:t>
      </w:r>
      <w:r w:rsidR="000B42ED" w:rsidRPr="00EB5D1F">
        <w:rPr>
          <w:rFonts w:cs="Arial"/>
          <w:spacing w:val="-2"/>
        </w:rPr>
        <w:t>patrons’</w:t>
      </w:r>
      <w:r w:rsidR="00504918" w:rsidRPr="00FA0194">
        <w:rPr>
          <w:rFonts w:cs="Arial"/>
          <w:spacing w:val="-2"/>
        </w:rPr>
        <w:t xml:space="preserve"> v</w:t>
      </w:r>
      <w:r w:rsidR="00504918" w:rsidRPr="00612762">
        <w:rPr>
          <w:rFonts w:cs="Arial"/>
          <w:spacing w:val="-2"/>
        </w:rPr>
        <w:t xml:space="preserve">ehicles. </w:t>
      </w:r>
      <w:r w:rsidR="00107597">
        <w:rPr>
          <w:rFonts w:cs="Arial"/>
          <w:spacing w:val="-2"/>
        </w:rPr>
        <w:t xml:space="preserve">Consider providing </w:t>
      </w:r>
      <w:r w:rsidR="000B42ED" w:rsidRPr="00EB5D1F">
        <w:rPr>
          <w:rFonts w:cs="Arial"/>
          <w:spacing w:val="-2"/>
        </w:rPr>
        <w:t>patron</w:t>
      </w:r>
      <w:r w:rsidR="00504918" w:rsidRPr="00FA0194">
        <w:rPr>
          <w:rFonts w:cs="Arial"/>
          <w:spacing w:val="-2"/>
        </w:rPr>
        <w:t xml:space="preserve"> vehicle</w:t>
      </w:r>
      <w:r w:rsidR="00107597" w:rsidRPr="00FA0194">
        <w:rPr>
          <w:rFonts w:cs="Arial"/>
          <w:spacing w:val="-2"/>
        </w:rPr>
        <w:t xml:space="preserve"> parking</w:t>
      </w:r>
      <w:r w:rsidR="00504918" w:rsidRPr="00FA0194">
        <w:rPr>
          <w:rFonts w:cs="Arial"/>
          <w:spacing w:val="-2"/>
        </w:rPr>
        <w:t xml:space="preserve"> in designated areas away from event work areas</w:t>
      </w:r>
      <w:r w:rsidR="00504918" w:rsidRPr="00612762">
        <w:rPr>
          <w:rFonts w:cs="Arial"/>
        </w:rPr>
        <w:t>.</w:t>
      </w:r>
    </w:p>
    <w:p w:rsidR="00C559F4" w:rsidRDefault="00504918" w:rsidP="00543A79">
      <w:pPr>
        <w:ind w:right="95"/>
        <w:rPr>
          <w:rFonts w:cs="Arial"/>
        </w:rPr>
      </w:pPr>
      <w:r w:rsidRPr="00612762">
        <w:rPr>
          <w:rFonts w:cs="Arial"/>
          <w:spacing w:val="-5"/>
        </w:rPr>
        <w:t xml:space="preserve">Walkways leading to and from parking areas should be </w:t>
      </w:r>
      <w:r w:rsidRPr="00612762">
        <w:rPr>
          <w:rFonts w:cs="Arial"/>
        </w:rPr>
        <w:t>separated from vehicle routes,</w:t>
      </w:r>
      <w:r w:rsidR="00FA0194">
        <w:rPr>
          <w:rFonts w:cs="Arial"/>
          <w:spacing w:val="-5"/>
        </w:rPr>
        <w:t xml:space="preserve"> clearly marked, sign</w:t>
      </w:r>
      <w:r w:rsidRPr="00612762">
        <w:rPr>
          <w:rFonts w:cs="Arial"/>
          <w:spacing w:val="-5"/>
        </w:rPr>
        <w:t xml:space="preserve">ed, </w:t>
      </w:r>
      <w:r w:rsidRPr="00612762">
        <w:rPr>
          <w:rFonts w:cs="Arial"/>
        </w:rPr>
        <w:t>adequately lit and unobstructed.</w:t>
      </w:r>
    </w:p>
    <w:p w:rsidR="005169ED" w:rsidRDefault="00504918" w:rsidP="00543A79">
      <w:pPr>
        <w:autoSpaceDE w:val="0"/>
        <w:autoSpaceDN w:val="0"/>
        <w:adjustRightInd w:val="0"/>
        <w:rPr>
          <w:rFonts w:cs="Arial"/>
        </w:rPr>
      </w:pPr>
      <w:r w:rsidRPr="00FA0194">
        <w:rPr>
          <w:rFonts w:cs="Arial"/>
          <w:szCs w:val="22"/>
        </w:rPr>
        <w:lastRenderedPageBreak/>
        <w:t xml:space="preserve">Disabled parking should be clearly identified, easily accessible and located as close as </w:t>
      </w:r>
      <w:r w:rsidR="00FA0194">
        <w:rPr>
          <w:rFonts w:cs="Arial"/>
          <w:szCs w:val="22"/>
        </w:rPr>
        <w:t xml:space="preserve">possible </w:t>
      </w:r>
      <w:r w:rsidRPr="00FA0194">
        <w:rPr>
          <w:rFonts w:cs="Arial"/>
          <w:szCs w:val="22"/>
        </w:rPr>
        <w:t xml:space="preserve">to an event site, facilities and entries and exits. Access should be provided between </w:t>
      </w:r>
      <w:r w:rsidR="009807E8" w:rsidRPr="00FA0194">
        <w:rPr>
          <w:rFonts w:cs="Arial"/>
          <w:szCs w:val="22"/>
        </w:rPr>
        <w:t xml:space="preserve">a </w:t>
      </w:r>
      <w:r w:rsidRPr="00FA0194">
        <w:rPr>
          <w:rFonts w:cs="Arial"/>
          <w:szCs w:val="22"/>
        </w:rPr>
        <w:t xml:space="preserve">car parking space for disabled people and </w:t>
      </w:r>
      <w:r w:rsidR="009807E8" w:rsidRPr="00FA0194">
        <w:rPr>
          <w:rFonts w:cs="Arial"/>
          <w:szCs w:val="22"/>
        </w:rPr>
        <w:t xml:space="preserve">an </w:t>
      </w:r>
      <w:r w:rsidRPr="00FA0194">
        <w:rPr>
          <w:rFonts w:cs="Arial"/>
          <w:szCs w:val="22"/>
        </w:rPr>
        <w:t>adjoining pathway or building.</w:t>
      </w:r>
    </w:p>
    <w:p w:rsidR="00C559F4" w:rsidRDefault="00504918" w:rsidP="00674AF7">
      <w:pPr>
        <w:pStyle w:val="Style2"/>
      </w:pPr>
      <w:r>
        <w:t>Crowd safety</w:t>
      </w:r>
    </w:p>
    <w:p w:rsidR="00504918" w:rsidRPr="00FA0194" w:rsidRDefault="00504918" w:rsidP="00543A79">
      <w:pPr>
        <w:rPr>
          <w:rFonts w:cs="Arial"/>
          <w:color w:val="000000"/>
          <w:szCs w:val="22"/>
        </w:rPr>
      </w:pPr>
      <w:r w:rsidRPr="0039164F">
        <w:rPr>
          <w:rFonts w:cs="Arial"/>
          <w:color w:val="000000"/>
          <w:szCs w:val="22"/>
        </w:rPr>
        <w:t>Entries and exits should be managed efficiently so they do not create crowds</w:t>
      </w:r>
      <w:r w:rsidR="00D03891">
        <w:rPr>
          <w:rFonts w:cs="Arial"/>
          <w:color w:val="000000"/>
          <w:szCs w:val="22"/>
        </w:rPr>
        <w:t xml:space="preserve"> that</w:t>
      </w:r>
      <w:r w:rsidRPr="0039164F">
        <w:rPr>
          <w:rFonts w:cs="Arial"/>
          <w:color w:val="000000"/>
          <w:szCs w:val="22"/>
        </w:rPr>
        <w:t xml:space="preserve"> could interfere with traffic flows. Consider separate entries and exits for workers and event </w:t>
      </w:r>
      <w:r w:rsidR="000B42ED" w:rsidRPr="00EB5D1F">
        <w:rPr>
          <w:rFonts w:cs="Arial"/>
          <w:color w:val="000000"/>
          <w:szCs w:val="22"/>
        </w:rPr>
        <w:t>participants</w:t>
      </w:r>
      <w:r w:rsidRPr="00FA0194">
        <w:rPr>
          <w:rFonts w:cs="Arial"/>
          <w:color w:val="000000"/>
          <w:szCs w:val="22"/>
        </w:rPr>
        <w:t>.</w:t>
      </w:r>
    </w:p>
    <w:p w:rsidR="00504918" w:rsidRPr="0039164F" w:rsidRDefault="00504918" w:rsidP="00543A79">
      <w:pPr>
        <w:rPr>
          <w:rFonts w:cs="Arial"/>
          <w:color w:val="000000"/>
          <w:szCs w:val="22"/>
        </w:rPr>
      </w:pPr>
      <w:r w:rsidRPr="00FA0194">
        <w:rPr>
          <w:rFonts w:cs="Arial"/>
          <w:color w:val="000000"/>
          <w:szCs w:val="22"/>
        </w:rPr>
        <w:t>Entries and exits can be safely</w:t>
      </w:r>
      <w:r w:rsidRPr="0039164F">
        <w:rPr>
          <w:rFonts w:cs="Arial"/>
          <w:color w:val="000000"/>
          <w:szCs w:val="22"/>
        </w:rPr>
        <w:t xml:space="preserve"> managed by:</w:t>
      </w:r>
    </w:p>
    <w:p w:rsidR="00C559F4" w:rsidRPr="00137325" w:rsidRDefault="000B42ED"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provid</w:t>
      </w:r>
      <w:r w:rsidR="00924F5E" w:rsidRPr="00137325">
        <w:rPr>
          <w:rFonts w:ascii="Arial" w:hAnsi="Arial" w:cs="Arial"/>
          <w:color w:val="auto"/>
          <w:sz w:val="20"/>
          <w:szCs w:val="20"/>
          <w:lang w:eastAsia="en-US"/>
        </w:rPr>
        <w:t>ing</w:t>
      </w:r>
      <w:r w:rsidRPr="00137325">
        <w:rPr>
          <w:rFonts w:ascii="Arial" w:hAnsi="Arial" w:cs="Arial"/>
          <w:color w:val="auto"/>
          <w:sz w:val="20"/>
          <w:szCs w:val="20"/>
          <w:lang w:eastAsia="en-US"/>
        </w:rPr>
        <w:t xml:space="preserve"> an adequate number of gates</w:t>
      </w:r>
    </w:p>
    <w:p w:rsidR="00E230C6" w:rsidRPr="00137325" w:rsidRDefault="00924F5E"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 xml:space="preserve">providing </w:t>
      </w:r>
      <w:r w:rsidR="00E230C6" w:rsidRPr="00137325">
        <w:rPr>
          <w:rFonts w:ascii="Arial" w:hAnsi="Arial" w:cs="Arial"/>
          <w:color w:val="auto"/>
          <w:sz w:val="20"/>
          <w:szCs w:val="20"/>
          <w:lang w:eastAsia="en-US"/>
        </w:rPr>
        <w:t>clearly marked exits to eliminate confusion</w:t>
      </w:r>
    </w:p>
    <w:p w:rsidR="00C559F4" w:rsidRPr="00137325" w:rsidRDefault="000B42ED"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ensur</w:t>
      </w:r>
      <w:r w:rsidR="00924F5E" w:rsidRPr="00137325">
        <w:rPr>
          <w:rFonts w:ascii="Arial" w:hAnsi="Arial" w:cs="Arial"/>
          <w:color w:val="auto"/>
          <w:sz w:val="20"/>
          <w:szCs w:val="20"/>
          <w:lang w:eastAsia="en-US"/>
        </w:rPr>
        <w:t>ing</w:t>
      </w:r>
      <w:r w:rsidRPr="00137325">
        <w:rPr>
          <w:rFonts w:ascii="Arial" w:hAnsi="Arial" w:cs="Arial"/>
          <w:color w:val="auto"/>
          <w:sz w:val="20"/>
          <w:szCs w:val="20"/>
          <w:lang w:eastAsia="en-US"/>
        </w:rPr>
        <w:t xml:space="preserve"> gates open on time</w:t>
      </w:r>
    </w:p>
    <w:p w:rsidR="00C559F4" w:rsidRPr="00137325" w:rsidRDefault="000B42ED"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provid</w:t>
      </w:r>
      <w:r w:rsidR="00924F5E" w:rsidRPr="00137325">
        <w:rPr>
          <w:rFonts w:ascii="Arial" w:hAnsi="Arial" w:cs="Arial"/>
          <w:color w:val="auto"/>
          <w:sz w:val="20"/>
          <w:szCs w:val="20"/>
          <w:lang w:eastAsia="en-US"/>
        </w:rPr>
        <w:t>ing</w:t>
      </w:r>
      <w:r w:rsidRPr="00137325">
        <w:rPr>
          <w:rFonts w:ascii="Arial" w:hAnsi="Arial" w:cs="Arial"/>
          <w:color w:val="auto"/>
          <w:sz w:val="20"/>
          <w:szCs w:val="20"/>
          <w:lang w:eastAsia="en-US"/>
        </w:rPr>
        <w:t xml:space="preserve"> adequate numbers of staff including security</w:t>
      </w:r>
      <w:r w:rsidR="00673668" w:rsidRPr="00137325">
        <w:rPr>
          <w:rFonts w:ascii="Arial" w:hAnsi="Arial" w:cs="Arial"/>
          <w:color w:val="auto"/>
          <w:sz w:val="20"/>
          <w:szCs w:val="20"/>
          <w:lang w:eastAsia="en-US"/>
        </w:rPr>
        <w:t xml:space="preserve"> staff</w:t>
      </w:r>
      <w:r w:rsidR="003D0A7E" w:rsidRPr="00137325">
        <w:rPr>
          <w:rFonts w:ascii="Arial" w:hAnsi="Arial" w:cs="Arial"/>
          <w:color w:val="auto"/>
          <w:sz w:val="20"/>
          <w:szCs w:val="20"/>
          <w:lang w:eastAsia="en-US"/>
        </w:rPr>
        <w:t>, and</w:t>
      </w:r>
    </w:p>
    <w:p w:rsidR="00C559F4" w:rsidRPr="00137325" w:rsidRDefault="000B42ED" w:rsidP="00543A79">
      <w:pPr>
        <w:pStyle w:val="Default"/>
        <w:numPr>
          <w:ilvl w:val="0"/>
          <w:numId w:val="79"/>
        </w:numPr>
        <w:spacing w:before="120"/>
        <w:ind w:left="340" w:hanging="340"/>
        <w:rPr>
          <w:rFonts w:ascii="Arial" w:hAnsi="Arial" w:cs="Arial"/>
          <w:sz w:val="20"/>
          <w:szCs w:val="20"/>
        </w:rPr>
      </w:pPr>
      <w:r w:rsidRPr="00137325">
        <w:rPr>
          <w:rFonts w:ascii="Arial" w:hAnsi="Arial" w:cs="Arial"/>
          <w:sz w:val="20"/>
          <w:szCs w:val="20"/>
        </w:rPr>
        <w:t>providing</w:t>
      </w:r>
      <w:r w:rsidR="00FA0194" w:rsidRPr="00137325">
        <w:rPr>
          <w:rFonts w:ascii="Arial" w:hAnsi="Arial" w:cs="Arial"/>
          <w:color w:val="auto"/>
          <w:sz w:val="20"/>
          <w:szCs w:val="20"/>
          <w:lang w:eastAsia="en-US"/>
        </w:rPr>
        <w:t xml:space="preserve"> </w:t>
      </w:r>
      <w:r w:rsidRPr="00137325">
        <w:rPr>
          <w:rFonts w:ascii="Arial" w:hAnsi="Arial" w:cs="Arial"/>
          <w:color w:val="auto"/>
          <w:sz w:val="20"/>
          <w:szCs w:val="20"/>
          <w:lang w:eastAsia="en-US"/>
        </w:rPr>
        <w:t>a designated area for bag and identification checks if required.</w:t>
      </w:r>
      <w:bookmarkStart w:id="4" w:name="_Toc318894065"/>
      <w:bookmarkEnd w:id="2"/>
      <w:bookmarkEnd w:id="3"/>
    </w:p>
    <w:p w:rsidR="00C559F4" w:rsidRDefault="00504918" w:rsidP="00674AF7">
      <w:pPr>
        <w:pStyle w:val="Style2"/>
      </w:pPr>
      <w:r w:rsidRPr="009D1728">
        <w:t>Traffic management plan</w:t>
      </w:r>
      <w:bookmarkEnd w:id="4"/>
      <w:r w:rsidRPr="009D1728">
        <w:t>s</w:t>
      </w:r>
    </w:p>
    <w:p w:rsidR="00504918" w:rsidRPr="009D1728" w:rsidRDefault="000B42ED" w:rsidP="00543A79">
      <w:pPr>
        <w:rPr>
          <w:rFonts w:cs="Arial"/>
          <w:color w:val="000000"/>
          <w:szCs w:val="22"/>
        </w:rPr>
      </w:pPr>
      <w:r w:rsidRPr="00EB5D1F">
        <w:rPr>
          <w:rFonts w:cs="Arial"/>
          <w:color w:val="000000"/>
          <w:szCs w:val="22"/>
        </w:rPr>
        <w:t xml:space="preserve">A traffic management plan documents and helps </w:t>
      </w:r>
      <w:r w:rsidR="00FA0194">
        <w:rPr>
          <w:rFonts w:cs="Arial"/>
          <w:color w:val="000000"/>
          <w:szCs w:val="22"/>
        </w:rPr>
        <w:t>explain</w:t>
      </w:r>
      <w:r w:rsidRPr="00EB5D1F">
        <w:rPr>
          <w:rFonts w:cs="Arial"/>
          <w:color w:val="000000"/>
          <w:szCs w:val="22"/>
        </w:rPr>
        <w:t xml:space="preserve"> how risks will be managed</w:t>
      </w:r>
      <w:r w:rsidR="00924F5E">
        <w:rPr>
          <w:rFonts w:cs="Arial"/>
          <w:color w:val="000000"/>
          <w:szCs w:val="22"/>
        </w:rPr>
        <w:t xml:space="preserve"> at an event</w:t>
      </w:r>
      <w:r w:rsidRPr="00EB5D1F">
        <w:rPr>
          <w:rFonts w:cs="Arial"/>
          <w:color w:val="000000"/>
          <w:szCs w:val="22"/>
        </w:rPr>
        <w:t xml:space="preserve">. </w:t>
      </w:r>
      <w:r w:rsidR="00137325">
        <w:rPr>
          <w:rFonts w:cs="Arial"/>
          <w:color w:val="000000"/>
          <w:szCs w:val="22"/>
        </w:rPr>
        <w:br/>
      </w:r>
      <w:r w:rsidR="00924F5E">
        <w:rPr>
          <w:rFonts w:cs="Arial"/>
          <w:color w:val="000000"/>
          <w:szCs w:val="22"/>
        </w:rPr>
        <w:t xml:space="preserve">This </w:t>
      </w:r>
      <w:r w:rsidRPr="00EB5D1F">
        <w:rPr>
          <w:rFonts w:cs="Arial"/>
          <w:color w:val="000000"/>
          <w:szCs w:val="22"/>
        </w:rPr>
        <w:t>may include details of:</w:t>
      </w:r>
    </w:p>
    <w:p w:rsidR="00C559F4" w:rsidRPr="00137325" w:rsidRDefault="00924F5E"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the </w:t>
      </w:r>
      <w:r w:rsidR="000B42ED" w:rsidRPr="00137325">
        <w:rPr>
          <w:rFonts w:ascii="Arial" w:hAnsi="Arial" w:cs="Arial"/>
          <w:color w:val="auto"/>
          <w:sz w:val="20"/>
          <w:szCs w:val="20"/>
          <w:lang w:eastAsia="en-US"/>
        </w:rPr>
        <w:t>event summary</w:t>
      </w:r>
    </w:p>
    <w:p w:rsidR="00C559F4" w:rsidRPr="00137325" w:rsidRDefault="000B42ED"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contact details</w:t>
      </w:r>
      <w:r w:rsidR="001B56AD" w:rsidRPr="00137325">
        <w:rPr>
          <w:rFonts w:ascii="Arial" w:hAnsi="Arial" w:cs="Arial"/>
          <w:color w:val="auto"/>
          <w:sz w:val="20"/>
          <w:szCs w:val="20"/>
          <w:lang w:eastAsia="en-US"/>
        </w:rPr>
        <w:t xml:space="preserve"> of key personnel</w:t>
      </w:r>
    </w:p>
    <w:p w:rsidR="001B56AD" w:rsidRPr="00137325" w:rsidRDefault="00924F5E"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 xml:space="preserve">a </w:t>
      </w:r>
      <w:r w:rsidR="000B42ED" w:rsidRPr="00137325">
        <w:rPr>
          <w:rFonts w:ascii="Arial" w:hAnsi="Arial" w:cs="Arial"/>
          <w:color w:val="auto"/>
          <w:sz w:val="20"/>
          <w:szCs w:val="20"/>
          <w:lang w:eastAsia="en-US"/>
        </w:rPr>
        <w:t xml:space="preserve">traffic control plan describing how </w:t>
      </w:r>
      <w:r w:rsidR="00643316" w:rsidRPr="00137325">
        <w:rPr>
          <w:rFonts w:ascii="Arial" w:hAnsi="Arial" w:cs="Arial"/>
          <w:color w:val="auto"/>
          <w:sz w:val="20"/>
          <w:szCs w:val="20"/>
          <w:lang w:eastAsia="en-US"/>
        </w:rPr>
        <w:t>to</w:t>
      </w:r>
      <w:r w:rsidR="000B42ED" w:rsidRPr="00137325">
        <w:rPr>
          <w:rFonts w:ascii="Arial" w:hAnsi="Arial" w:cs="Arial"/>
          <w:color w:val="auto"/>
          <w:sz w:val="20"/>
          <w:szCs w:val="20"/>
          <w:lang w:eastAsia="en-US"/>
        </w:rPr>
        <w:t xml:space="preserve"> control the movement of traffic</w:t>
      </w:r>
      <w:r w:rsidR="001B56AD" w:rsidRPr="00137325">
        <w:rPr>
          <w:rFonts w:ascii="Arial" w:hAnsi="Arial" w:cs="Arial"/>
          <w:color w:val="auto"/>
          <w:sz w:val="20"/>
          <w:szCs w:val="20"/>
          <w:lang w:eastAsia="en-US"/>
        </w:rPr>
        <w:t xml:space="preserve"> </w:t>
      </w:r>
      <w:r w:rsidR="000B42ED" w:rsidRPr="00137325">
        <w:rPr>
          <w:rFonts w:ascii="Arial" w:hAnsi="Arial" w:cs="Arial"/>
          <w:color w:val="auto"/>
          <w:sz w:val="20"/>
          <w:szCs w:val="20"/>
          <w:lang w:eastAsia="en-US"/>
        </w:rPr>
        <w:t>affected by the event activity</w:t>
      </w:r>
    </w:p>
    <w:p w:rsidR="001B56AD" w:rsidRPr="00137325" w:rsidRDefault="001B56AD"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approvals for the event and road closures from police and road authorities</w:t>
      </w:r>
    </w:p>
    <w:p w:rsidR="00504918" w:rsidRPr="00137325" w:rsidRDefault="00504918"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traffic control</w:t>
      </w:r>
      <w:r w:rsidR="00924F5E" w:rsidRPr="00137325">
        <w:rPr>
          <w:rFonts w:ascii="Arial" w:hAnsi="Arial" w:cs="Arial"/>
          <w:color w:val="auto"/>
          <w:sz w:val="20"/>
          <w:szCs w:val="20"/>
          <w:lang w:eastAsia="en-US"/>
        </w:rPr>
        <w:t xml:space="preserve"> measures </w:t>
      </w:r>
      <w:r w:rsidRPr="00137325">
        <w:rPr>
          <w:rFonts w:ascii="Arial" w:hAnsi="Arial" w:cs="Arial"/>
          <w:color w:val="auto"/>
          <w:sz w:val="20"/>
          <w:szCs w:val="20"/>
          <w:lang w:eastAsia="en-US"/>
        </w:rPr>
        <w:t xml:space="preserve">including </w:t>
      </w:r>
      <w:r w:rsidR="00FA0194" w:rsidRPr="00137325">
        <w:rPr>
          <w:rFonts w:ascii="Arial" w:hAnsi="Arial" w:cs="Arial"/>
          <w:color w:val="auto"/>
          <w:sz w:val="20"/>
          <w:szCs w:val="20"/>
          <w:lang w:eastAsia="en-US"/>
        </w:rPr>
        <w:t>drawings</w:t>
      </w:r>
      <w:r w:rsidRPr="00137325">
        <w:rPr>
          <w:rFonts w:ascii="Arial" w:hAnsi="Arial" w:cs="Arial"/>
          <w:color w:val="auto"/>
          <w:sz w:val="20"/>
          <w:szCs w:val="20"/>
          <w:lang w:eastAsia="en-US"/>
        </w:rPr>
        <w:t xml:space="preserve"> of the layout of barriers, walkways, signs and </w:t>
      </w:r>
      <w:r w:rsidR="00924F5E" w:rsidRPr="00137325">
        <w:rPr>
          <w:rFonts w:ascii="Arial" w:hAnsi="Arial" w:cs="Arial"/>
          <w:color w:val="auto"/>
          <w:sz w:val="20"/>
          <w:szCs w:val="20"/>
          <w:lang w:eastAsia="en-US"/>
        </w:rPr>
        <w:t xml:space="preserve">the </w:t>
      </w:r>
      <w:r w:rsidRPr="00137325">
        <w:rPr>
          <w:rFonts w:ascii="Arial" w:hAnsi="Arial" w:cs="Arial"/>
          <w:color w:val="auto"/>
          <w:sz w:val="20"/>
          <w:szCs w:val="20"/>
          <w:lang w:eastAsia="en-US"/>
        </w:rPr>
        <w:t>general arrangements to warn and guide traffic around, past or within an event site</w:t>
      </w:r>
    </w:p>
    <w:p w:rsidR="006C748D" w:rsidRPr="00137325" w:rsidRDefault="00504918"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travel paths for vehicles including entries and exits</w:t>
      </w:r>
      <w:r w:rsidR="006C748D" w:rsidRPr="00137325">
        <w:rPr>
          <w:rFonts w:ascii="Arial" w:hAnsi="Arial" w:cs="Arial"/>
          <w:color w:val="auto"/>
          <w:sz w:val="20"/>
          <w:szCs w:val="20"/>
          <w:lang w:eastAsia="en-US"/>
        </w:rPr>
        <w:t xml:space="preserve"> and</w:t>
      </w:r>
      <w:r w:rsidRPr="00137325">
        <w:rPr>
          <w:rFonts w:ascii="Arial" w:hAnsi="Arial" w:cs="Arial"/>
          <w:color w:val="auto"/>
          <w:sz w:val="20"/>
          <w:szCs w:val="20"/>
          <w:lang w:eastAsia="en-US"/>
        </w:rPr>
        <w:t xml:space="preserve"> routes for special or heavy vehicles </w:t>
      </w:r>
    </w:p>
    <w:p w:rsidR="00504918" w:rsidRPr="00137325" w:rsidRDefault="00504918"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traffic crossing another stream of traffic</w:t>
      </w:r>
      <w:r w:rsidR="001B56AD" w:rsidRPr="00137325">
        <w:rPr>
          <w:rFonts w:ascii="Arial" w:hAnsi="Arial" w:cs="Arial"/>
          <w:color w:val="auto"/>
          <w:sz w:val="20"/>
          <w:szCs w:val="20"/>
          <w:lang w:eastAsia="en-US"/>
        </w:rPr>
        <w:t xml:space="preserve"> and special event clearways</w:t>
      </w:r>
    </w:p>
    <w:p w:rsidR="00504918" w:rsidRPr="00137325" w:rsidRDefault="00504918"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pedestrian routes</w:t>
      </w:r>
    </w:p>
    <w:p w:rsidR="00504918" w:rsidRPr="00137325" w:rsidRDefault="00504918"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the number of entries and exits and how they will be managed</w:t>
      </w:r>
    </w:p>
    <w:p w:rsidR="00504918" w:rsidRPr="00137325" w:rsidRDefault="00504918"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monitoring and controlling site access provided to delivery vehicles throughout an event</w:t>
      </w:r>
    </w:p>
    <w:p w:rsidR="00504918" w:rsidRPr="00137325" w:rsidRDefault="00504918"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parking arrangements including over-flow parking</w:t>
      </w:r>
    </w:p>
    <w:p w:rsidR="00504918" w:rsidRPr="00137325" w:rsidRDefault="00504918"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provisions for people with disabilities</w:t>
      </w:r>
      <w:r w:rsidR="00FA0194" w:rsidRPr="00137325">
        <w:rPr>
          <w:rFonts w:ascii="Arial" w:hAnsi="Arial" w:cs="Arial"/>
          <w:color w:val="auto"/>
          <w:sz w:val="20"/>
          <w:szCs w:val="20"/>
          <w:lang w:eastAsia="en-US"/>
        </w:rPr>
        <w:t xml:space="preserve"> e.g.</w:t>
      </w:r>
      <w:r w:rsidRPr="00137325">
        <w:rPr>
          <w:rFonts w:ascii="Arial" w:hAnsi="Arial" w:cs="Arial"/>
          <w:color w:val="auto"/>
          <w:sz w:val="20"/>
          <w:szCs w:val="20"/>
          <w:lang w:eastAsia="en-US"/>
        </w:rPr>
        <w:t xml:space="preserve"> ramps at entries and exits</w:t>
      </w:r>
    </w:p>
    <w:p w:rsidR="00C559F4" w:rsidRPr="00137325" w:rsidRDefault="000B42ED"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 xml:space="preserve">the responsibilities of traffic </w:t>
      </w:r>
      <w:r w:rsidR="00673668" w:rsidRPr="00137325">
        <w:rPr>
          <w:rFonts w:ascii="Arial" w:hAnsi="Arial" w:cs="Arial"/>
          <w:color w:val="auto"/>
          <w:sz w:val="20"/>
          <w:szCs w:val="20"/>
          <w:lang w:eastAsia="en-US"/>
        </w:rPr>
        <w:t xml:space="preserve">controllers </w:t>
      </w:r>
      <w:r w:rsidRPr="00137325">
        <w:rPr>
          <w:rFonts w:ascii="Arial" w:hAnsi="Arial" w:cs="Arial"/>
          <w:color w:val="auto"/>
          <w:sz w:val="20"/>
          <w:szCs w:val="20"/>
          <w:lang w:eastAsia="en-US"/>
        </w:rPr>
        <w:t>in the workplace</w:t>
      </w:r>
    </w:p>
    <w:p w:rsidR="00C559F4" w:rsidRPr="00137325" w:rsidRDefault="000B42ED" w:rsidP="00543A79">
      <w:pPr>
        <w:pStyle w:val="Default"/>
        <w:numPr>
          <w:ilvl w:val="0"/>
          <w:numId w:val="79"/>
        </w:numPr>
        <w:spacing w:before="120"/>
        <w:ind w:left="340" w:hanging="340"/>
        <w:rPr>
          <w:rFonts w:ascii="Arial" w:hAnsi="Arial" w:cs="Arial"/>
          <w:sz w:val="20"/>
          <w:szCs w:val="20"/>
          <w:lang w:eastAsia="en-US"/>
        </w:rPr>
      </w:pPr>
      <w:r w:rsidRPr="00137325">
        <w:rPr>
          <w:rFonts w:ascii="Arial" w:hAnsi="Arial" w:cs="Arial"/>
          <w:color w:val="auto"/>
          <w:sz w:val="20"/>
          <w:szCs w:val="20"/>
          <w:lang w:eastAsia="en-US"/>
        </w:rPr>
        <w:t>the responsibilities of people expected to interact with traffic in the workplace</w:t>
      </w:r>
    </w:p>
    <w:p w:rsidR="00504918" w:rsidRPr="00137325" w:rsidRDefault="00504918"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communication between the traffic monitors and event management in case of an emergency</w:t>
      </w:r>
      <w:r w:rsidR="003D11FF" w:rsidRPr="00137325">
        <w:rPr>
          <w:rFonts w:ascii="Arial" w:hAnsi="Arial" w:cs="Arial"/>
          <w:color w:val="auto"/>
          <w:sz w:val="20"/>
          <w:szCs w:val="20"/>
          <w:lang w:eastAsia="en-US"/>
        </w:rPr>
        <w:t>, and</w:t>
      </w:r>
    </w:p>
    <w:p w:rsidR="00312B60" w:rsidRPr="00137325" w:rsidRDefault="00312B60" w:rsidP="00543A79">
      <w:pPr>
        <w:pStyle w:val="Default"/>
        <w:numPr>
          <w:ilvl w:val="0"/>
          <w:numId w:val="79"/>
        </w:numPr>
        <w:spacing w:before="120"/>
        <w:ind w:left="340" w:hanging="340"/>
        <w:rPr>
          <w:rFonts w:ascii="Arial" w:hAnsi="Arial" w:cs="Arial"/>
          <w:color w:val="auto"/>
          <w:sz w:val="20"/>
          <w:szCs w:val="20"/>
          <w:lang w:eastAsia="en-US"/>
        </w:rPr>
      </w:pPr>
      <w:r w:rsidRPr="00137325">
        <w:rPr>
          <w:rFonts w:ascii="Arial" w:hAnsi="Arial" w:cs="Arial"/>
          <w:color w:val="auto"/>
          <w:sz w:val="20"/>
          <w:szCs w:val="20"/>
          <w:lang w:eastAsia="en-US"/>
        </w:rPr>
        <w:t xml:space="preserve">how to implement and monitor the effectiveness of </w:t>
      </w:r>
      <w:r w:rsidR="00FC4E27" w:rsidRPr="00137325">
        <w:rPr>
          <w:rFonts w:ascii="Arial" w:hAnsi="Arial" w:cs="Arial"/>
          <w:color w:val="auto"/>
          <w:sz w:val="20"/>
          <w:szCs w:val="20"/>
          <w:lang w:eastAsia="en-US"/>
        </w:rPr>
        <w:t>a traffic management</w:t>
      </w:r>
      <w:r w:rsidRPr="00137325">
        <w:rPr>
          <w:rFonts w:ascii="Arial" w:hAnsi="Arial" w:cs="Arial"/>
          <w:color w:val="auto"/>
          <w:sz w:val="20"/>
          <w:szCs w:val="20"/>
          <w:lang w:eastAsia="en-US"/>
        </w:rPr>
        <w:t xml:space="preserve"> plan.</w:t>
      </w:r>
    </w:p>
    <w:p w:rsidR="00C559F4" w:rsidRPr="00EB5D1F" w:rsidRDefault="004A4B96" w:rsidP="00543A79">
      <w:pPr>
        <w:rPr>
          <w:rFonts w:cs="Arial"/>
          <w:b/>
        </w:rPr>
      </w:pPr>
      <w:r>
        <w:rPr>
          <w:rFonts w:cs="Arial"/>
        </w:rPr>
        <w:t>F</w:t>
      </w:r>
      <w:r w:rsidR="000B42ED" w:rsidRPr="00EB5D1F">
        <w:rPr>
          <w:rFonts w:cs="Arial"/>
        </w:rPr>
        <w:t xml:space="preserve">or bulk transfer of raw materials, product or livestock onto or off an event site, freight vehicle movements including trains and trucks </w:t>
      </w:r>
      <w:r>
        <w:rPr>
          <w:rFonts w:cs="Arial"/>
        </w:rPr>
        <w:t xml:space="preserve">should be </w:t>
      </w:r>
      <w:r w:rsidR="000B42ED" w:rsidRPr="00EB5D1F">
        <w:rPr>
          <w:rFonts w:cs="Arial"/>
        </w:rPr>
        <w:t>co-ordinat</w:t>
      </w:r>
      <w:r>
        <w:rPr>
          <w:rFonts w:cs="Arial"/>
        </w:rPr>
        <w:t>ed</w:t>
      </w:r>
      <w:r w:rsidR="000B42ED" w:rsidRPr="00EB5D1F">
        <w:rPr>
          <w:rFonts w:cs="Arial"/>
        </w:rPr>
        <w:t xml:space="preserve"> with the relevant transport company.</w:t>
      </w:r>
    </w:p>
    <w:p w:rsidR="00852A93" w:rsidRDefault="00852A93" w:rsidP="00543A79">
      <w:pPr>
        <w:rPr>
          <w:rFonts w:cs="Arial"/>
        </w:rPr>
      </w:pPr>
      <w:r w:rsidRPr="00D651DA">
        <w:rPr>
          <w:rFonts w:cs="Arial"/>
        </w:rPr>
        <w:t xml:space="preserve">The traffic management plan should be monitored and reviewed regularly </w:t>
      </w:r>
      <w:r w:rsidR="00121710">
        <w:rPr>
          <w:rFonts w:cs="Arial"/>
        </w:rPr>
        <w:t>including</w:t>
      </w:r>
      <w:r w:rsidR="00121710" w:rsidRPr="00D651DA">
        <w:rPr>
          <w:rFonts w:cs="Arial"/>
        </w:rPr>
        <w:t xml:space="preserve"> </w:t>
      </w:r>
      <w:r w:rsidRPr="00D651DA">
        <w:rPr>
          <w:rFonts w:cs="Arial"/>
        </w:rPr>
        <w:t>after an incident to ensure it is effective and takes into account changes at the workplace.</w:t>
      </w:r>
    </w:p>
    <w:p w:rsidR="007B7AFB" w:rsidRPr="00921A05" w:rsidRDefault="006B6809" w:rsidP="00543A79">
      <w:pPr>
        <w:rPr>
          <w:rFonts w:cs="Arial"/>
        </w:rPr>
      </w:pPr>
      <w:r>
        <w:rPr>
          <w:rFonts w:cs="Arial"/>
        </w:rPr>
        <w:t>W</w:t>
      </w:r>
      <w:r w:rsidR="00852A93" w:rsidRPr="00D651DA">
        <w:rPr>
          <w:rFonts w:cs="Arial"/>
        </w:rPr>
        <w:t xml:space="preserve">orkers should be aware of </w:t>
      </w:r>
      <w:r w:rsidR="00F665D8">
        <w:rPr>
          <w:rFonts w:cs="Arial"/>
        </w:rPr>
        <w:t xml:space="preserve">and </w:t>
      </w:r>
      <w:r w:rsidR="00852A93" w:rsidRPr="00D651DA">
        <w:rPr>
          <w:rFonts w:cs="Arial"/>
        </w:rPr>
        <w:t>understand the traffic management plan and receive information, instruction, training and supervision. Site induction should include the traffic management plan.</w:t>
      </w:r>
      <w:r w:rsidR="00E06771">
        <w:rPr>
          <w:rFonts w:cs="Arial"/>
        </w:rPr>
        <w:t xml:space="preserve"> </w:t>
      </w:r>
    </w:p>
    <w:p w:rsidR="00504918" w:rsidRPr="00D673D4" w:rsidRDefault="002639F1" w:rsidP="00674AF7">
      <w:pPr>
        <w:pStyle w:val="Style2"/>
      </w:pPr>
      <w:r>
        <w:lastRenderedPageBreak/>
        <w:t>Further</w:t>
      </w:r>
      <w:r w:rsidR="00504918" w:rsidRPr="00D673D4">
        <w:t xml:space="preserve"> information</w:t>
      </w:r>
    </w:p>
    <w:p w:rsidR="00290762" w:rsidRDefault="00504918" w:rsidP="00543A79">
      <w:pPr>
        <w:rPr>
          <w:rFonts w:cs="Arial"/>
          <w:color w:val="000000"/>
          <w:lang w:eastAsia="en-AU"/>
        </w:rPr>
      </w:pPr>
      <w:r w:rsidRPr="00F14DDC">
        <w:rPr>
          <w:rFonts w:cs="Arial"/>
          <w:color w:val="000000"/>
          <w:lang w:eastAsia="en-AU"/>
        </w:rPr>
        <w:t xml:space="preserve">More information </w:t>
      </w:r>
      <w:r w:rsidR="001D6EBD">
        <w:rPr>
          <w:rFonts w:cs="Arial"/>
          <w:color w:val="000000"/>
          <w:lang w:eastAsia="en-AU"/>
        </w:rPr>
        <w:t>on</w:t>
      </w:r>
      <w:r w:rsidRPr="00F14DDC">
        <w:rPr>
          <w:rFonts w:cs="Arial"/>
        </w:rPr>
        <w:t xml:space="preserve"> how to manage traffic at a workplace </w:t>
      </w:r>
      <w:r w:rsidR="004E3394">
        <w:rPr>
          <w:rFonts w:cs="Arial"/>
          <w:color w:val="000000"/>
          <w:lang w:eastAsia="en-AU"/>
        </w:rPr>
        <w:t>and</w:t>
      </w:r>
      <w:r w:rsidR="00864AC3">
        <w:rPr>
          <w:rFonts w:cs="Arial"/>
          <w:color w:val="000000"/>
          <w:lang w:eastAsia="en-AU"/>
        </w:rPr>
        <w:t xml:space="preserve"> </w:t>
      </w:r>
      <w:r w:rsidR="006C1F6B">
        <w:rPr>
          <w:rFonts w:cs="Arial"/>
          <w:color w:val="000000"/>
          <w:lang w:eastAsia="en-AU"/>
        </w:rPr>
        <w:t xml:space="preserve">at </w:t>
      </w:r>
      <w:r w:rsidR="00864AC3">
        <w:rPr>
          <w:rFonts w:cs="Arial"/>
          <w:color w:val="000000"/>
          <w:lang w:eastAsia="en-AU"/>
        </w:rPr>
        <w:t>event</w:t>
      </w:r>
      <w:r w:rsidR="00121710">
        <w:rPr>
          <w:rFonts w:cs="Arial"/>
          <w:color w:val="000000"/>
          <w:lang w:eastAsia="en-AU"/>
        </w:rPr>
        <w:t>s</w:t>
      </w:r>
      <w:r w:rsidR="00864AC3">
        <w:rPr>
          <w:rFonts w:cs="Arial"/>
          <w:color w:val="000000"/>
          <w:lang w:eastAsia="en-AU"/>
        </w:rPr>
        <w:t xml:space="preserve"> is </w:t>
      </w:r>
      <w:r w:rsidR="005169ED">
        <w:rPr>
          <w:rFonts w:cs="Arial"/>
          <w:color w:val="000000"/>
          <w:lang w:eastAsia="en-AU"/>
        </w:rPr>
        <w:t>provided in</w:t>
      </w:r>
      <w:r w:rsidR="00121710">
        <w:rPr>
          <w:rFonts w:cs="Arial"/>
          <w:color w:val="000000"/>
          <w:lang w:eastAsia="en-AU"/>
        </w:rPr>
        <w:t xml:space="preserve"> the</w:t>
      </w:r>
      <w:r w:rsidR="001D6EBD">
        <w:rPr>
          <w:rFonts w:cs="Arial"/>
          <w:color w:val="000000"/>
          <w:lang w:eastAsia="en-AU"/>
        </w:rPr>
        <w:t>:</w:t>
      </w:r>
    </w:p>
    <w:p w:rsidR="004E3394" w:rsidRPr="008664C5" w:rsidRDefault="008664C5" w:rsidP="00674AF7">
      <w:pPr>
        <w:pStyle w:val="ListParagraph"/>
        <w:numPr>
          <w:ilvl w:val="0"/>
          <w:numId w:val="86"/>
        </w:numPr>
        <w:ind w:left="360"/>
        <w:contextualSpacing w:val="0"/>
        <w:rPr>
          <w:rStyle w:val="Hyperlink"/>
          <w:rFonts w:ascii="Arial" w:hAnsi="Arial" w:cs="Arial"/>
          <w:bCs/>
          <w:i/>
          <w:sz w:val="20"/>
          <w:szCs w:val="20"/>
        </w:rPr>
      </w:pPr>
      <w:r>
        <w:rPr>
          <w:rFonts w:ascii="Arial" w:hAnsi="Arial" w:cs="Arial"/>
          <w:i/>
          <w:sz w:val="20"/>
          <w:szCs w:val="20"/>
        </w:rPr>
        <w:fldChar w:fldCharType="begin"/>
      </w:r>
      <w:r>
        <w:rPr>
          <w:rFonts w:ascii="Arial" w:hAnsi="Arial" w:cs="Arial"/>
          <w:i/>
          <w:sz w:val="20"/>
          <w:szCs w:val="20"/>
        </w:rPr>
        <w:instrText xml:space="preserve"> HYPERLINK "http://www.safeworkaustralia.gov.au/sites/SWA/about/Publications/Documents/864/Traffic-Management-General-Guide.docx" </w:instrText>
      </w:r>
      <w:r>
        <w:rPr>
          <w:rFonts w:ascii="Arial" w:hAnsi="Arial" w:cs="Arial"/>
          <w:i/>
          <w:sz w:val="20"/>
          <w:szCs w:val="20"/>
        </w:rPr>
        <w:fldChar w:fldCharType="separate"/>
      </w:r>
      <w:r w:rsidR="00AA6BEE" w:rsidRPr="008664C5">
        <w:rPr>
          <w:rStyle w:val="Hyperlink"/>
          <w:rFonts w:ascii="Arial" w:hAnsi="Arial" w:cs="Arial"/>
          <w:i/>
          <w:sz w:val="20"/>
          <w:szCs w:val="20"/>
        </w:rPr>
        <w:t>General guide for workplace t</w:t>
      </w:r>
      <w:r w:rsidR="00CE5286" w:rsidRPr="008664C5">
        <w:rPr>
          <w:rStyle w:val="Hyperlink"/>
          <w:rFonts w:ascii="Arial" w:hAnsi="Arial" w:cs="Arial"/>
          <w:i/>
          <w:sz w:val="20"/>
          <w:szCs w:val="20"/>
        </w:rPr>
        <w:t xml:space="preserve">raffic </w:t>
      </w:r>
      <w:r w:rsidR="00AA6BEE" w:rsidRPr="008664C5">
        <w:rPr>
          <w:rStyle w:val="Hyperlink"/>
          <w:rFonts w:ascii="Arial" w:hAnsi="Arial" w:cs="Arial"/>
          <w:i/>
          <w:sz w:val="20"/>
          <w:szCs w:val="20"/>
        </w:rPr>
        <w:t>m</w:t>
      </w:r>
      <w:r w:rsidR="00CE5286" w:rsidRPr="008664C5">
        <w:rPr>
          <w:rStyle w:val="Hyperlink"/>
          <w:rFonts w:ascii="Arial" w:hAnsi="Arial" w:cs="Arial"/>
          <w:i/>
          <w:sz w:val="20"/>
          <w:szCs w:val="20"/>
        </w:rPr>
        <w:t>anagement</w:t>
      </w:r>
    </w:p>
    <w:p w:rsidR="00C559F4" w:rsidRPr="001B04FD" w:rsidRDefault="008664C5" w:rsidP="00674AF7">
      <w:pPr>
        <w:pStyle w:val="ListParagraph"/>
        <w:numPr>
          <w:ilvl w:val="0"/>
          <w:numId w:val="86"/>
        </w:numPr>
        <w:ind w:left="360"/>
        <w:contextualSpacing w:val="0"/>
        <w:rPr>
          <w:rStyle w:val="Hyperlink"/>
          <w:rFonts w:ascii="Arial" w:hAnsi="Arial" w:cs="Arial"/>
          <w:bCs/>
          <w:i/>
          <w:color w:val="auto"/>
          <w:sz w:val="20"/>
          <w:szCs w:val="20"/>
        </w:rPr>
      </w:pPr>
      <w:r>
        <w:rPr>
          <w:rFonts w:ascii="Arial" w:hAnsi="Arial" w:cs="Arial"/>
          <w:i/>
          <w:sz w:val="20"/>
          <w:szCs w:val="20"/>
        </w:rPr>
        <w:fldChar w:fldCharType="end"/>
      </w:r>
      <w:hyperlink r:id="rId14" w:history="1">
        <w:r w:rsidR="000B42ED" w:rsidRPr="001B04FD">
          <w:rPr>
            <w:rStyle w:val="Hyperlink"/>
            <w:rFonts w:ascii="Arial" w:hAnsi="Arial" w:cs="Arial"/>
            <w:bCs/>
            <w:i/>
            <w:sz w:val="20"/>
            <w:szCs w:val="20"/>
          </w:rPr>
          <w:t xml:space="preserve">Special </w:t>
        </w:r>
        <w:r w:rsidR="00AA6BEE" w:rsidRPr="001B04FD">
          <w:rPr>
            <w:rStyle w:val="Hyperlink"/>
            <w:rFonts w:ascii="Arial" w:hAnsi="Arial" w:cs="Arial"/>
            <w:i/>
            <w:sz w:val="20"/>
            <w:szCs w:val="20"/>
          </w:rPr>
          <w:t>events g</w:t>
        </w:r>
        <w:r w:rsidR="000B42ED" w:rsidRPr="001B04FD">
          <w:rPr>
            <w:rStyle w:val="Hyperlink"/>
            <w:rFonts w:ascii="Arial" w:hAnsi="Arial" w:cs="Arial"/>
            <w:i/>
            <w:sz w:val="20"/>
            <w:szCs w:val="20"/>
          </w:rPr>
          <w:t>uide</w:t>
        </w:r>
      </w:hyperlink>
    </w:p>
    <w:p w:rsidR="00C559F4" w:rsidRPr="001B04FD" w:rsidRDefault="007129B4" w:rsidP="00674AF7">
      <w:pPr>
        <w:pStyle w:val="ListParagraph"/>
        <w:numPr>
          <w:ilvl w:val="0"/>
          <w:numId w:val="86"/>
        </w:numPr>
        <w:ind w:left="360"/>
        <w:contextualSpacing w:val="0"/>
        <w:rPr>
          <w:rStyle w:val="Hyperlink"/>
          <w:rFonts w:ascii="Arial" w:hAnsi="Arial" w:cs="Arial"/>
          <w:i/>
          <w:color w:val="auto"/>
          <w:sz w:val="20"/>
          <w:szCs w:val="20"/>
          <w:u w:val="none"/>
        </w:rPr>
      </w:pPr>
      <w:hyperlink r:id="rId15" w:history="1">
        <w:r w:rsidR="000B42ED" w:rsidRPr="00412F08">
          <w:rPr>
            <w:rStyle w:val="Hyperlink"/>
            <w:rFonts w:ascii="Arial" w:hAnsi="Arial" w:cs="Arial"/>
            <w:i/>
            <w:sz w:val="20"/>
            <w:szCs w:val="20"/>
          </w:rPr>
          <w:t xml:space="preserve">Guide to </w:t>
        </w:r>
        <w:r w:rsidR="00AA6BEE" w:rsidRPr="00412F08">
          <w:rPr>
            <w:rStyle w:val="Hyperlink"/>
            <w:rFonts w:ascii="Arial" w:hAnsi="Arial" w:cs="Arial"/>
            <w:i/>
            <w:sz w:val="20"/>
            <w:szCs w:val="20"/>
          </w:rPr>
          <w:t>organising public e</w:t>
        </w:r>
        <w:r w:rsidR="000B42ED" w:rsidRPr="00412F08">
          <w:rPr>
            <w:rStyle w:val="Hyperlink"/>
            <w:rFonts w:ascii="Arial" w:hAnsi="Arial" w:cs="Arial"/>
            <w:i/>
            <w:sz w:val="20"/>
            <w:szCs w:val="20"/>
          </w:rPr>
          <w:t>vents in the ACT</w:t>
        </w:r>
      </w:hyperlink>
      <w:r w:rsidR="00EF5F40" w:rsidRPr="00412F08">
        <w:rPr>
          <w:rStyle w:val="Hyperlink"/>
          <w:rFonts w:ascii="Arial" w:hAnsi="Arial" w:cs="Arial"/>
          <w:i/>
          <w:color w:val="auto"/>
          <w:sz w:val="20"/>
          <w:szCs w:val="20"/>
          <w:u w:val="none"/>
        </w:rPr>
        <w:t>,</w:t>
      </w:r>
      <w:r w:rsidR="00EF5F40" w:rsidRPr="001B04FD">
        <w:rPr>
          <w:rStyle w:val="Hyperlink"/>
          <w:rFonts w:ascii="Arial" w:hAnsi="Arial" w:cs="Arial"/>
          <w:i/>
          <w:color w:val="auto"/>
          <w:sz w:val="20"/>
          <w:szCs w:val="20"/>
          <w:u w:val="none"/>
        </w:rPr>
        <w:t xml:space="preserve"> </w:t>
      </w:r>
      <w:r w:rsidR="00EF5F40" w:rsidRPr="001B04FD">
        <w:rPr>
          <w:rStyle w:val="Hyperlink"/>
          <w:rFonts w:ascii="Arial" w:hAnsi="Arial" w:cs="Arial"/>
          <w:color w:val="auto"/>
          <w:sz w:val="20"/>
          <w:szCs w:val="20"/>
          <w:u w:val="none"/>
        </w:rPr>
        <w:t>and</w:t>
      </w:r>
    </w:p>
    <w:p w:rsidR="00C559F4" w:rsidRPr="001B04FD" w:rsidRDefault="007129B4" w:rsidP="00674AF7">
      <w:pPr>
        <w:pStyle w:val="ListParagraph"/>
        <w:numPr>
          <w:ilvl w:val="0"/>
          <w:numId w:val="86"/>
        </w:numPr>
        <w:ind w:left="360"/>
        <w:contextualSpacing w:val="0"/>
        <w:rPr>
          <w:rStyle w:val="Hyperlink"/>
          <w:rFonts w:ascii="Arial" w:hAnsi="Arial" w:cs="Arial"/>
          <w:i/>
          <w:color w:val="auto"/>
          <w:sz w:val="20"/>
          <w:szCs w:val="20"/>
        </w:rPr>
      </w:pPr>
      <w:hyperlink r:id="rId16" w:history="1">
        <w:r w:rsidR="000B42ED" w:rsidRPr="001B04FD">
          <w:rPr>
            <w:rStyle w:val="Hyperlink"/>
            <w:rFonts w:ascii="Arial" w:hAnsi="Arial" w:cs="Arial"/>
            <w:i/>
            <w:sz w:val="20"/>
            <w:szCs w:val="20"/>
          </w:rPr>
          <w:t xml:space="preserve">Event </w:t>
        </w:r>
        <w:r w:rsidR="00AA6BEE" w:rsidRPr="001B04FD">
          <w:rPr>
            <w:rStyle w:val="Hyperlink"/>
            <w:rFonts w:ascii="Arial" w:hAnsi="Arial" w:cs="Arial"/>
            <w:i/>
            <w:sz w:val="20"/>
            <w:szCs w:val="20"/>
          </w:rPr>
          <w:t>management p</w:t>
        </w:r>
        <w:r w:rsidR="000B42ED" w:rsidRPr="001B04FD">
          <w:rPr>
            <w:rStyle w:val="Hyperlink"/>
            <w:rFonts w:ascii="Arial" w:hAnsi="Arial" w:cs="Arial"/>
            <w:i/>
            <w:sz w:val="20"/>
            <w:szCs w:val="20"/>
          </w:rPr>
          <w:t xml:space="preserve">lan </w:t>
        </w:r>
        <w:r w:rsidR="00AA6BEE" w:rsidRPr="001B04FD">
          <w:rPr>
            <w:rStyle w:val="Hyperlink"/>
            <w:rFonts w:ascii="Arial" w:hAnsi="Arial" w:cs="Arial"/>
            <w:i/>
            <w:sz w:val="20"/>
            <w:szCs w:val="20"/>
          </w:rPr>
          <w:t>c</w:t>
        </w:r>
        <w:r w:rsidR="000B42ED" w:rsidRPr="001B04FD">
          <w:rPr>
            <w:rStyle w:val="Hyperlink"/>
            <w:rFonts w:ascii="Arial" w:hAnsi="Arial" w:cs="Arial"/>
            <w:i/>
            <w:sz w:val="20"/>
            <w:szCs w:val="20"/>
          </w:rPr>
          <w:t xml:space="preserve">hecklist </w:t>
        </w:r>
        <w:r w:rsidR="00121710" w:rsidRPr="001B04FD">
          <w:rPr>
            <w:rStyle w:val="Hyperlink"/>
            <w:rFonts w:ascii="Arial" w:hAnsi="Arial" w:cs="Arial"/>
            <w:i/>
            <w:sz w:val="20"/>
            <w:szCs w:val="20"/>
          </w:rPr>
          <w:t>a</w:t>
        </w:r>
        <w:r w:rsidR="000B42ED" w:rsidRPr="001B04FD">
          <w:rPr>
            <w:rStyle w:val="Hyperlink"/>
            <w:rFonts w:ascii="Arial" w:hAnsi="Arial" w:cs="Arial"/>
            <w:i/>
            <w:sz w:val="20"/>
            <w:szCs w:val="20"/>
          </w:rPr>
          <w:t>nd</w:t>
        </w:r>
        <w:r w:rsidR="00AA6BEE" w:rsidRPr="001B04FD">
          <w:rPr>
            <w:rStyle w:val="Hyperlink"/>
            <w:rFonts w:ascii="Arial" w:hAnsi="Arial" w:cs="Arial"/>
            <w:i/>
            <w:sz w:val="20"/>
            <w:szCs w:val="20"/>
          </w:rPr>
          <w:t xml:space="preserve"> g</w:t>
        </w:r>
        <w:r w:rsidR="000B42ED" w:rsidRPr="001B04FD">
          <w:rPr>
            <w:rStyle w:val="Hyperlink"/>
            <w:rFonts w:ascii="Arial" w:hAnsi="Arial" w:cs="Arial"/>
            <w:i/>
            <w:sz w:val="20"/>
            <w:szCs w:val="20"/>
          </w:rPr>
          <w:t>uide</w:t>
        </w:r>
      </w:hyperlink>
      <w:r w:rsidR="00121710" w:rsidRPr="001B04FD">
        <w:rPr>
          <w:rStyle w:val="Hyperlink"/>
          <w:rFonts w:ascii="Arial" w:hAnsi="Arial" w:cs="Arial"/>
          <w:i/>
          <w:color w:val="auto"/>
          <w:sz w:val="20"/>
          <w:szCs w:val="20"/>
          <w:u w:val="none"/>
        </w:rPr>
        <w:t>.</w:t>
      </w:r>
    </w:p>
    <w:p w:rsidR="004E3394" w:rsidRPr="00137325" w:rsidRDefault="00C868A2" w:rsidP="00543A79">
      <w:pPr>
        <w:autoSpaceDE w:val="0"/>
        <w:autoSpaceDN w:val="0"/>
        <w:adjustRightInd w:val="0"/>
        <w:rPr>
          <w:rFonts w:cs="Arial"/>
          <w:color w:val="000000"/>
          <w:lang w:eastAsia="en-AU"/>
        </w:rPr>
      </w:pPr>
      <w:r w:rsidRPr="00137325">
        <w:rPr>
          <w:rFonts w:cs="Arial"/>
          <w:color w:val="000000"/>
          <w:lang w:eastAsia="en-AU"/>
        </w:rPr>
        <w:t>Information on managing pedestrians at event</w:t>
      </w:r>
      <w:r w:rsidR="004E3394" w:rsidRPr="00137325">
        <w:rPr>
          <w:rFonts w:cs="Arial"/>
          <w:color w:val="000000"/>
          <w:lang w:eastAsia="en-AU"/>
        </w:rPr>
        <w:t>s</w:t>
      </w:r>
      <w:r w:rsidRPr="00137325">
        <w:rPr>
          <w:rFonts w:cs="Arial"/>
          <w:color w:val="000000"/>
          <w:lang w:eastAsia="en-AU"/>
        </w:rPr>
        <w:t xml:space="preserve"> is </w:t>
      </w:r>
      <w:r w:rsidR="005169ED" w:rsidRPr="00137325">
        <w:rPr>
          <w:rFonts w:cs="Arial"/>
          <w:color w:val="000000"/>
          <w:lang w:eastAsia="en-AU"/>
        </w:rPr>
        <w:t>provided in:</w:t>
      </w:r>
    </w:p>
    <w:p w:rsidR="00C559F4" w:rsidRPr="00412F08" w:rsidRDefault="007129B4" w:rsidP="00674AF7">
      <w:pPr>
        <w:pStyle w:val="ListParagraph"/>
        <w:numPr>
          <w:ilvl w:val="0"/>
          <w:numId w:val="86"/>
        </w:numPr>
        <w:ind w:left="360"/>
        <w:contextualSpacing w:val="0"/>
        <w:rPr>
          <w:rStyle w:val="Hyperlink"/>
          <w:rFonts w:ascii="Arial" w:hAnsi="Arial" w:cs="Arial"/>
          <w:i/>
          <w:color w:val="auto"/>
          <w:sz w:val="20"/>
          <w:szCs w:val="20"/>
        </w:rPr>
      </w:pPr>
      <w:hyperlink r:id="rId17" w:history="1">
        <w:r w:rsidR="000B42ED" w:rsidRPr="00412F08">
          <w:rPr>
            <w:rStyle w:val="Hyperlink"/>
            <w:rFonts w:ascii="Arial" w:hAnsi="Arial" w:cs="Arial"/>
            <w:i/>
            <w:sz w:val="20"/>
            <w:szCs w:val="20"/>
          </w:rPr>
          <w:t xml:space="preserve">Crowd Control </w:t>
        </w:r>
        <w:r w:rsidR="00D20837" w:rsidRPr="00412F08">
          <w:rPr>
            <w:rStyle w:val="Hyperlink"/>
            <w:rFonts w:ascii="Arial" w:hAnsi="Arial" w:cs="Arial"/>
            <w:i/>
            <w:sz w:val="20"/>
            <w:szCs w:val="20"/>
          </w:rPr>
          <w:t>at</w:t>
        </w:r>
        <w:r w:rsidR="000B42ED" w:rsidRPr="00412F08">
          <w:rPr>
            <w:rStyle w:val="Hyperlink"/>
            <w:rFonts w:ascii="Arial" w:hAnsi="Arial" w:cs="Arial"/>
            <w:i/>
            <w:sz w:val="20"/>
            <w:szCs w:val="20"/>
          </w:rPr>
          <w:t xml:space="preserve"> Venues and Events - WorkSafe Victoria</w:t>
        </w:r>
      </w:hyperlink>
      <w:r w:rsidR="000B42ED" w:rsidRPr="00412F08">
        <w:rPr>
          <w:rStyle w:val="Hyperlink"/>
          <w:rFonts w:ascii="Arial" w:hAnsi="Arial" w:cs="Arial"/>
          <w:i/>
          <w:color w:val="auto"/>
          <w:sz w:val="20"/>
          <w:szCs w:val="20"/>
          <w:u w:val="none"/>
        </w:rPr>
        <w:t>.</w:t>
      </w:r>
    </w:p>
    <w:p w:rsidR="00C559F4" w:rsidRPr="00137325" w:rsidRDefault="000B42ED" w:rsidP="00543A79">
      <w:pPr>
        <w:rPr>
          <w:rFonts w:cs="Arial"/>
          <w:color w:val="000000"/>
        </w:rPr>
      </w:pPr>
      <w:r w:rsidRPr="00137325">
        <w:rPr>
          <w:rFonts w:cs="Arial"/>
          <w:color w:val="000000"/>
          <w:lang w:eastAsia="en-AU"/>
        </w:rPr>
        <w:t xml:space="preserve">There may be further material available in the State or Territory where the event is being held. </w:t>
      </w:r>
    </w:p>
    <w:p w:rsidR="00504918" w:rsidRPr="00137325" w:rsidRDefault="00504918" w:rsidP="00543A79">
      <w:pPr>
        <w:autoSpaceDE w:val="0"/>
        <w:autoSpaceDN w:val="0"/>
        <w:adjustRightInd w:val="0"/>
        <w:rPr>
          <w:rFonts w:cs="Arial"/>
          <w:color w:val="000000"/>
          <w:u w:val="single"/>
          <w:lang w:eastAsia="en-AU"/>
        </w:rPr>
      </w:pPr>
      <w:r w:rsidRPr="00137325">
        <w:rPr>
          <w:rFonts w:cs="Arial"/>
          <w:color w:val="000000"/>
          <w:lang w:eastAsia="en-AU"/>
        </w:rPr>
        <w:t xml:space="preserve">Further guidance on consultation is in the </w:t>
      </w:r>
      <w:hyperlink r:id="rId18" w:history="1">
        <w:r w:rsidR="009C2A7F" w:rsidRPr="00137325">
          <w:rPr>
            <w:rStyle w:val="Hyperlink"/>
            <w:rFonts w:cs="Arial"/>
            <w:lang w:eastAsia="en-AU"/>
          </w:rPr>
          <w:t xml:space="preserve">Code of Practice: </w:t>
        </w:r>
        <w:r w:rsidR="009C2A7F" w:rsidRPr="00137325">
          <w:rPr>
            <w:rStyle w:val="Hyperlink"/>
            <w:rFonts w:cs="Arial"/>
            <w:i/>
            <w:lang w:eastAsia="en-AU"/>
          </w:rPr>
          <w:t xml:space="preserve">Work </w:t>
        </w:r>
        <w:r w:rsidR="002B2106" w:rsidRPr="00137325">
          <w:rPr>
            <w:rStyle w:val="Hyperlink"/>
            <w:rFonts w:cs="Arial"/>
            <w:i/>
            <w:lang w:eastAsia="en-AU"/>
          </w:rPr>
          <w:t>h</w:t>
        </w:r>
        <w:r w:rsidR="009C2A7F" w:rsidRPr="00137325">
          <w:rPr>
            <w:rStyle w:val="Hyperlink"/>
            <w:rFonts w:cs="Arial"/>
            <w:i/>
            <w:lang w:eastAsia="en-AU"/>
          </w:rPr>
          <w:t xml:space="preserve">ealth and </w:t>
        </w:r>
        <w:r w:rsidR="002B2106" w:rsidRPr="00137325">
          <w:rPr>
            <w:rStyle w:val="Hyperlink"/>
            <w:rFonts w:cs="Arial"/>
            <w:i/>
            <w:lang w:eastAsia="en-AU"/>
          </w:rPr>
          <w:t>s</w:t>
        </w:r>
        <w:r w:rsidR="009C2A7F" w:rsidRPr="00137325">
          <w:rPr>
            <w:rStyle w:val="Hyperlink"/>
            <w:rFonts w:cs="Arial"/>
            <w:i/>
            <w:lang w:eastAsia="en-AU"/>
          </w:rPr>
          <w:t xml:space="preserve">afety </w:t>
        </w:r>
        <w:r w:rsidR="002B2106" w:rsidRPr="00137325">
          <w:rPr>
            <w:rStyle w:val="Hyperlink"/>
            <w:rFonts w:cs="Arial"/>
            <w:i/>
            <w:lang w:eastAsia="en-AU"/>
          </w:rPr>
          <w:t>c</w:t>
        </w:r>
        <w:r w:rsidR="009C2A7F" w:rsidRPr="00137325">
          <w:rPr>
            <w:rStyle w:val="Hyperlink"/>
            <w:rFonts w:cs="Arial"/>
            <w:i/>
            <w:lang w:eastAsia="en-AU"/>
          </w:rPr>
          <w:t xml:space="preserve">onsultation, </w:t>
        </w:r>
        <w:r w:rsidR="002B2106" w:rsidRPr="00137325">
          <w:rPr>
            <w:rStyle w:val="Hyperlink"/>
            <w:rFonts w:cs="Arial"/>
            <w:i/>
            <w:lang w:eastAsia="en-AU"/>
          </w:rPr>
          <w:t>c</w:t>
        </w:r>
        <w:r w:rsidR="009C2A7F" w:rsidRPr="00137325">
          <w:rPr>
            <w:rStyle w:val="Hyperlink"/>
            <w:rFonts w:cs="Arial"/>
            <w:i/>
            <w:lang w:eastAsia="en-AU"/>
          </w:rPr>
          <w:t>o</w:t>
        </w:r>
        <w:r w:rsidR="00F665D8" w:rsidRPr="00137325">
          <w:rPr>
            <w:rStyle w:val="Hyperlink"/>
            <w:rFonts w:cs="Arial"/>
            <w:i/>
            <w:lang w:eastAsia="en-AU"/>
          </w:rPr>
          <w:t>-</w:t>
        </w:r>
        <w:r w:rsidR="009C2A7F" w:rsidRPr="00137325">
          <w:rPr>
            <w:rStyle w:val="Hyperlink"/>
            <w:rFonts w:cs="Arial"/>
            <w:i/>
            <w:lang w:eastAsia="en-AU"/>
          </w:rPr>
          <w:t xml:space="preserve">operation and </w:t>
        </w:r>
        <w:r w:rsidR="002B2106" w:rsidRPr="00137325">
          <w:rPr>
            <w:rStyle w:val="Hyperlink"/>
            <w:rFonts w:cs="Arial"/>
            <w:i/>
            <w:lang w:eastAsia="en-AU"/>
          </w:rPr>
          <w:t>c</w:t>
        </w:r>
        <w:r w:rsidR="009C2A7F" w:rsidRPr="00137325">
          <w:rPr>
            <w:rStyle w:val="Hyperlink"/>
            <w:rFonts w:cs="Arial"/>
            <w:i/>
            <w:lang w:eastAsia="en-AU"/>
          </w:rPr>
          <w:t>o</w:t>
        </w:r>
        <w:r w:rsidR="00F665D8" w:rsidRPr="00137325">
          <w:rPr>
            <w:rStyle w:val="Hyperlink"/>
            <w:rFonts w:cs="Arial"/>
            <w:i/>
            <w:lang w:eastAsia="en-AU"/>
          </w:rPr>
          <w:t>-</w:t>
        </w:r>
        <w:r w:rsidR="009C2A7F" w:rsidRPr="00137325">
          <w:rPr>
            <w:rStyle w:val="Hyperlink"/>
            <w:rFonts w:cs="Arial"/>
            <w:i/>
            <w:lang w:eastAsia="en-AU"/>
          </w:rPr>
          <w:t>ordination.</w:t>
        </w:r>
      </w:hyperlink>
    </w:p>
    <w:p w:rsidR="00504918" w:rsidRPr="00137325" w:rsidRDefault="00504918" w:rsidP="00543A79">
      <w:pPr>
        <w:rPr>
          <w:rFonts w:cs="Arial"/>
        </w:rPr>
      </w:pPr>
      <w:r w:rsidRPr="00137325">
        <w:rPr>
          <w:rFonts w:cs="Arial"/>
        </w:rPr>
        <w:t>Further guidance on the risk management process is in the</w:t>
      </w:r>
      <w:r w:rsidR="009C2A7F" w:rsidRPr="00137325">
        <w:rPr>
          <w:rFonts w:cs="Arial"/>
          <w:i/>
        </w:rPr>
        <w:t xml:space="preserve"> </w:t>
      </w:r>
      <w:hyperlink r:id="rId19" w:history="1">
        <w:r w:rsidR="009C2A7F" w:rsidRPr="00137325">
          <w:rPr>
            <w:rStyle w:val="Hyperlink"/>
            <w:rFonts w:cs="Arial"/>
          </w:rPr>
          <w:t xml:space="preserve">Code of Practice: </w:t>
        </w:r>
        <w:r w:rsidR="009C2A7F" w:rsidRPr="00137325">
          <w:rPr>
            <w:rStyle w:val="Hyperlink"/>
            <w:rFonts w:cs="Arial"/>
            <w:i/>
          </w:rPr>
          <w:t xml:space="preserve">How to </w:t>
        </w:r>
        <w:r w:rsidR="002B2106" w:rsidRPr="00137325">
          <w:rPr>
            <w:rStyle w:val="Hyperlink"/>
            <w:rFonts w:cs="Arial"/>
            <w:i/>
          </w:rPr>
          <w:t>m</w:t>
        </w:r>
        <w:r w:rsidR="009C2A7F" w:rsidRPr="00137325">
          <w:rPr>
            <w:rStyle w:val="Hyperlink"/>
            <w:rFonts w:cs="Arial"/>
            <w:i/>
          </w:rPr>
          <w:t xml:space="preserve">anage </w:t>
        </w:r>
        <w:r w:rsidR="002B2106" w:rsidRPr="00137325">
          <w:rPr>
            <w:rStyle w:val="Hyperlink"/>
            <w:rFonts w:cs="Arial"/>
            <w:i/>
          </w:rPr>
          <w:t>w</w:t>
        </w:r>
        <w:r w:rsidR="009C2A7F" w:rsidRPr="00137325">
          <w:rPr>
            <w:rStyle w:val="Hyperlink"/>
            <w:rFonts w:cs="Arial"/>
            <w:i/>
          </w:rPr>
          <w:t xml:space="preserve">ork </w:t>
        </w:r>
        <w:r w:rsidR="002B2106" w:rsidRPr="00137325">
          <w:rPr>
            <w:rStyle w:val="Hyperlink"/>
            <w:rFonts w:cs="Arial"/>
            <w:i/>
          </w:rPr>
          <w:t>h</w:t>
        </w:r>
        <w:r w:rsidR="009C2A7F" w:rsidRPr="00137325">
          <w:rPr>
            <w:rStyle w:val="Hyperlink"/>
            <w:rFonts w:cs="Arial"/>
            <w:i/>
          </w:rPr>
          <w:t xml:space="preserve">ealth and </w:t>
        </w:r>
        <w:r w:rsidR="002B2106" w:rsidRPr="00137325">
          <w:rPr>
            <w:rStyle w:val="Hyperlink"/>
            <w:rFonts w:cs="Arial"/>
            <w:i/>
          </w:rPr>
          <w:t>s</w:t>
        </w:r>
        <w:r w:rsidR="009C2A7F" w:rsidRPr="00137325">
          <w:rPr>
            <w:rStyle w:val="Hyperlink"/>
            <w:rFonts w:cs="Arial"/>
            <w:i/>
          </w:rPr>
          <w:t xml:space="preserve">afety </w:t>
        </w:r>
        <w:r w:rsidR="002B2106" w:rsidRPr="00137325">
          <w:rPr>
            <w:rStyle w:val="Hyperlink"/>
            <w:rFonts w:cs="Arial"/>
            <w:i/>
          </w:rPr>
          <w:t>r</w:t>
        </w:r>
        <w:r w:rsidR="009C2A7F" w:rsidRPr="00137325">
          <w:rPr>
            <w:rStyle w:val="Hyperlink"/>
            <w:rFonts w:cs="Arial"/>
            <w:i/>
          </w:rPr>
          <w:t>isks.</w:t>
        </w:r>
      </w:hyperlink>
    </w:p>
    <w:p w:rsidR="001B04FD" w:rsidRDefault="00504918" w:rsidP="00543A79">
      <w:pPr>
        <w:rPr>
          <w:rFonts w:cs="Arial"/>
          <w:color w:val="000000"/>
          <w:lang w:eastAsia="en-AU"/>
        </w:rPr>
      </w:pPr>
      <w:r w:rsidRPr="00137325">
        <w:rPr>
          <w:rFonts w:cs="Arial"/>
        </w:rPr>
        <w:t xml:space="preserve">Codes of </w:t>
      </w:r>
      <w:r w:rsidR="002B2106" w:rsidRPr="00137325">
        <w:rPr>
          <w:rFonts w:cs="Arial"/>
        </w:rPr>
        <w:t>p</w:t>
      </w:r>
      <w:r w:rsidRPr="00137325">
        <w:rPr>
          <w:rFonts w:cs="Arial"/>
        </w:rPr>
        <w:t>ractice</w:t>
      </w:r>
      <w:r w:rsidR="00B7707A" w:rsidRPr="00137325">
        <w:rPr>
          <w:rFonts w:cs="Arial"/>
        </w:rPr>
        <w:t>, guidance material</w:t>
      </w:r>
      <w:r w:rsidRPr="00137325">
        <w:rPr>
          <w:rFonts w:cs="Arial"/>
        </w:rPr>
        <w:t xml:space="preserve"> and other resources are available on the</w:t>
      </w:r>
      <w:r w:rsidR="006C4A06">
        <w:rPr>
          <w:rFonts w:cs="Arial"/>
        </w:rPr>
        <w:t xml:space="preserve"> </w:t>
      </w:r>
      <w:hyperlink r:id="rId20" w:history="1">
        <w:r w:rsidR="006C4A06" w:rsidRPr="001B04FD">
          <w:rPr>
            <w:rStyle w:val="Hyperlink"/>
            <w:rFonts w:cs="Arial"/>
          </w:rPr>
          <w:t>Safe Work Australia</w:t>
        </w:r>
      </w:hyperlink>
      <w:r w:rsidR="006C4A06">
        <w:rPr>
          <w:rFonts w:cs="Arial"/>
        </w:rPr>
        <w:t xml:space="preserve"> </w:t>
      </w:r>
      <w:r w:rsidR="006C4A06">
        <w:rPr>
          <w:rFonts w:cs="Arial"/>
          <w:color w:val="000000"/>
          <w:lang w:eastAsia="en-AU"/>
        </w:rPr>
        <w:t xml:space="preserve">website </w:t>
      </w:r>
      <w:r w:rsidR="001B04FD">
        <w:rPr>
          <w:rFonts w:cs="Arial"/>
          <w:color w:val="000000"/>
          <w:lang w:eastAsia="en-AU"/>
        </w:rPr>
        <w:t>(</w:t>
      </w:r>
      <w:r w:rsidR="001B04FD" w:rsidRPr="001B04FD">
        <w:rPr>
          <w:rFonts w:cs="Arial"/>
          <w:lang w:eastAsia="en-AU"/>
        </w:rPr>
        <w:t>www.swa.gov.au</w:t>
      </w:r>
      <w:r w:rsidR="001B04FD">
        <w:rPr>
          <w:rFonts w:cs="Arial"/>
          <w:lang w:eastAsia="en-AU"/>
        </w:rPr>
        <w:t>)</w:t>
      </w:r>
      <w:r w:rsidR="006C4A06">
        <w:rPr>
          <w:rFonts w:cs="Arial"/>
          <w:color w:val="000000"/>
          <w:lang w:eastAsia="en-AU"/>
        </w:rPr>
        <w:t>.</w:t>
      </w:r>
    </w:p>
    <w:sectPr w:rsidR="001B04FD" w:rsidSect="00747F53">
      <w:headerReference w:type="even" r:id="rId21"/>
      <w:headerReference w:type="default" r:id="rId22"/>
      <w:footerReference w:type="even" r:id="rId23"/>
      <w:footerReference w:type="default" r:id="rId24"/>
      <w:headerReference w:type="first" r:id="rId25"/>
      <w:footerReference w:type="first" r:id="rId26"/>
      <w:pgSz w:w="11906" w:h="16838" w:code="9"/>
      <w:pgMar w:top="1418" w:right="1134" w:bottom="1418" w:left="1418" w:header="454" w:footer="39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677" w:rsidRDefault="00260677" w:rsidP="00E352CF">
      <w:r>
        <w:separator/>
      </w:r>
    </w:p>
  </w:endnote>
  <w:endnote w:type="continuationSeparator" w:id="0">
    <w:p w:rsidR="00260677" w:rsidRDefault="00260677" w:rsidP="00E3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yriad Pro">
    <w:panose1 w:val="00000000000000000000"/>
    <w:charset w:val="00"/>
    <w:family w:val="swiss"/>
    <w:notTrueType/>
    <w:pitch w:val="variable"/>
    <w:sig w:usb0="20000287" w:usb1="00000001" w:usb2="00000000" w:usb3="00000000" w:csb0="0000019F" w:csb1="00000000"/>
  </w:font>
  <w:font w:name="Arial Bold">
    <w:altName w:val="Arial"/>
    <w:panose1 w:val="020B0704020202020204"/>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yriad Pro Light">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Gotham Black">
    <w:altName w:val="Arial"/>
    <w:panose1 w:val="00000000000000000000"/>
    <w:charset w:val="00"/>
    <w:family w:val="modern"/>
    <w:notTrueType/>
    <w:pitch w:val="variable"/>
    <w:sig w:usb0="A10000FF" w:usb1="4000005B" w:usb2="00000000" w:usb3="00000000" w:csb0="0000009B" w:csb1="00000000"/>
  </w:font>
  <w:font w:name="Gotham Light">
    <w:altName w:val="Arial"/>
    <w:panose1 w:val="00000000000000000000"/>
    <w:charset w:val="00"/>
    <w:family w:val="auto"/>
    <w:notTrueType/>
    <w:pitch w:val="variable"/>
    <w:sig w:usb0="A10000FF" w:usb1="40000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019" w:rsidRDefault="009810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571671"/>
      <w:docPartObj>
        <w:docPartGallery w:val="Page Numbers (Bottom of Page)"/>
        <w:docPartUnique/>
      </w:docPartObj>
    </w:sdtPr>
    <w:sdtEndPr/>
    <w:sdtContent>
      <w:sdt>
        <w:sdtPr>
          <w:id w:val="982356214"/>
          <w:docPartObj>
            <w:docPartGallery w:val="Page Numbers (Top of Page)"/>
            <w:docPartUnique/>
          </w:docPartObj>
        </w:sdtPr>
        <w:sdtEndPr/>
        <w:sdtContent>
          <w:p w:rsidR="0019723B" w:rsidRDefault="00981019" w:rsidP="00D60813">
            <w:pPr>
              <w:pStyle w:val="Footer"/>
              <w:tabs>
                <w:tab w:val="left" w:pos="7088"/>
              </w:tabs>
              <w:rPr>
                <w:bCs/>
                <w:sz w:val="18"/>
                <w:szCs w:val="18"/>
              </w:rPr>
            </w:pPr>
            <w:r>
              <w:rPr>
                <w:bCs/>
                <w:sz w:val="18"/>
                <w:szCs w:val="18"/>
              </w:rPr>
              <w:t xml:space="preserve">Traffic management: </w:t>
            </w:r>
            <w:r w:rsidRPr="00981019">
              <w:rPr>
                <w:bCs/>
                <w:i/>
                <w:sz w:val="18"/>
                <w:szCs w:val="18"/>
              </w:rPr>
              <w:t xml:space="preserve">Guide for </w:t>
            </w:r>
            <w:r>
              <w:rPr>
                <w:bCs/>
                <w:i/>
                <w:sz w:val="18"/>
                <w:szCs w:val="18"/>
              </w:rPr>
              <w:t>e</w:t>
            </w:r>
            <w:r w:rsidR="008664C5" w:rsidRPr="00D20837">
              <w:rPr>
                <w:bCs/>
                <w:i/>
                <w:sz w:val="18"/>
                <w:szCs w:val="18"/>
              </w:rPr>
              <w:t>vents</w:t>
            </w:r>
            <w:r w:rsidR="0019723B">
              <w:rPr>
                <w:bCs/>
                <w:sz w:val="18"/>
                <w:szCs w:val="18"/>
              </w:rPr>
              <w:tab/>
            </w:r>
            <w:r w:rsidR="0019723B">
              <w:rPr>
                <w:bCs/>
                <w:sz w:val="18"/>
                <w:szCs w:val="18"/>
              </w:rPr>
              <w:tab/>
            </w:r>
            <w:sdt>
              <w:sdtPr>
                <w:rPr>
                  <w:sz w:val="18"/>
                  <w:szCs w:val="18"/>
                </w:rPr>
                <w:id w:val="860082579"/>
                <w:docPartObj>
                  <w:docPartGallery w:val="Page Numbers (Top of Page)"/>
                  <w:docPartUnique/>
                </w:docPartObj>
              </w:sdtPr>
              <w:sdtEndPr/>
              <w:sdtContent>
                <w:r w:rsidR="00D60813">
                  <w:rPr>
                    <w:caps/>
                    <w:sz w:val="18"/>
                    <w:szCs w:val="18"/>
                  </w:rPr>
                  <w:t>J</w:t>
                </w:r>
                <w:r w:rsidR="00D60813">
                  <w:rPr>
                    <w:sz w:val="18"/>
                    <w:szCs w:val="18"/>
                  </w:rPr>
                  <w:t>u</w:t>
                </w:r>
                <w:r w:rsidR="001B04FD">
                  <w:rPr>
                    <w:sz w:val="18"/>
                    <w:szCs w:val="18"/>
                  </w:rPr>
                  <w:t>ly</w:t>
                </w:r>
                <w:r w:rsidR="00D60813">
                  <w:rPr>
                    <w:caps/>
                    <w:sz w:val="18"/>
                    <w:szCs w:val="18"/>
                  </w:rPr>
                  <w:t xml:space="preserve"> 2014</w:t>
                </w:r>
                <w:r w:rsidR="00D60813">
                  <w:rPr>
                    <w:caps/>
                    <w:sz w:val="18"/>
                    <w:szCs w:val="18"/>
                  </w:rPr>
                  <w:tab/>
                </w:r>
                <w:r w:rsidR="00D60813" w:rsidRPr="009649C1">
                  <w:rPr>
                    <w:sz w:val="18"/>
                    <w:szCs w:val="18"/>
                  </w:rPr>
                  <w:t xml:space="preserve">Page </w:t>
                </w:r>
                <w:r w:rsidR="00D60813" w:rsidRPr="009649C1">
                  <w:rPr>
                    <w:caps/>
                    <w:sz w:val="18"/>
                    <w:szCs w:val="18"/>
                  </w:rPr>
                  <w:fldChar w:fldCharType="begin"/>
                </w:r>
                <w:r w:rsidR="00D60813" w:rsidRPr="009649C1">
                  <w:rPr>
                    <w:caps/>
                    <w:sz w:val="18"/>
                    <w:szCs w:val="18"/>
                  </w:rPr>
                  <w:instrText xml:space="preserve"> PAGE </w:instrText>
                </w:r>
                <w:r w:rsidR="00D60813" w:rsidRPr="009649C1">
                  <w:rPr>
                    <w:caps/>
                    <w:sz w:val="18"/>
                    <w:szCs w:val="18"/>
                  </w:rPr>
                  <w:fldChar w:fldCharType="separate"/>
                </w:r>
                <w:r w:rsidR="007129B4">
                  <w:rPr>
                    <w:caps/>
                    <w:noProof/>
                    <w:sz w:val="18"/>
                    <w:szCs w:val="18"/>
                  </w:rPr>
                  <w:t>5</w:t>
                </w:r>
                <w:r w:rsidR="00D60813" w:rsidRPr="009649C1">
                  <w:rPr>
                    <w:caps/>
                    <w:sz w:val="18"/>
                    <w:szCs w:val="18"/>
                  </w:rPr>
                  <w:fldChar w:fldCharType="end"/>
                </w:r>
                <w:r w:rsidR="00D60813" w:rsidRPr="009649C1">
                  <w:rPr>
                    <w:sz w:val="18"/>
                    <w:szCs w:val="18"/>
                  </w:rPr>
                  <w:t xml:space="preserve"> of </w:t>
                </w:r>
                <w:r w:rsidR="00D60813" w:rsidRPr="009649C1">
                  <w:rPr>
                    <w:caps/>
                    <w:sz w:val="18"/>
                    <w:szCs w:val="18"/>
                  </w:rPr>
                  <w:fldChar w:fldCharType="begin"/>
                </w:r>
                <w:r w:rsidR="00D60813" w:rsidRPr="009649C1">
                  <w:rPr>
                    <w:caps/>
                    <w:sz w:val="18"/>
                    <w:szCs w:val="18"/>
                  </w:rPr>
                  <w:instrText xml:space="preserve"> NUMPAGES </w:instrText>
                </w:r>
                <w:r w:rsidR="00D60813" w:rsidRPr="009649C1">
                  <w:rPr>
                    <w:caps/>
                    <w:sz w:val="18"/>
                    <w:szCs w:val="18"/>
                  </w:rPr>
                  <w:fldChar w:fldCharType="separate"/>
                </w:r>
                <w:r w:rsidR="007129B4">
                  <w:rPr>
                    <w:caps/>
                    <w:noProof/>
                    <w:sz w:val="18"/>
                    <w:szCs w:val="18"/>
                  </w:rPr>
                  <w:t>5</w:t>
                </w:r>
                <w:r w:rsidR="00D60813" w:rsidRPr="009649C1">
                  <w:rPr>
                    <w:caps/>
                    <w:sz w:val="18"/>
                    <w:szCs w:val="18"/>
                  </w:rPr>
                  <w:fldChar w:fldCharType="end"/>
                </w:r>
              </w:sdtContent>
            </w:sdt>
          </w:p>
          <w:p w:rsidR="00260677" w:rsidRPr="0019723B" w:rsidRDefault="007129B4" w:rsidP="0019723B">
            <w:pPr>
              <w:pStyle w:val="Footer"/>
            </w:pP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F53" w:rsidRPr="00D60813" w:rsidRDefault="00136A91" w:rsidP="00C0215F">
    <w:pPr>
      <w:pStyle w:val="Footer"/>
      <w:tabs>
        <w:tab w:val="clear" w:pos="4513"/>
        <w:tab w:val="left" w:pos="3402"/>
        <w:tab w:val="left" w:pos="6946"/>
      </w:tabs>
      <w:rPr>
        <w:rFonts w:eastAsia="Calibri" w:cs="Arial"/>
        <w:sz w:val="18"/>
        <w:szCs w:val="18"/>
      </w:rPr>
    </w:pPr>
    <w:r>
      <w:rPr>
        <w:rFonts w:ascii="Gotham Light" w:hAnsi="Gotham Light" w:cs="Gotham Light"/>
        <w:noProof/>
        <w:color w:val="000000"/>
        <w:sz w:val="18"/>
        <w:szCs w:val="18"/>
        <w:lang w:eastAsia="en-AU"/>
      </w:rPr>
      <w:drawing>
        <wp:inline distT="0" distB="0" distL="0" distR="0" wp14:anchorId="004C5114" wp14:editId="0ACF2644">
          <wp:extent cx="1234286" cy="432000"/>
          <wp:effectExtent l="0" t="0" r="4445" b="6350"/>
          <wp:docPr id="226" name="Picture 226" descr="Creative Commons icon" title="Creative Comm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286" cy="432000"/>
                  </a:xfrm>
                  <a:prstGeom prst="rect">
                    <a:avLst/>
                  </a:prstGeom>
                </pic:spPr>
              </pic:pic>
            </a:graphicData>
          </a:graphic>
        </wp:inline>
      </w:drawing>
    </w:r>
    <w:r w:rsidR="00C0215F">
      <w:rPr>
        <w:rFonts w:eastAsia="Calibri" w:cs="Arial"/>
      </w:rPr>
      <w:tab/>
    </w:r>
    <w:r w:rsidRPr="00A92411">
      <w:rPr>
        <w:rFonts w:eastAsia="Calibri" w:cs="Arial"/>
        <w:sz w:val="18"/>
        <w:szCs w:val="18"/>
      </w:rPr>
      <w:t>978-1-74361-675-8 [Multi-Vol. Set]</w:t>
    </w:r>
    <w:r w:rsidR="00C0215F" w:rsidRPr="00A92411">
      <w:rPr>
        <w:rFonts w:eastAsia="Calibri" w:cs="Arial"/>
        <w:sz w:val="18"/>
        <w:szCs w:val="18"/>
      </w:rPr>
      <w:tab/>
    </w:r>
    <w:r w:rsidRPr="00A92411">
      <w:rPr>
        <w:rFonts w:eastAsia="Calibri" w:cs="Arial"/>
        <w:sz w:val="18"/>
        <w:szCs w:val="18"/>
      </w:rPr>
      <w:t>978-1-74361-104-3   [PDF]</w:t>
    </w:r>
    <w:r w:rsidR="00C0215F" w:rsidRPr="00A92411">
      <w:rPr>
        <w:rFonts w:eastAsia="Calibri" w:cs="Arial"/>
        <w:sz w:val="18"/>
        <w:szCs w:val="18"/>
      </w:rPr>
      <w:br/>
    </w:r>
    <w:r w:rsidR="00C0215F" w:rsidRPr="00A92411">
      <w:rPr>
        <w:rFonts w:eastAsia="Calibri" w:cs="Arial"/>
        <w:sz w:val="18"/>
        <w:szCs w:val="18"/>
      </w:rPr>
      <w:tab/>
    </w:r>
    <w:r w:rsidR="00C0215F" w:rsidRPr="00A92411">
      <w:rPr>
        <w:rFonts w:eastAsia="Calibri" w:cs="Arial"/>
        <w:sz w:val="18"/>
        <w:szCs w:val="18"/>
      </w:rPr>
      <w:tab/>
    </w:r>
    <w:r w:rsidRPr="00A92411">
      <w:rPr>
        <w:rFonts w:eastAsia="Calibri" w:cs="Arial"/>
        <w:sz w:val="18"/>
        <w:szCs w:val="18"/>
      </w:rPr>
      <w:t>978-1-74361-105-0   [DOCX]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677" w:rsidRDefault="00260677" w:rsidP="00E352CF">
      <w:r>
        <w:separator/>
      </w:r>
    </w:p>
  </w:footnote>
  <w:footnote w:type="continuationSeparator" w:id="0">
    <w:p w:rsidR="00260677" w:rsidRDefault="00260677" w:rsidP="00E352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019" w:rsidRDefault="009810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677" w:rsidRDefault="00260677">
    <w:pPr>
      <w:pStyle w:val="Header"/>
    </w:pPr>
    <w:r>
      <w:rPr>
        <w:noProof/>
        <w:lang w:eastAsia="en-AU"/>
      </w:rPr>
      <w:drawing>
        <wp:inline distT="0" distB="0" distL="0" distR="0" wp14:anchorId="46207E57" wp14:editId="679BAED6">
          <wp:extent cx="2119999" cy="432000"/>
          <wp:effectExtent l="0" t="0" r="0" b="6350"/>
          <wp:docPr id="5" name="Picture 5" descr="Safe Work Australia logo" title="Safe Work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9999" cy="432000"/>
                  </a:xfrm>
                  <a:prstGeom prst="rect">
                    <a:avLst/>
                  </a:prstGeom>
                  <a:noFill/>
                </pic:spPr>
              </pic:pic>
            </a:graphicData>
          </a:graphic>
        </wp:inline>
      </w:drawing>
    </w:r>
  </w:p>
  <w:p w:rsidR="00747F53" w:rsidRDefault="00747F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F53" w:rsidRDefault="00747F53">
    <w:pPr>
      <w:pStyle w:val="Header"/>
    </w:pPr>
    <w:r>
      <w:rPr>
        <w:noProof/>
        <w:lang w:eastAsia="en-AU"/>
      </w:rPr>
      <w:drawing>
        <wp:inline distT="0" distB="0" distL="0" distR="0" wp14:anchorId="45D2AD8D" wp14:editId="3E58CC0B">
          <wp:extent cx="2119999" cy="432000"/>
          <wp:effectExtent l="0" t="0" r="0" b="6350"/>
          <wp:docPr id="8" name="Picture 8" descr="Safe Work Australia logo" title="Safe Work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9999" cy="432000"/>
                  </a:xfrm>
                  <a:prstGeom prst="rect">
                    <a:avLst/>
                  </a:prstGeom>
                  <a:noFill/>
                </pic:spPr>
              </pic:pic>
            </a:graphicData>
          </a:graphic>
        </wp:inline>
      </w:drawing>
    </w:r>
  </w:p>
  <w:p w:rsidR="00747F53" w:rsidRDefault="00747F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3D98"/>
    <w:multiLevelType w:val="singleLevel"/>
    <w:tmpl w:val="7A86AA89"/>
    <w:lvl w:ilvl="0">
      <w:numFmt w:val="bullet"/>
      <w:lvlText w:val="·"/>
      <w:lvlJc w:val="left"/>
      <w:pPr>
        <w:tabs>
          <w:tab w:val="num" w:pos="432"/>
        </w:tabs>
        <w:ind w:left="576"/>
      </w:pPr>
      <w:rPr>
        <w:rFonts w:ascii="Symbol" w:hAnsi="Symbol"/>
        <w:snapToGrid/>
        <w:sz w:val="22"/>
      </w:rPr>
    </w:lvl>
  </w:abstractNum>
  <w:abstractNum w:abstractNumId="1">
    <w:nsid w:val="03E055AD"/>
    <w:multiLevelType w:val="hybridMultilevel"/>
    <w:tmpl w:val="22629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990C79"/>
    <w:multiLevelType w:val="hybridMultilevel"/>
    <w:tmpl w:val="DB5E6012"/>
    <w:lvl w:ilvl="0" w:tplc="24C649FC">
      <w:numFmt w:val="bullet"/>
      <w:lvlText w:val="•"/>
      <w:lvlJc w:val="left"/>
      <w:pPr>
        <w:ind w:left="107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04EB6B91"/>
    <w:multiLevelType w:val="hybridMultilevel"/>
    <w:tmpl w:val="AF54C374"/>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4">
    <w:nsid w:val="053577C9"/>
    <w:multiLevelType w:val="hybridMultilevel"/>
    <w:tmpl w:val="734CB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54A0AF6"/>
    <w:multiLevelType w:val="hybridMultilevel"/>
    <w:tmpl w:val="7018A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8F6751B"/>
    <w:multiLevelType w:val="hybridMultilevel"/>
    <w:tmpl w:val="B74A0458"/>
    <w:lvl w:ilvl="0" w:tplc="7A86AA89">
      <w:numFmt w:val="bullet"/>
      <w:lvlText w:val="·"/>
      <w:lvlJc w:val="left"/>
      <w:pPr>
        <w:tabs>
          <w:tab w:val="num" w:pos="432"/>
        </w:tabs>
        <w:ind w:left="576"/>
      </w:pPr>
      <w:rPr>
        <w:rFonts w:ascii="Symbol" w:hAnsi="Symbol"/>
        <w:snapToGrid/>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AA50D63"/>
    <w:multiLevelType w:val="hybridMultilevel"/>
    <w:tmpl w:val="A3884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B44735A"/>
    <w:multiLevelType w:val="hybridMultilevel"/>
    <w:tmpl w:val="063C7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B4A44AE"/>
    <w:multiLevelType w:val="hybridMultilevel"/>
    <w:tmpl w:val="466E393A"/>
    <w:lvl w:ilvl="0" w:tplc="CC381480">
      <w:start w:val="1"/>
      <w:numFmt w:val="bullet"/>
      <w:lvlText w:val=""/>
      <w:lvlJc w:val="left"/>
      <w:pPr>
        <w:ind w:left="720" w:hanging="360"/>
      </w:pPr>
      <w:rPr>
        <w:rFonts w:ascii="Symbol" w:hAnsi="Symbol" w:hint="default"/>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0B71186E"/>
    <w:multiLevelType w:val="hybridMultilevel"/>
    <w:tmpl w:val="DFD48A42"/>
    <w:lvl w:ilvl="0" w:tplc="9350E6EC">
      <w:numFmt w:val="bullet"/>
      <w:lvlText w:val="•"/>
      <w:lvlJc w:val="left"/>
      <w:rPr>
        <w:rFonts w:ascii="Myriad Pro" w:eastAsia="Times New Roman" w:hAnsi="Myriad Pro" w:cs="Myriad Pro"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BE61A87"/>
    <w:multiLevelType w:val="hybridMultilevel"/>
    <w:tmpl w:val="DE5C1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C275A02"/>
    <w:multiLevelType w:val="hybridMultilevel"/>
    <w:tmpl w:val="AE7C6C6C"/>
    <w:lvl w:ilvl="0" w:tplc="0C090001">
      <w:start w:val="1"/>
      <w:numFmt w:val="bullet"/>
      <w:lvlText w:val=""/>
      <w:lvlJc w:val="left"/>
      <w:pPr>
        <w:ind w:left="762" w:hanging="360"/>
      </w:pPr>
      <w:rPr>
        <w:rFonts w:ascii="Symbol" w:hAnsi="Symbol"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3">
    <w:nsid w:val="0CBA5EA6"/>
    <w:multiLevelType w:val="hybridMultilevel"/>
    <w:tmpl w:val="AC689990"/>
    <w:lvl w:ilvl="0" w:tplc="24C649FC">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730" w:hanging="360"/>
      </w:pPr>
      <w:rPr>
        <w:rFonts w:ascii="Courier New" w:hAnsi="Courier New" w:cs="Courier New" w:hint="default"/>
      </w:rPr>
    </w:lvl>
    <w:lvl w:ilvl="2" w:tplc="0C090005" w:tentative="1">
      <w:start w:val="1"/>
      <w:numFmt w:val="bullet"/>
      <w:lvlText w:val=""/>
      <w:lvlJc w:val="left"/>
      <w:pPr>
        <w:ind w:left="1450" w:hanging="360"/>
      </w:pPr>
      <w:rPr>
        <w:rFonts w:ascii="Wingdings" w:hAnsi="Wingdings" w:hint="default"/>
      </w:rPr>
    </w:lvl>
    <w:lvl w:ilvl="3" w:tplc="0C090001" w:tentative="1">
      <w:start w:val="1"/>
      <w:numFmt w:val="bullet"/>
      <w:lvlText w:val=""/>
      <w:lvlJc w:val="left"/>
      <w:pPr>
        <w:ind w:left="2170" w:hanging="360"/>
      </w:pPr>
      <w:rPr>
        <w:rFonts w:ascii="Symbol" w:hAnsi="Symbol" w:hint="default"/>
      </w:rPr>
    </w:lvl>
    <w:lvl w:ilvl="4" w:tplc="0C090003" w:tentative="1">
      <w:start w:val="1"/>
      <w:numFmt w:val="bullet"/>
      <w:lvlText w:val="o"/>
      <w:lvlJc w:val="left"/>
      <w:pPr>
        <w:ind w:left="2890" w:hanging="360"/>
      </w:pPr>
      <w:rPr>
        <w:rFonts w:ascii="Courier New" w:hAnsi="Courier New" w:cs="Courier New" w:hint="default"/>
      </w:rPr>
    </w:lvl>
    <w:lvl w:ilvl="5" w:tplc="0C090005" w:tentative="1">
      <w:start w:val="1"/>
      <w:numFmt w:val="bullet"/>
      <w:lvlText w:val=""/>
      <w:lvlJc w:val="left"/>
      <w:pPr>
        <w:ind w:left="3610" w:hanging="360"/>
      </w:pPr>
      <w:rPr>
        <w:rFonts w:ascii="Wingdings" w:hAnsi="Wingdings" w:hint="default"/>
      </w:rPr>
    </w:lvl>
    <w:lvl w:ilvl="6" w:tplc="0C090001" w:tentative="1">
      <w:start w:val="1"/>
      <w:numFmt w:val="bullet"/>
      <w:lvlText w:val=""/>
      <w:lvlJc w:val="left"/>
      <w:pPr>
        <w:ind w:left="4330" w:hanging="360"/>
      </w:pPr>
      <w:rPr>
        <w:rFonts w:ascii="Symbol" w:hAnsi="Symbol" w:hint="default"/>
      </w:rPr>
    </w:lvl>
    <w:lvl w:ilvl="7" w:tplc="0C090003" w:tentative="1">
      <w:start w:val="1"/>
      <w:numFmt w:val="bullet"/>
      <w:lvlText w:val="o"/>
      <w:lvlJc w:val="left"/>
      <w:pPr>
        <w:ind w:left="5050" w:hanging="360"/>
      </w:pPr>
      <w:rPr>
        <w:rFonts w:ascii="Courier New" w:hAnsi="Courier New" w:cs="Courier New" w:hint="default"/>
      </w:rPr>
    </w:lvl>
    <w:lvl w:ilvl="8" w:tplc="0C090005" w:tentative="1">
      <w:start w:val="1"/>
      <w:numFmt w:val="bullet"/>
      <w:lvlText w:val=""/>
      <w:lvlJc w:val="left"/>
      <w:pPr>
        <w:ind w:left="5770" w:hanging="360"/>
      </w:pPr>
      <w:rPr>
        <w:rFonts w:ascii="Wingdings" w:hAnsi="Wingdings" w:hint="default"/>
      </w:rPr>
    </w:lvl>
  </w:abstractNum>
  <w:abstractNum w:abstractNumId="14">
    <w:nsid w:val="0CC627A8"/>
    <w:multiLevelType w:val="hybridMultilevel"/>
    <w:tmpl w:val="2458A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E0B6B6C"/>
    <w:multiLevelType w:val="hybridMultilevel"/>
    <w:tmpl w:val="9CEC9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0EC30E1E"/>
    <w:multiLevelType w:val="hybridMultilevel"/>
    <w:tmpl w:val="9AFAE4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0EE924F9"/>
    <w:multiLevelType w:val="hybridMultilevel"/>
    <w:tmpl w:val="22324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13D0A79"/>
    <w:multiLevelType w:val="hybridMultilevel"/>
    <w:tmpl w:val="FAA89BC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129A6161"/>
    <w:multiLevelType w:val="hybridMultilevel"/>
    <w:tmpl w:val="1020F0B2"/>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2F571F5"/>
    <w:multiLevelType w:val="multilevel"/>
    <w:tmpl w:val="46B28C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3457BA5"/>
    <w:multiLevelType w:val="hybridMultilevel"/>
    <w:tmpl w:val="54F6FBDA"/>
    <w:lvl w:ilvl="0" w:tplc="0C090003">
      <w:start w:val="1"/>
      <w:numFmt w:val="bullet"/>
      <w:lvlText w:val="o"/>
      <w:lvlJc w:val="left"/>
      <w:pPr>
        <w:ind w:left="644"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13EA3C70"/>
    <w:multiLevelType w:val="hybridMultilevel"/>
    <w:tmpl w:val="B61CE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148F68F0"/>
    <w:multiLevelType w:val="hybridMultilevel"/>
    <w:tmpl w:val="F6163BA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156D2DDE"/>
    <w:multiLevelType w:val="hybridMultilevel"/>
    <w:tmpl w:val="D728C8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16945031"/>
    <w:multiLevelType w:val="hybridMultilevel"/>
    <w:tmpl w:val="36445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1760671B"/>
    <w:multiLevelType w:val="hybridMultilevel"/>
    <w:tmpl w:val="9F70F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185E0C7A"/>
    <w:multiLevelType w:val="hybridMultilevel"/>
    <w:tmpl w:val="CB82F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1AEF02CE"/>
    <w:multiLevelType w:val="hybridMultilevel"/>
    <w:tmpl w:val="90A81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1C767ED3"/>
    <w:multiLevelType w:val="hybridMultilevel"/>
    <w:tmpl w:val="966059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nsid w:val="1D6676AB"/>
    <w:multiLevelType w:val="hybridMultilevel"/>
    <w:tmpl w:val="7DEE7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1F1D5BD3"/>
    <w:multiLevelType w:val="hybridMultilevel"/>
    <w:tmpl w:val="7AB2807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360"/>
        </w:tabs>
        <w:ind w:left="-360" w:hanging="360"/>
      </w:pPr>
      <w:rPr>
        <w:rFonts w:ascii="Wingdings" w:hAnsi="Wingdings" w:hint="default"/>
      </w:rPr>
    </w:lvl>
    <w:lvl w:ilvl="3" w:tplc="0C090001" w:tentative="1">
      <w:start w:val="1"/>
      <w:numFmt w:val="bullet"/>
      <w:lvlText w:val=""/>
      <w:lvlJc w:val="left"/>
      <w:pPr>
        <w:tabs>
          <w:tab w:val="num" w:pos="360"/>
        </w:tabs>
        <w:ind w:left="360" w:hanging="360"/>
      </w:pPr>
      <w:rPr>
        <w:rFonts w:ascii="Symbol" w:hAnsi="Symbol" w:hint="default"/>
      </w:rPr>
    </w:lvl>
    <w:lvl w:ilvl="4" w:tplc="0C090003" w:tentative="1">
      <w:start w:val="1"/>
      <w:numFmt w:val="bullet"/>
      <w:lvlText w:val="o"/>
      <w:lvlJc w:val="left"/>
      <w:pPr>
        <w:tabs>
          <w:tab w:val="num" w:pos="1080"/>
        </w:tabs>
        <w:ind w:left="1080" w:hanging="360"/>
      </w:pPr>
      <w:rPr>
        <w:rFonts w:ascii="Courier New" w:hAnsi="Courier New" w:cs="Courier New" w:hint="default"/>
      </w:rPr>
    </w:lvl>
    <w:lvl w:ilvl="5" w:tplc="0C090005" w:tentative="1">
      <w:start w:val="1"/>
      <w:numFmt w:val="bullet"/>
      <w:lvlText w:val=""/>
      <w:lvlJc w:val="left"/>
      <w:pPr>
        <w:tabs>
          <w:tab w:val="num" w:pos="1800"/>
        </w:tabs>
        <w:ind w:left="1800" w:hanging="360"/>
      </w:pPr>
      <w:rPr>
        <w:rFonts w:ascii="Wingdings" w:hAnsi="Wingdings" w:hint="default"/>
      </w:rPr>
    </w:lvl>
    <w:lvl w:ilvl="6" w:tplc="0C090001" w:tentative="1">
      <w:start w:val="1"/>
      <w:numFmt w:val="bullet"/>
      <w:lvlText w:val=""/>
      <w:lvlJc w:val="left"/>
      <w:pPr>
        <w:tabs>
          <w:tab w:val="num" w:pos="2520"/>
        </w:tabs>
        <w:ind w:left="2520" w:hanging="360"/>
      </w:pPr>
      <w:rPr>
        <w:rFonts w:ascii="Symbol" w:hAnsi="Symbol" w:hint="default"/>
      </w:rPr>
    </w:lvl>
    <w:lvl w:ilvl="7" w:tplc="0C090003" w:tentative="1">
      <w:start w:val="1"/>
      <w:numFmt w:val="bullet"/>
      <w:lvlText w:val="o"/>
      <w:lvlJc w:val="left"/>
      <w:pPr>
        <w:tabs>
          <w:tab w:val="num" w:pos="3240"/>
        </w:tabs>
        <w:ind w:left="3240" w:hanging="360"/>
      </w:pPr>
      <w:rPr>
        <w:rFonts w:ascii="Courier New" w:hAnsi="Courier New" w:cs="Courier New" w:hint="default"/>
      </w:rPr>
    </w:lvl>
    <w:lvl w:ilvl="8" w:tplc="0C090005" w:tentative="1">
      <w:start w:val="1"/>
      <w:numFmt w:val="bullet"/>
      <w:lvlText w:val=""/>
      <w:lvlJc w:val="left"/>
      <w:pPr>
        <w:tabs>
          <w:tab w:val="num" w:pos="3960"/>
        </w:tabs>
        <w:ind w:left="3960" w:hanging="360"/>
      </w:pPr>
      <w:rPr>
        <w:rFonts w:ascii="Wingdings" w:hAnsi="Wingdings" w:hint="default"/>
      </w:rPr>
    </w:lvl>
  </w:abstractNum>
  <w:abstractNum w:abstractNumId="32">
    <w:nsid w:val="20AC3055"/>
    <w:multiLevelType w:val="hybridMultilevel"/>
    <w:tmpl w:val="C452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20E9545C"/>
    <w:multiLevelType w:val="hybridMultilevel"/>
    <w:tmpl w:val="7496325E"/>
    <w:lvl w:ilvl="0" w:tplc="9350E6EC">
      <w:numFmt w:val="bullet"/>
      <w:lvlText w:val="•"/>
      <w:lvlJc w:val="left"/>
      <w:pPr>
        <w:ind w:left="720" w:hanging="360"/>
      </w:pPr>
      <w:rPr>
        <w:rFonts w:ascii="Myriad Pro" w:eastAsia="Times New Roman" w:hAnsi="Myriad Pro" w:cs="Myriad Pro"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21723BA9"/>
    <w:multiLevelType w:val="hybridMultilevel"/>
    <w:tmpl w:val="FA0C6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23A6437B"/>
    <w:multiLevelType w:val="hybridMultilevel"/>
    <w:tmpl w:val="F43AF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24DC49B5"/>
    <w:multiLevelType w:val="hybridMultilevel"/>
    <w:tmpl w:val="B364B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25056779"/>
    <w:multiLevelType w:val="hybridMultilevel"/>
    <w:tmpl w:val="B418A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266D5190"/>
    <w:multiLevelType w:val="hybridMultilevel"/>
    <w:tmpl w:val="999EB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26C91D2E"/>
    <w:multiLevelType w:val="hybridMultilevel"/>
    <w:tmpl w:val="6E344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278B3EB3"/>
    <w:multiLevelType w:val="hybridMultilevel"/>
    <w:tmpl w:val="642EB2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28C831A3"/>
    <w:multiLevelType w:val="hybridMultilevel"/>
    <w:tmpl w:val="C8B6836E"/>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2">
    <w:nsid w:val="296D78A1"/>
    <w:multiLevelType w:val="hybridMultilevel"/>
    <w:tmpl w:val="2DCEA142"/>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3">
    <w:nsid w:val="2AE7106D"/>
    <w:multiLevelType w:val="hybridMultilevel"/>
    <w:tmpl w:val="C4B4B648"/>
    <w:lvl w:ilvl="0" w:tplc="0C090001">
      <w:start w:val="1"/>
      <w:numFmt w:val="bullet"/>
      <w:lvlText w:val=""/>
      <w:lvlJc w:val="left"/>
      <w:pPr>
        <w:ind w:left="773" w:hanging="360"/>
      </w:pPr>
      <w:rPr>
        <w:rFonts w:ascii="Symbol" w:hAnsi="Symbol" w:hint="default"/>
      </w:rPr>
    </w:lvl>
    <w:lvl w:ilvl="1" w:tplc="0C090003">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4">
    <w:nsid w:val="2C1A277C"/>
    <w:multiLevelType w:val="hybridMultilevel"/>
    <w:tmpl w:val="E5D0F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2CC12FE8"/>
    <w:multiLevelType w:val="hybridMultilevel"/>
    <w:tmpl w:val="12D030A8"/>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6">
    <w:nsid w:val="30F01140"/>
    <w:multiLevelType w:val="multilevel"/>
    <w:tmpl w:val="773A685C"/>
    <w:lvl w:ilvl="0">
      <w:start w:val="1"/>
      <w:numFmt w:val="decimal"/>
      <w:lvlText w:val="%1."/>
      <w:lvlJc w:val="left"/>
      <w:pPr>
        <w:tabs>
          <w:tab w:val="num" w:pos="0"/>
        </w:tabs>
        <w:ind w:left="794" w:hanging="794"/>
      </w:pPr>
      <w:rPr>
        <w:rFonts w:ascii="Arial Bold" w:hAnsi="Arial Bold"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
      <w:lvlJc w:val="left"/>
      <w:pPr>
        <w:tabs>
          <w:tab w:val="num" w:pos="0"/>
        </w:tabs>
        <w:ind w:left="170" w:hanging="170"/>
      </w:pPr>
      <w:rPr>
        <w:rFonts w:ascii="Arial" w:hAnsi="Arial" w:cs="Book Antiqua" w:hint="default"/>
        <w:b/>
        <w:i w:val="0"/>
        <w:caps/>
        <w:strike w:val="0"/>
        <w:dstrike w:val="0"/>
        <w:vanish w:val="0"/>
        <w:color w:val="000000"/>
        <w:sz w:val="24"/>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571"/>
        </w:tabs>
        <w:ind w:left="1355" w:hanging="504"/>
      </w:pPr>
      <w:rPr>
        <w:rFonts w:cs="Book Antiqua" w:hint="default"/>
        <w:sz w:val="22"/>
        <w:szCs w:val="22"/>
      </w:rPr>
    </w:lvl>
    <w:lvl w:ilvl="3">
      <w:start w:val="1"/>
      <w:numFmt w:val="decimal"/>
      <w:lvlText w:val="%1.%2.%3.%4."/>
      <w:lvlJc w:val="left"/>
      <w:pPr>
        <w:tabs>
          <w:tab w:val="num" w:pos="2160"/>
        </w:tabs>
        <w:ind w:left="1728" w:hanging="648"/>
      </w:pPr>
      <w:rPr>
        <w:rFonts w:cs="Book Antiqua" w:hint="default"/>
      </w:rPr>
    </w:lvl>
    <w:lvl w:ilvl="4">
      <w:start w:val="1"/>
      <w:numFmt w:val="decimal"/>
      <w:lvlText w:val="%1.%2.%3.%4.%5."/>
      <w:lvlJc w:val="left"/>
      <w:pPr>
        <w:tabs>
          <w:tab w:val="num" w:pos="2880"/>
        </w:tabs>
        <w:ind w:left="2232" w:hanging="792"/>
      </w:pPr>
      <w:rPr>
        <w:rFonts w:cs="Book Antiqua" w:hint="default"/>
      </w:rPr>
    </w:lvl>
    <w:lvl w:ilvl="5">
      <w:start w:val="1"/>
      <w:numFmt w:val="decimal"/>
      <w:lvlText w:val="%1.%2.%3.%4.%5.%6."/>
      <w:lvlJc w:val="left"/>
      <w:pPr>
        <w:tabs>
          <w:tab w:val="num" w:pos="3240"/>
        </w:tabs>
        <w:ind w:left="2736" w:hanging="936"/>
      </w:pPr>
      <w:rPr>
        <w:rFonts w:cs="Book Antiqua" w:hint="default"/>
      </w:rPr>
    </w:lvl>
    <w:lvl w:ilvl="6">
      <w:start w:val="1"/>
      <w:numFmt w:val="decimal"/>
      <w:lvlText w:val="%1.%2.%3.%4.%5.%6.%7."/>
      <w:lvlJc w:val="left"/>
      <w:pPr>
        <w:tabs>
          <w:tab w:val="num" w:pos="3960"/>
        </w:tabs>
        <w:ind w:left="3240" w:hanging="1080"/>
      </w:pPr>
      <w:rPr>
        <w:rFonts w:cs="Book Antiqua" w:hint="default"/>
      </w:rPr>
    </w:lvl>
    <w:lvl w:ilvl="7">
      <w:start w:val="1"/>
      <w:numFmt w:val="decimal"/>
      <w:lvlText w:val="%1.%2.%3.%4.%5.%6.%7.%8."/>
      <w:lvlJc w:val="left"/>
      <w:pPr>
        <w:tabs>
          <w:tab w:val="num" w:pos="4320"/>
        </w:tabs>
        <w:ind w:left="3744" w:hanging="1224"/>
      </w:pPr>
      <w:rPr>
        <w:rFonts w:cs="Book Antiqua" w:hint="default"/>
      </w:rPr>
    </w:lvl>
    <w:lvl w:ilvl="8">
      <w:start w:val="1"/>
      <w:numFmt w:val="decimal"/>
      <w:lvlText w:val="%1.%2.%3.%4.%5.%6.%7.%8.%9."/>
      <w:lvlJc w:val="left"/>
      <w:pPr>
        <w:tabs>
          <w:tab w:val="num" w:pos="5040"/>
        </w:tabs>
        <w:ind w:left="4320" w:hanging="1440"/>
      </w:pPr>
      <w:rPr>
        <w:rFonts w:cs="Book Antiqua" w:hint="default"/>
      </w:rPr>
    </w:lvl>
  </w:abstractNum>
  <w:abstractNum w:abstractNumId="47">
    <w:nsid w:val="30FE3E7E"/>
    <w:multiLevelType w:val="hybridMultilevel"/>
    <w:tmpl w:val="F4341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3170437E"/>
    <w:multiLevelType w:val="hybridMultilevel"/>
    <w:tmpl w:val="DA72D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33F030C1"/>
    <w:multiLevelType w:val="hybridMultilevel"/>
    <w:tmpl w:val="29CE0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35012BD0"/>
    <w:multiLevelType w:val="hybridMultilevel"/>
    <w:tmpl w:val="694A9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35263CB1"/>
    <w:multiLevelType w:val="hybridMultilevel"/>
    <w:tmpl w:val="3CCCF1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357A3748"/>
    <w:multiLevelType w:val="hybridMultilevel"/>
    <w:tmpl w:val="F6CEC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374B7EB6"/>
    <w:multiLevelType w:val="hybridMultilevel"/>
    <w:tmpl w:val="A94AF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38F67CE4"/>
    <w:multiLevelType w:val="hybridMultilevel"/>
    <w:tmpl w:val="0B74C3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39E540C5"/>
    <w:multiLevelType w:val="hybridMultilevel"/>
    <w:tmpl w:val="05EEEF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6">
    <w:nsid w:val="3CA12615"/>
    <w:multiLevelType w:val="hybridMultilevel"/>
    <w:tmpl w:val="719A9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3E127CDC"/>
    <w:multiLevelType w:val="hybridMultilevel"/>
    <w:tmpl w:val="C64CC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40DB4743"/>
    <w:multiLevelType w:val="hybridMultilevel"/>
    <w:tmpl w:val="57446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424510CF"/>
    <w:multiLevelType w:val="hybridMultilevel"/>
    <w:tmpl w:val="04323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nsid w:val="49E63169"/>
    <w:multiLevelType w:val="hybridMultilevel"/>
    <w:tmpl w:val="404E81C4"/>
    <w:lvl w:ilvl="0" w:tplc="A00EC188">
      <w:start w:val="1"/>
      <w:numFmt w:val="bullet"/>
      <w:lvlText w:val=""/>
      <w:lvlJc w:val="left"/>
      <w:pPr>
        <w:ind w:left="762" w:hanging="360"/>
      </w:pPr>
      <w:rPr>
        <w:rFonts w:ascii="Symbol" w:hAnsi="Symbol" w:hint="default"/>
        <w:color w:val="auto"/>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61">
    <w:nsid w:val="539B1CCF"/>
    <w:multiLevelType w:val="hybridMultilevel"/>
    <w:tmpl w:val="AAC28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nsid w:val="57552D6F"/>
    <w:multiLevelType w:val="hybridMultilevel"/>
    <w:tmpl w:val="90E89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nsid w:val="5AA11FEB"/>
    <w:multiLevelType w:val="hybridMultilevel"/>
    <w:tmpl w:val="CC4027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nsid w:val="5D571DA7"/>
    <w:multiLevelType w:val="multilevel"/>
    <w:tmpl w:val="A728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14569EC"/>
    <w:multiLevelType w:val="hybridMultilevel"/>
    <w:tmpl w:val="85C207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nsid w:val="6149085E"/>
    <w:multiLevelType w:val="hybridMultilevel"/>
    <w:tmpl w:val="B7AE22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nsid w:val="62B86CCF"/>
    <w:multiLevelType w:val="hybridMultilevel"/>
    <w:tmpl w:val="2D7C3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nsid w:val="63590799"/>
    <w:multiLevelType w:val="hybridMultilevel"/>
    <w:tmpl w:val="3154C65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9">
    <w:nsid w:val="664D5870"/>
    <w:multiLevelType w:val="hybridMultilevel"/>
    <w:tmpl w:val="16CAB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nsid w:val="698C684C"/>
    <w:multiLevelType w:val="multilevel"/>
    <w:tmpl w:val="DA4C3862"/>
    <w:lvl w:ilvl="0">
      <w:numFmt w:val="bullet"/>
      <w:lvlText w:val="•"/>
      <w:lvlJc w:val="left"/>
      <w:pPr>
        <w:tabs>
          <w:tab w:val="num" w:pos="720"/>
        </w:tabs>
        <w:ind w:left="720" w:hanging="360"/>
      </w:pPr>
      <w:rPr>
        <w:rFonts w:ascii="Arial" w:eastAsia="Times New Roman"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C8D3329"/>
    <w:multiLevelType w:val="hybridMultilevel"/>
    <w:tmpl w:val="DE260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nsid w:val="6CD27CC0"/>
    <w:multiLevelType w:val="hybridMultilevel"/>
    <w:tmpl w:val="67C21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nsid w:val="6E114507"/>
    <w:multiLevelType w:val="hybridMultilevel"/>
    <w:tmpl w:val="A6D26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nsid w:val="6E4B12DD"/>
    <w:multiLevelType w:val="hybridMultilevel"/>
    <w:tmpl w:val="AE00D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75">
    <w:nsid w:val="6EE47BE7"/>
    <w:multiLevelType w:val="hybridMultilevel"/>
    <w:tmpl w:val="35FA21A6"/>
    <w:lvl w:ilvl="0" w:tplc="24C649F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nsid w:val="71EA61E0"/>
    <w:multiLevelType w:val="hybridMultilevel"/>
    <w:tmpl w:val="2250C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nsid w:val="720504BD"/>
    <w:multiLevelType w:val="hybridMultilevel"/>
    <w:tmpl w:val="E4D68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nsid w:val="728769ED"/>
    <w:multiLevelType w:val="hybridMultilevel"/>
    <w:tmpl w:val="7C08CB20"/>
    <w:lvl w:ilvl="0" w:tplc="213EB10A">
      <w:start w:val="1"/>
      <w:numFmt w:val="bullet"/>
      <w:lvlText w:val=""/>
      <w:lvlJc w:val="left"/>
      <w:pPr>
        <w:ind w:left="720" w:hanging="360"/>
      </w:pPr>
      <w:rPr>
        <w:rFonts w:ascii="Symbol" w:hAnsi="Symbol" w:hint="default"/>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nsid w:val="75DD6841"/>
    <w:multiLevelType w:val="hybridMultilevel"/>
    <w:tmpl w:val="B3D8D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nsid w:val="76F3132B"/>
    <w:multiLevelType w:val="hybridMultilevel"/>
    <w:tmpl w:val="2A789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nsid w:val="77E43A66"/>
    <w:multiLevelType w:val="hybridMultilevel"/>
    <w:tmpl w:val="50B0F8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nsid w:val="782F67AA"/>
    <w:multiLevelType w:val="multilevel"/>
    <w:tmpl w:val="62A855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F7F061D"/>
    <w:multiLevelType w:val="hybridMultilevel"/>
    <w:tmpl w:val="73002CF6"/>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num w:numId="1">
    <w:abstractNumId w:val="62"/>
  </w:num>
  <w:num w:numId="2">
    <w:abstractNumId w:val="33"/>
  </w:num>
  <w:num w:numId="3">
    <w:abstractNumId w:val="10"/>
  </w:num>
  <w:num w:numId="4">
    <w:abstractNumId w:val="63"/>
  </w:num>
  <w:num w:numId="5">
    <w:abstractNumId w:val="14"/>
  </w:num>
  <w:num w:numId="6">
    <w:abstractNumId w:val="64"/>
  </w:num>
  <w:num w:numId="7">
    <w:abstractNumId w:val="29"/>
  </w:num>
  <w:num w:numId="8">
    <w:abstractNumId w:val="55"/>
  </w:num>
  <w:num w:numId="9">
    <w:abstractNumId w:val="2"/>
  </w:num>
  <w:num w:numId="10">
    <w:abstractNumId w:val="13"/>
  </w:num>
  <w:num w:numId="11">
    <w:abstractNumId w:val="70"/>
  </w:num>
  <w:num w:numId="12">
    <w:abstractNumId w:val="75"/>
  </w:num>
  <w:num w:numId="13">
    <w:abstractNumId w:val="7"/>
  </w:num>
  <w:num w:numId="14">
    <w:abstractNumId w:val="74"/>
  </w:num>
  <w:num w:numId="15">
    <w:abstractNumId w:val="82"/>
  </w:num>
  <w:num w:numId="16">
    <w:abstractNumId w:val="43"/>
  </w:num>
  <w:num w:numId="17">
    <w:abstractNumId w:val="60"/>
  </w:num>
  <w:num w:numId="18">
    <w:abstractNumId w:val="41"/>
  </w:num>
  <w:num w:numId="19">
    <w:abstractNumId w:val="38"/>
  </w:num>
  <w:num w:numId="20">
    <w:abstractNumId w:val="69"/>
  </w:num>
  <w:num w:numId="21">
    <w:abstractNumId w:val="0"/>
  </w:num>
  <w:num w:numId="22">
    <w:abstractNumId w:val="3"/>
  </w:num>
  <w:num w:numId="23">
    <w:abstractNumId w:val="0"/>
    <w:lvlOverride w:ilvl="0">
      <w:lvl w:ilvl="0">
        <w:numFmt w:val="bullet"/>
        <w:lvlText w:val="·"/>
        <w:lvlJc w:val="left"/>
        <w:pPr>
          <w:tabs>
            <w:tab w:val="num" w:pos="504"/>
          </w:tabs>
          <w:ind w:left="72"/>
        </w:pPr>
        <w:rPr>
          <w:rFonts w:ascii="Symbol" w:hAnsi="Symbol"/>
          <w:snapToGrid/>
          <w:spacing w:val="4"/>
          <w:sz w:val="22"/>
        </w:rPr>
      </w:lvl>
    </w:lvlOverride>
  </w:num>
  <w:num w:numId="24">
    <w:abstractNumId w:val="39"/>
  </w:num>
  <w:num w:numId="25">
    <w:abstractNumId w:val="8"/>
  </w:num>
  <w:num w:numId="26">
    <w:abstractNumId w:val="51"/>
  </w:num>
  <w:num w:numId="27">
    <w:abstractNumId w:val="5"/>
  </w:num>
  <w:num w:numId="28">
    <w:abstractNumId w:val="0"/>
    <w:lvlOverride w:ilvl="0">
      <w:lvl w:ilvl="0">
        <w:numFmt w:val="bullet"/>
        <w:lvlText w:val="·"/>
        <w:lvlJc w:val="left"/>
        <w:pPr>
          <w:tabs>
            <w:tab w:val="num" w:pos="576"/>
          </w:tabs>
          <w:ind w:left="72"/>
        </w:pPr>
        <w:rPr>
          <w:rFonts w:ascii="Symbol" w:hAnsi="Symbol"/>
          <w:snapToGrid/>
          <w:sz w:val="22"/>
        </w:rPr>
      </w:lvl>
    </w:lvlOverride>
  </w:num>
  <w:num w:numId="29">
    <w:abstractNumId w:val="20"/>
  </w:num>
  <w:num w:numId="30">
    <w:abstractNumId w:val="53"/>
  </w:num>
  <w:num w:numId="31">
    <w:abstractNumId w:val="66"/>
  </w:num>
  <w:num w:numId="32">
    <w:abstractNumId w:val="52"/>
  </w:num>
  <w:num w:numId="33">
    <w:abstractNumId w:val="56"/>
  </w:num>
  <w:num w:numId="34">
    <w:abstractNumId w:val="67"/>
  </w:num>
  <w:num w:numId="35">
    <w:abstractNumId w:val="73"/>
  </w:num>
  <w:num w:numId="36">
    <w:abstractNumId w:val="6"/>
  </w:num>
  <w:num w:numId="37">
    <w:abstractNumId w:val="17"/>
  </w:num>
  <w:num w:numId="38">
    <w:abstractNumId w:val="71"/>
  </w:num>
  <w:num w:numId="39">
    <w:abstractNumId w:val="0"/>
    <w:lvlOverride w:ilvl="0">
      <w:lvl w:ilvl="0">
        <w:numFmt w:val="bullet"/>
        <w:lvlText w:val="·"/>
        <w:lvlJc w:val="left"/>
        <w:pPr>
          <w:tabs>
            <w:tab w:val="num" w:pos="432"/>
          </w:tabs>
          <w:ind w:left="504" w:hanging="432"/>
        </w:pPr>
        <w:rPr>
          <w:rFonts w:ascii="Symbol" w:hAnsi="Symbol"/>
          <w:snapToGrid/>
          <w:spacing w:val="-7"/>
          <w:sz w:val="22"/>
        </w:rPr>
      </w:lvl>
    </w:lvlOverride>
  </w:num>
  <w:num w:numId="40">
    <w:abstractNumId w:val="16"/>
  </w:num>
  <w:num w:numId="41">
    <w:abstractNumId w:val="27"/>
  </w:num>
  <w:num w:numId="42">
    <w:abstractNumId w:val="49"/>
  </w:num>
  <w:num w:numId="43">
    <w:abstractNumId w:val="44"/>
  </w:num>
  <w:num w:numId="44">
    <w:abstractNumId w:val="0"/>
    <w:lvlOverride w:ilvl="0">
      <w:lvl w:ilvl="0">
        <w:numFmt w:val="bullet"/>
        <w:lvlText w:val="·"/>
        <w:lvlJc w:val="left"/>
        <w:pPr>
          <w:tabs>
            <w:tab w:val="num" w:pos="432"/>
          </w:tabs>
          <w:ind w:left="504" w:hanging="432"/>
        </w:pPr>
        <w:rPr>
          <w:rFonts w:ascii="Symbol" w:hAnsi="Symbol"/>
          <w:snapToGrid/>
          <w:spacing w:val="-2"/>
          <w:sz w:val="18"/>
        </w:rPr>
      </w:lvl>
    </w:lvlOverride>
  </w:num>
  <w:num w:numId="45">
    <w:abstractNumId w:val="50"/>
  </w:num>
  <w:num w:numId="46">
    <w:abstractNumId w:val="25"/>
  </w:num>
  <w:num w:numId="47">
    <w:abstractNumId w:val="54"/>
  </w:num>
  <w:num w:numId="48">
    <w:abstractNumId w:val="37"/>
  </w:num>
  <w:num w:numId="49">
    <w:abstractNumId w:val="83"/>
  </w:num>
  <w:num w:numId="50">
    <w:abstractNumId w:val="58"/>
  </w:num>
  <w:num w:numId="51">
    <w:abstractNumId w:val="28"/>
  </w:num>
  <w:num w:numId="52">
    <w:abstractNumId w:val="24"/>
  </w:num>
  <w:num w:numId="53">
    <w:abstractNumId w:val="30"/>
  </w:num>
  <w:num w:numId="54">
    <w:abstractNumId w:val="61"/>
  </w:num>
  <w:num w:numId="55">
    <w:abstractNumId w:val="79"/>
  </w:num>
  <w:num w:numId="56">
    <w:abstractNumId w:val="80"/>
  </w:num>
  <w:num w:numId="57">
    <w:abstractNumId w:val="34"/>
  </w:num>
  <w:num w:numId="58">
    <w:abstractNumId w:val="42"/>
  </w:num>
  <w:num w:numId="59">
    <w:abstractNumId w:val="26"/>
  </w:num>
  <w:num w:numId="60">
    <w:abstractNumId w:val="35"/>
  </w:num>
  <w:num w:numId="61">
    <w:abstractNumId w:val="23"/>
  </w:num>
  <w:num w:numId="62">
    <w:abstractNumId w:val="47"/>
  </w:num>
  <w:num w:numId="63">
    <w:abstractNumId w:val="76"/>
  </w:num>
  <w:num w:numId="64">
    <w:abstractNumId w:val="36"/>
  </w:num>
  <w:num w:numId="65">
    <w:abstractNumId w:val="15"/>
  </w:num>
  <w:num w:numId="66">
    <w:abstractNumId w:val="81"/>
  </w:num>
  <w:num w:numId="67">
    <w:abstractNumId w:val="78"/>
  </w:num>
  <w:num w:numId="68">
    <w:abstractNumId w:val="59"/>
  </w:num>
  <w:num w:numId="69">
    <w:abstractNumId w:val="19"/>
  </w:num>
  <w:num w:numId="70">
    <w:abstractNumId w:val="45"/>
  </w:num>
  <w:num w:numId="71">
    <w:abstractNumId w:val="31"/>
  </w:num>
  <w:num w:numId="72">
    <w:abstractNumId w:val="40"/>
  </w:num>
  <w:num w:numId="73">
    <w:abstractNumId w:val="48"/>
  </w:num>
  <w:num w:numId="74">
    <w:abstractNumId w:val="12"/>
  </w:num>
  <w:num w:numId="75">
    <w:abstractNumId w:val="57"/>
  </w:num>
  <w:num w:numId="76">
    <w:abstractNumId w:val="1"/>
  </w:num>
  <w:num w:numId="77">
    <w:abstractNumId w:val="77"/>
  </w:num>
  <w:num w:numId="78">
    <w:abstractNumId w:val="65"/>
  </w:num>
  <w:num w:numId="79">
    <w:abstractNumId w:val="9"/>
  </w:num>
  <w:num w:numId="80">
    <w:abstractNumId w:val="72"/>
  </w:num>
  <w:num w:numId="81">
    <w:abstractNumId w:val="22"/>
  </w:num>
  <w:num w:numId="82">
    <w:abstractNumId w:val="4"/>
  </w:num>
  <w:num w:numId="83">
    <w:abstractNumId w:val="68"/>
  </w:num>
  <w:num w:numId="84">
    <w:abstractNumId w:val="18"/>
  </w:num>
  <w:num w:numId="85">
    <w:abstractNumId w:val="32"/>
  </w:num>
  <w:num w:numId="86">
    <w:abstractNumId w:val="11"/>
  </w:num>
  <w:num w:numId="87">
    <w:abstractNumId w:val="21"/>
  </w:num>
  <w:num w:numId="88">
    <w:abstractNumId w:val="4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4DE"/>
    <w:rsid w:val="00002F58"/>
    <w:rsid w:val="00004B51"/>
    <w:rsid w:val="00010300"/>
    <w:rsid w:val="00013CA7"/>
    <w:rsid w:val="000159C2"/>
    <w:rsid w:val="000168FB"/>
    <w:rsid w:val="00017ABA"/>
    <w:rsid w:val="00021980"/>
    <w:rsid w:val="0002461B"/>
    <w:rsid w:val="00027113"/>
    <w:rsid w:val="00030A29"/>
    <w:rsid w:val="0003229F"/>
    <w:rsid w:val="00033BBA"/>
    <w:rsid w:val="000348F3"/>
    <w:rsid w:val="0004208D"/>
    <w:rsid w:val="00052811"/>
    <w:rsid w:val="00053EB0"/>
    <w:rsid w:val="000569CA"/>
    <w:rsid w:val="00064363"/>
    <w:rsid w:val="00065590"/>
    <w:rsid w:val="00066CB5"/>
    <w:rsid w:val="000717B9"/>
    <w:rsid w:val="00072499"/>
    <w:rsid w:val="00072C43"/>
    <w:rsid w:val="00080BB6"/>
    <w:rsid w:val="00081724"/>
    <w:rsid w:val="00085C38"/>
    <w:rsid w:val="00087090"/>
    <w:rsid w:val="000872A1"/>
    <w:rsid w:val="00092049"/>
    <w:rsid w:val="000A70CB"/>
    <w:rsid w:val="000B003E"/>
    <w:rsid w:val="000B42ED"/>
    <w:rsid w:val="000B7F30"/>
    <w:rsid w:val="000C08F0"/>
    <w:rsid w:val="000C245E"/>
    <w:rsid w:val="000C3D51"/>
    <w:rsid w:val="000C638D"/>
    <w:rsid w:val="000D1018"/>
    <w:rsid w:val="000D1AED"/>
    <w:rsid w:val="000D762E"/>
    <w:rsid w:val="000E01E7"/>
    <w:rsid w:val="000E048D"/>
    <w:rsid w:val="000E396A"/>
    <w:rsid w:val="000E5D3C"/>
    <w:rsid w:val="000E65C5"/>
    <w:rsid w:val="000E7611"/>
    <w:rsid w:val="000E772E"/>
    <w:rsid w:val="000F2EAD"/>
    <w:rsid w:val="000F64C6"/>
    <w:rsid w:val="000F7B2E"/>
    <w:rsid w:val="00101F35"/>
    <w:rsid w:val="0010525E"/>
    <w:rsid w:val="00107597"/>
    <w:rsid w:val="001157A2"/>
    <w:rsid w:val="001205EF"/>
    <w:rsid w:val="00121710"/>
    <w:rsid w:val="001249F8"/>
    <w:rsid w:val="00125341"/>
    <w:rsid w:val="00130141"/>
    <w:rsid w:val="00130BBB"/>
    <w:rsid w:val="00131F22"/>
    <w:rsid w:val="00133E1C"/>
    <w:rsid w:val="001348C7"/>
    <w:rsid w:val="00134BD4"/>
    <w:rsid w:val="00136A91"/>
    <w:rsid w:val="00137325"/>
    <w:rsid w:val="00140E6E"/>
    <w:rsid w:val="0014449B"/>
    <w:rsid w:val="00145B12"/>
    <w:rsid w:val="00146309"/>
    <w:rsid w:val="00151952"/>
    <w:rsid w:val="00151E77"/>
    <w:rsid w:val="0015745E"/>
    <w:rsid w:val="00163988"/>
    <w:rsid w:val="001645B8"/>
    <w:rsid w:val="001661B3"/>
    <w:rsid w:val="0016704F"/>
    <w:rsid w:val="001677B9"/>
    <w:rsid w:val="00167B15"/>
    <w:rsid w:val="001703FC"/>
    <w:rsid w:val="00171591"/>
    <w:rsid w:val="00172607"/>
    <w:rsid w:val="00174DC2"/>
    <w:rsid w:val="0018386A"/>
    <w:rsid w:val="00183B8C"/>
    <w:rsid w:val="00184FD8"/>
    <w:rsid w:val="001863AB"/>
    <w:rsid w:val="00186691"/>
    <w:rsid w:val="00190151"/>
    <w:rsid w:val="00190557"/>
    <w:rsid w:val="00192869"/>
    <w:rsid w:val="00192DCE"/>
    <w:rsid w:val="0019376D"/>
    <w:rsid w:val="00194197"/>
    <w:rsid w:val="0019606D"/>
    <w:rsid w:val="0019723B"/>
    <w:rsid w:val="001976A0"/>
    <w:rsid w:val="001A05B4"/>
    <w:rsid w:val="001A3924"/>
    <w:rsid w:val="001A44B4"/>
    <w:rsid w:val="001A5382"/>
    <w:rsid w:val="001A5FE5"/>
    <w:rsid w:val="001A7A7B"/>
    <w:rsid w:val="001B0226"/>
    <w:rsid w:val="001B04FD"/>
    <w:rsid w:val="001B3B99"/>
    <w:rsid w:val="001B4955"/>
    <w:rsid w:val="001B4E72"/>
    <w:rsid w:val="001B56AD"/>
    <w:rsid w:val="001B6FA1"/>
    <w:rsid w:val="001B71F5"/>
    <w:rsid w:val="001C1EEF"/>
    <w:rsid w:val="001C72FF"/>
    <w:rsid w:val="001C7FE5"/>
    <w:rsid w:val="001D1191"/>
    <w:rsid w:val="001D1304"/>
    <w:rsid w:val="001D1CBA"/>
    <w:rsid w:val="001D1F62"/>
    <w:rsid w:val="001D6EBD"/>
    <w:rsid w:val="001E12EF"/>
    <w:rsid w:val="001E41DD"/>
    <w:rsid w:val="001E56AE"/>
    <w:rsid w:val="001E6108"/>
    <w:rsid w:val="001E7075"/>
    <w:rsid w:val="001F1932"/>
    <w:rsid w:val="001F256A"/>
    <w:rsid w:val="001F491E"/>
    <w:rsid w:val="001F59E8"/>
    <w:rsid w:val="00200413"/>
    <w:rsid w:val="00201624"/>
    <w:rsid w:val="002020A4"/>
    <w:rsid w:val="00206AFC"/>
    <w:rsid w:val="002072F4"/>
    <w:rsid w:val="0021235A"/>
    <w:rsid w:val="00213C93"/>
    <w:rsid w:val="00214009"/>
    <w:rsid w:val="00214EF5"/>
    <w:rsid w:val="00220103"/>
    <w:rsid w:val="0022037A"/>
    <w:rsid w:val="00220CEB"/>
    <w:rsid w:val="00225242"/>
    <w:rsid w:val="002270F9"/>
    <w:rsid w:val="0022791B"/>
    <w:rsid w:val="00230369"/>
    <w:rsid w:val="00232D47"/>
    <w:rsid w:val="00233F4E"/>
    <w:rsid w:val="00237442"/>
    <w:rsid w:val="00240AEF"/>
    <w:rsid w:val="00243F44"/>
    <w:rsid w:val="0024420F"/>
    <w:rsid w:val="00250E6F"/>
    <w:rsid w:val="00251B36"/>
    <w:rsid w:val="00252240"/>
    <w:rsid w:val="00256A98"/>
    <w:rsid w:val="00260677"/>
    <w:rsid w:val="002606A2"/>
    <w:rsid w:val="00261BE9"/>
    <w:rsid w:val="00263815"/>
    <w:rsid w:val="002639F1"/>
    <w:rsid w:val="00263E20"/>
    <w:rsid w:val="00266AFE"/>
    <w:rsid w:val="002817FF"/>
    <w:rsid w:val="00284C86"/>
    <w:rsid w:val="00284E94"/>
    <w:rsid w:val="00290762"/>
    <w:rsid w:val="002912C8"/>
    <w:rsid w:val="00292B2F"/>
    <w:rsid w:val="00294442"/>
    <w:rsid w:val="002A0882"/>
    <w:rsid w:val="002B19A7"/>
    <w:rsid w:val="002B2106"/>
    <w:rsid w:val="002B6715"/>
    <w:rsid w:val="002B735C"/>
    <w:rsid w:val="002B7F54"/>
    <w:rsid w:val="002D5208"/>
    <w:rsid w:val="002D539F"/>
    <w:rsid w:val="002D68E7"/>
    <w:rsid w:val="002E1D13"/>
    <w:rsid w:val="002E25B3"/>
    <w:rsid w:val="002E3847"/>
    <w:rsid w:val="002E4E8D"/>
    <w:rsid w:val="002E6C4B"/>
    <w:rsid w:val="002F23E4"/>
    <w:rsid w:val="002F278D"/>
    <w:rsid w:val="002F382A"/>
    <w:rsid w:val="002F3880"/>
    <w:rsid w:val="002F3FCD"/>
    <w:rsid w:val="002F62E8"/>
    <w:rsid w:val="003015FC"/>
    <w:rsid w:val="00307090"/>
    <w:rsid w:val="00307BA8"/>
    <w:rsid w:val="0031186B"/>
    <w:rsid w:val="00312B60"/>
    <w:rsid w:val="0031380B"/>
    <w:rsid w:val="00314125"/>
    <w:rsid w:val="003153BE"/>
    <w:rsid w:val="0031656C"/>
    <w:rsid w:val="00317A5A"/>
    <w:rsid w:val="0032530E"/>
    <w:rsid w:val="00325A56"/>
    <w:rsid w:val="003279C9"/>
    <w:rsid w:val="003419D4"/>
    <w:rsid w:val="00343186"/>
    <w:rsid w:val="003449FB"/>
    <w:rsid w:val="0034552F"/>
    <w:rsid w:val="00345A53"/>
    <w:rsid w:val="00352174"/>
    <w:rsid w:val="00355BC4"/>
    <w:rsid w:val="003560E9"/>
    <w:rsid w:val="0036541C"/>
    <w:rsid w:val="00365DFD"/>
    <w:rsid w:val="0036794B"/>
    <w:rsid w:val="003714DB"/>
    <w:rsid w:val="003722DE"/>
    <w:rsid w:val="003773BB"/>
    <w:rsid w:val="00381BC3"/>
    <w:rsid w:val="00382046"/>
    <w:rsid w:val="00383D66"/>
    <w:rsid w:val="003855E2"/>
    <w:rsid w:val="0039164F"/>
    <w:rsid w:val="00391E74"/>
    <w:rsid w:val="003958FC"/>
    <w:rsid w:val="0039688A"/>
    <w:rsid w:val="00396F48"/>
    <w:rsid w:val="003A12E9"/>
    <w:rsid w:val="003A1D45"/>
    <w:rsid w:val="003B5E72"/>
    <w:rsid w:val="003B699F"/>
    <w:rsid w:val="003C1633"/>
    <w:rsid w:val="003C69A3"/>
    <w:rsid w:val="003D0A7E"/>
    <w:rsid w:val="003D11FF"/>
    <w:rsid w:val="003D1309"/>
    <w:rsid w:val="003D1746"/>
    <w:rsid w:val="003D6681"/>
    <w:rsid w:val="003D6E71"/>
    <w:rsid w:val="003D72BB"/>
    <w:rsid w:val="003E21C0"/>
    <w:rsid w:val="003E3752"/>
    <w:rsid w:val="003F2E62"/>
    <w:rsid w:val="003F3C5F"/>
    <w:rsid w:val="003F4A09"/>
    <w:rsid w:val="003F5023"/>
    <w:rsid w:val="003F72A8"/>
    <w:rsid w:val="003F748B"/>
    <w:rsid w:val="00401A6A"/>
    <w:rsid w:val="0040467A"/>
    <w:rsid w:val="00407675"/>
    <w:rsid w:val="00410F5D"/>
    <w:rsid w:val="00412F08"/>
    <w:rsid w:val="00414C1F"/>
    <w:rsid w:val="00417C78"/>
    <w:rsid w:val="00422B06"/>
    <w:rsid w:val="00424507"/>
    <w:rsid w:val="00426459"/>
    <w:rsid w:val="004314DC"/>
    <w:rsid w:val="00432658"/>
    <w:rsid w:val="00440EB1"/>
    <w:rsid w:val="00440F7E"/>
    <w:rsid w:val="00442ACB"/>
    <w:rsid w:val="00443129"/>
    <w:rsid w:val="00444662"/>
    <w:rsid w:val="00446ACC"/>
    <w:rsid w:val="00453D40"/>
    <w:rsid w:val="00455C73"/>
    <w:rsid w:val="00456BE4"/>
    <w:rsid w:val="00457929"/>
    <w:rsid w:val="0046066A"/>
    <w:rsid w:val="00460989"/>
    <w:rsid w:val="004622F1"/>
    <w:rsid w:val="00463DA8"/>
    <w:rsid w:val="00464FEB"/>
    <w:rsid w:val="00466758"/>
    <w:rsid w:val="0047172A"/>
    <w:rsid w:val="00473C19"/>
    <w:rsid w:val="004770C3"/>
    <w:rsid w:val="00477953"/>
    <w:rsid w:val="004805A8"/>
    <w:rsid w:val="004812A5"/>
    <w:rsid w:val="00486C97"/>
    <w:rsid w:val="00496459"/>
    <w:rsid w:val="00496FF5"/>
    <w:rsid w:val="004A2560"/>
    <w:rsid w:val="004A2CC5"/>
    <w:rsid w:val="004A41CB"/>
    <w:rsid w:val="004A4B96"/>
    <w:rsid w:val="004B47CA"/>
    <w:rsid w:val="004B4D17"/>
    <w:rsid w:val="004B71D8"/>
    <w:rsid w:val="004B796C"/>
    <w:rsid w:val="004C0654"/>
    <w:rsid w:val="004C10C7"/>
    <w:rsid w:val="004C1187"/>
    <w:rsid w:val="004C1CB0"/>
    <w:rsid w:val="004C5747"/>
    <w:rsid w:val="004C70EE"/>
    <w:rsid w:val="004D2C46"/>
    <w:rsid w:val="004E0CF9"/>
    <w:rsid w:val="004E3394"/>
    <w:rsid w:val="004E3734"/>
    <w:rsid w:val="004E51E9"/>
    <w:rsid w:val="004E5F9B"/>
    <w:rsid w:val="004F08B7"/>
    <w:rsid w:val="004F43A2"/>
    <w:rsid w:val="004F6337"/>
    <w:rsid w:val="004F73F7"/>
    <w:rsid w:val="00500348"/>
    <w:rsid w:val="00501191"/>
    <w:rsid w:val="00502148"/>
    <w:rsid w:val="00502235"/>
    <w:rsid w:val="00504918"/>
    <w:rsid w:val="00506049"/>
    <w:rsid w:val="00514BCA"/>
    <w:rsid w:val="005169ED"/>
    <w:rsid w:val="00516EC9"/>
    <w:rsid w:val="00520210"/>
    <w:rsid w:val="005212DF"/>
    <w:rsid w:val="00523ED4"/>
    <w:rsid w:val="0052798F"/>
    <w:rsid w:val="0053249C"/>
    <w:rsid w:val="00533BEC"/>
    <w:rsid w:val="00536286"/>
    <w:rsid w:val="00541C6A"/>
    <w:rsid w:val="00543A79"/>
    <w:rsid w:val="00544BE9"/>
    <w:rsid w:val="00546B5C"/>
    <w:rsid w:val="00546D96"/>
    <w:rsid w:val="00547784"/>
    <w:rsid w:val="00550284"/>
    <w:rsid w:val="00550D0F"/>
    <w:rsid w:val="00554CC8"/>
    <w:rsid w:val="00561875"/>
    <w:rsid w:val="0056230C"/>
    <w:rsid w:val="00562722"/>
    <w:rsid w:val="0056329E"/>
    <w:rsid w:val="005645DF"/>
    <w:rsid w:val="00566648"/>
    <w:rsid w:val="005677A0"/>
    <w:rsid w:val="00570168"/>
    <w:rsid w:val="0057237D"/>
    <w:rsid w:val="00574F8E"/>
    <w:rsid w:val="0058203D"/>
    <w:rsid w:val="00586088"/>
    <w:rsid w:val="00590B93"/>
    <w:rsid w:val="00595E97"/>
    <w:rsid w:val="0059613C"/>
    <w:rsid w:val="005966CC"/>
    <w:rsid w:val="005A054F"/>
    <w:rsid w:val="005B0010"/>
    <w:rsid w:val="005B6502"/>
    <w:rsid w:val="005B6F6E"/>
    <w:rsid w:val="005C084E"/>
    <w:rsid w:val="005C3304"/>
    <w:rsid w:val="005C7391"/>
    <w:rsid w:val="005D0CAA"/>
    <w:rsid w:val="005D1027"/>
    <w:rsid w:val="005D6ABF"/>
    <w:rsid w:val="005D7450"/>
    <w:rsid w:val="005E0F50"/>
    <w:rsid w:val="005E2D0B"/>
    <w:rsid w:val="005E3C17"/>
    <w:rsid w:val="005E7E94"/>
    <w:rsid w:val="005F4613"/>
    <w:rsid w:val="006005B3"/>
    <w:rsid w:val="00600C67"/>
    <w:rsid w:val="00601D63"/>
    <w:rsid w:val="006034E9"/>
    <w:rsid w:val="00603837"/>
    <w:rsid w:val="0060455A"/>
    <w:rsid w:val="0061091B"/>
    <w:rsid w:val="00613322"/>
    <w:rsid w:val="006176C0"/>
    <w:rsid w:val="00617B5F"/>
    <w:rsid w:val="00622765"/>
    <w:rsid w:val="0062438D"/>
    <w:rsid w:val="006256AD"/>
    <w:rsid w:val="006259CE"/>
    <w:rsid w:val="00632BEE"/>
    <w:rsid w:val="00637D45"/>
    <w:rsid w:val="00643316"/>
    <w:rsid w:val="006447F9"/>
    <w:rsid w:val="00644A9C"/>
    <w:rsid w:val="00645B60"/>
    <w:rsid w:val="00646B37"/>
    <w:rsid w:val="00652F28"/>
    <w:rsid w:val="00653965"/>
    <w:rsid w:val="006552FE"/>
    <w:rsid w:val="006565EB"/>
    <w:rsid w:val="00657313"/>
    <w:rsid w:val="006664AB"/>
    <w:rsid w:val="00672C52"/>
    <w:rsid w:val="00672E23"/>
    <w:rsid w:val="00673668"/>
    <w:rsid w:val="006738A0"/>
    <w:rsid w:val="00674AF7"/>
    <w:rsid w:val="00681559"/>
    <w:rsid w:val="006820F0"/>
    <w:rsid w:val="00682521"/>
    <w:rsid w:val="00683406"/>
    <w:rsid w:val="00685380"/>
    <w:rsid w:val="00691DBF"/>
    <w:rsid w:val="0069744A"/>
    <w:rsid w:val="006A2170"/>
    <w:rsid w:val="006A3847"/>
    <w:rsid w:val="006A56D3"/>
    <w:rsid w:val="006A78F3"/>
    <w:rsid w:val="006B043D"/>
    <w:rsid w:val="006B3BFE"/>
    <w:rsid w:val="006B515A"/>
    <w:rsid w:val="006B6809"/>
    <w:rsid w:val="006B6F23"/>
    <w:rsid w:val="006B7396"/>
    <w:rsid w:val="006B7C6B"/>
    <w:rsid w:val="006C0553"/>
    <w:rsid w:val="006C1F6B"/>
    <w:rsid w:val="006C2839"/>
    <w:rsid w:val="006C3658"/>
    <w:rsid w:val="006C4A06"/>
    <w:rsid w:val="006C4BD5"/>
    <w:rsid w:val="006C748D"/>
    <w:rsid w:val="006D0C47"/>
    <w:rsid w:val="006D33D2"/>
    <w:rsid w:val="006D6EEC"/>
    <w:rsid w:val="006E0819"/>
    <w:rsid w:val="006E4604"/>
    <w:rsid w:val="006E662E"/>
    <w:rsid w:val="006E7019"/>
    <w:rsid w:val="006E746A"/>
    <w:rsid w:val="006F166B"/>
    <w:rsid w:val="006F7E82"/>
    <w:rsid w:val="00700D92"/>
    <w:rsid w:val="00701002"/>
    <w:rsid w:val="00701AD3"/>
    <w:rsid w:val="0070211F"/>
    <w:rsid w:val="00703F99"/>
    <w:rsid w:val="0070506B"/>
    <w:rsid w:val="007129B4"/>
    <w:rsid w:val="007142F3"/>
    <w:rsid w:val="00716E1E"/>
    <w:rsid w:val="0071769A"/>
    <w:rsid w:val="0072029B"/>
    <w:rsid w:val="0072075C"/>
    <w:rsid w:val="00720A1E"/>
    <w:rsid w:val="007217ED"/>
    <w:rsid w:val="00721F06"/>
    <w:rsid w:val="007225D5"/>
    <w:rsid w:val="00723283"/>
    <w:rsid w:val="00725561"/>
    <w:rsid w:val="007330AD"/>
    <w:rsid w:val="00735207"/>
    <w:rsid w:val="00735616"/>
    <w:rsid w:val="007363D4"/>
    <w:rsid w:val="00736B15"/>
    <w:rsid w:val="007433AD"/>
    <w:rsid w:val="00743D13"/>
    <w:rsid w:val="00744854"/>
    <w:rsid w:val="00747F53"/>
    <w:rsid w:val="00752702"/>
    <w:rsid w:val="0076151D"/>
    <w:rsid w:val="007656D0"/>
    <w:rsid w:val="00767000"/>
    <w:rsid w:val="007670D5"/>
    <w:rsid w:val="0077297E"/>
    <w:rsid w:val="00772A60"/>
    <w:rsid w:val="0077341C"/>
    <w:rsid w:val="00780E29"/>
    <w:rsid w:val="00781DD3"/>
    <w:rsid w:val="00782DB4"/>
    <w:rsid w:val="007833F5"/>
    <w:rsid w:val="00784D41"/>
    <w:rsid w:val="007851A9"/>
    <w:rsid w:val="00790598"/>
    <w:rsid w:val="00794D29"/>
    <w:rsid w:val="007A0F81"/>
    <w:rsid w:val="007A29E2"/>
    <w:rsid w:val="007A36B1"/>
    <w:rsid w:val="007A55FF"/>
    <w:rsid w:val="007A6460"/>
    <w:rsid w:val="007B4106"/>
    <w:rsid w:val="007B66F9"/>
    <w:rsid w:val="007B7AFB"/>
    <w:rsid w:val="007C6012"/>
    <w:rsid w:val="007D0F06"/>
    <w:rsid w:val="007D321F"/>
    <w:rsid w:val="007D6299"/>
    <w:rsid w:val="007D78AC"/>
    <w:rsid w:val="007D7C94"/>
    <w:rsid w:val="007E1867"/>
    <w:rsid w:val="007E38D1"/>
    <w:rsid w:val="007E437F"/>
    <w:rsid w:val="007E7E7E"/>
    <w:rsid w:val="007F08D4"/>
    <w:rsid w:val="007F21BB"/>
    <w:rsid w:val="007F2CA9"/>
    <w:rsid w:val="007F3919"/>
    <w:rsid w:val="007F6115"/>
    <w:rsid w:val="007F7B30"/>
    <w:rsid w:val="00805B77"/>
    <w:rsid w:val="00811420"/>
    <w:rsid w:val="0081221D"/>
    <w:rsid w:val="008136BA"/>
    <w:rsid w:val="00813BDC"/>
    <w:rsid w:val="00820D6E"/>
    <w:rsid w:val="008245E2"/>
    <w:rsid w:val="00834019"/>
    <w:rsid w:val="008343DD"/>
    <w:rsid w:val="00850012"/>
    <w:rsid w:val="00852A93"/>
    <w:rsid w:val="00855075"/>
    <w:rsid w:val="008575AD"/>
    <w:rsid w:val="00864AC3"/>
    <w:rsid w:val="008656F4"/>
    <w:rsid w:val="008664C5"/>
    <w:rsid w:val="0086771A"/>
    <w:rsid w:val="00875FEC"/>
    <w:rsid w:val="00880C3E"/>
    <w:rsid w:val="0088114E"/>
    <w:rsid w:val="00882EDB"/>
    <w:rsid w:val="008839B6"/>
    <w:rsid w:val="00883AE6"/>
    <w:rsid w:val="0088449C"/>
    <w:rsid w:val="00884F36"/>
    <w:rsid w:val="00885730"/>
    <w:rsid w:val="00894B40"/>
    <w:rsid w:val="00895235"/>
    <w:rsid w:val="00896BD5"/>
    <w:rsid w:val="0089745D"/>
    <w:rsid w:val="008A0B37"/>
    <w:rsid w:val="008A3D75"/>
    <w:rsid w:val="008A6E1A"/>
    <w:rsid w:val="008A7611"/>
    <w:rsid w:val="008B0F4C"/>
    <w:rsid w:val="008B1968"/>
    <w:rsid w:val="008B3AF0"/>
    <w:rsid w:val="008B453C"/>
    <w:rsid w:val="008B6DD6"/>
    <w:rsid w:val="008B71BF"/>
    <w:rsid w:val="008C2AEF"/>
    <w:rsid w:val="008C2CB7"/>
    <w:rsid w:val="008C39BE"/>
    <w:rsid w:val="008C4DD1"/>
    <w:rsid w:val="008D07B8"/>
    <w:rsid w:val="008D0E42"/>
    <w:rsid w:val="008D5F31"/>
    <w:rsid w:val="008E0340"/>
    <w:rsid w:val="008E6249"/>
    <w:rsid w:val="008E7F8E"/>
    <w:rsid w:val="008F0657"/>
    <w:rsid w:val="008F24DF"/>
    <w:rsid w:val="008F506C"/>
    <w:rsid w:val="008F6B95"/>
    <w:rsid w:val="008F6E9E"/>
    <w:rsid w:val="00900FE2"/>
    <w:rsid w:val="00901BE0"/>
    <w:rsid w:val="00901C4F"/>
    <w:rsid w:val="00906B7D"/>
    <w:rsid w:val="00911AE0"/>
    <w:rsid w:val="00914FE4"/>
    <w:rsid w:val="0091747B"/>
    <w:rsid w:val="00917695"/>
    <w:rsid w:val="00917774"/>
    <w:rsid w:val="00924F5E"/>
    <w:rsid w:val="0093070D"/>
    <w:rsid w:val="0093196E"/>
    <w:rsid w:val="0093330D"/>
    <w:rsid w:val="00935107"/>
    <w:rsid w:val="00937660"/>
    <w:rsid w:val="00940C41"/>
    <w:rsid w:val="00940D02"/>
    <w:rsid w:val="00941463"/>
    <w:rsid w:val="009436FD"/>
    <w:rsid w:val="00945DBB"/>
    <w:rsid w:val="00945FCE"/>
    <w:rsid w:val="009510DC"/>
    <w:rsid w:val="009544E2"/>
    <w:rsid w:val="009600DE"/>
    <w:rsid w:val="00960F0C"/>
    <w:rsid w:val="0096105E"/>
    <w:rsid w:val="00961DCC"/>
    <w:rsid w:val="00961F69"/>
    <w:rsid w:val="00962362"/>
    <w:rsid w:val="00963387"/>
    <w:rsid w:val="00963BF5"/>
    <w:rsid w:val="00964A48"/>
    <w:rsid w:val="00966F71"/>
    <w:rsid w:val="00967099"/>
    <w:rsid w:val="009807E8"/>
    <w:rsid w:val="00981019"/>
    <w:rsid w:val="00982B06"/>
    <w:rsid w:val="00985FFB"/>
    <w:rsid w:val="00991F6B"/>
    <w:rsid w:val="00994942"/>
    <w:rsid w:val="00996296"/>
    <w:rsid w:val="0099651C"/>
    <w:rsid w:val="009A6D95"/>
    <w:rsid w:val="009B2079"/>
    <w:rsid w:val="009C2A7F"/>
    <w:rsid w:val="009C68B2"/>
    <w:rsid w:val="009D1728"/>
    <w:rsid w:val="009D4215"/>
    <w:rsid w:val="009D42BA"/>
    <w:rsid w:val="009D4F5C"/>
    <w:rsid w:val="009D5850"/>
    <w:rsid w:val="009D61F8"/>
    <w:rsid w:val="009D698B"/>
    <w:rsid w:val="009E09FB"/>
    <w:rsid w:val="009E4190"/>
    <w:rsid w:val="009E4B0E"/>
    <w:rsid w:val="009E73DE"/>
    <w:rsid w:val="009F3386"/>
    <w:rsid w:val="009F3A84"/>
    <w:rsid w:val="009F3F08"/>
    <w:rsid w:val="00A00F99"/>
    <w:rsid w:val="00A03DF2"/>
    <w:rsid w:val="00A040AB"/>
    <w:rsid w:val="00A0450B"/>
    <w:rsid w:val="00A06444"/>
    <w:rsid w:val="00A06CB8"/>
    <w:rsid w:val="00A074F4"/>
    <w:rsid w:val="00A115F5"/>
    <w:rsid w:val="00A148DA"/>
    <w:rsid w:val="00A16F73"/>
    <w:rsid w:val="00A17244"/>
    <w:rsid w:val="00A201AA"/>
    <w:rsid w:val="00A217CA"/>
    <w:rsid w:val="00A23104"/>
    <w:rsid w:val="00A24FD9"/>
    <w:rsid w:val="00A26C1E"/>
    <w:rsid w:val="00A353AA"/>
    <w:rsid w:val="00A4568F"/>
    <w:rsid w:val="00A53F52"/>
    <w:rsid w:val="00A56F37"/>
    <w:rsid w:val="00A63259"/>
    <w:rsid w:val="00A67823"/>
    <w:rsid w:val="00A742D8"/>
    <w:rsid w:val="00A75696"/>
    <w:rsid w:val="00A76CA3"/>
    <w:rsid w:val="00A814A8"/>
    <w:rsid w:val="00A84CDA"/>
    <w:rsid w:val="00A91311"/>
    <w:rsid w:val="00A91A3B"/>
    <w:rsid w:val="00A91CCF"/>
    <w:rsid w:val="00A92411"/>
    <w:rsid w:val="00A92B8D"/>
    <w:rsid w:val="00A946D2"/>
    <w:rsid w:val="00A947B2"/>
    <w:rsid w:val="00A94B47"/>
    <w:rsid w:val="00A95568"/>
    <w:rsid w:val="00A95ECE"/>
    <w:rsid w:val="00A961A5"/>
    <w:rsid w:val="00A96D6C"/>
    <w:rsid w:val="00AA193D"/>
    <w:rsid w:val="00AA69C8"/>
    <w:rsid w:val="00AA6BEE"/>
    <w:rsid w:val="00AB04FC"/>
    <w:rsid w:val="00AB0E29"/>
    <w:rsid w:val="00AB2F3B"/>
    <w:rsid w:val="00AB31C5"/>
    <w:rsid w:val="00AB4827"/>
    <w:rsid w:val="00AC2758"/>
    <w:rsid w:val="00AC2C28"/>
    <w:rsid w:val="00AC547A"/>
    <w:rsid w:val="00AD0974"/>
    <w:rsid w:val="00AD1F70"/>
    <w:rsid w:val="00AD38E0"/>
    <w:rsid w:val="00AD5153"/>
    <w:rsid w:val="00AD51B0"/>
    <w:rsid w:val="00AE0B50"/>
    <w:rsid w:val="00AE1B82"/>
    <w:rsid w:val="00AE218D"/>
    <w:rsid w:val="00AF3FC6"/>
    <w:rsid w:val="00B0248D"/>
    <w:rsid w:val="00B0586B"/>
    <w:rsid w:val="00B06856"/>
    <w:rsid w:val="00B108E6"/>
    <w:rsid w:val="00B11C9A"/>
    <w:rsid w:val="00B11D81"/>
    <w:rsid w:val="00B1484C"/>
    <w:rsid w:val="00B17E08"/>
    <w:rsid w:val="00B20B94"/>
    <w:rsid w:val="00B266B1"/>
    <w:rsid w:val="00B3373B"/>
    <w:rsid w:val="00B40BDE"/>
    <w:rsid w:val="00B4287A"/>
    <w:rsid w:val="00B440D2"/>
    <w:rsid w:val="00B472D2"/>
    <w:rsid w:val="00B552A8"/>
    <w:rsid w:val="00B610E9"/>
    <w:rsid w:val="00B701C9"/>
    <w:rsid w:val="00B7707A"/>
    <w:rsid w:val="00B77213"/>
    <w:rsid w:val="00B772A5"/>
    <w:rsid w:val="00B77EE2"/>
    <w:rsid w:val="00B84E3E"/>
    <w:rsid w:val="00B8519F"/>
    <w:rsid w:val="00B93DDE"/>
    <w:rsid w:val="00BA0E6B"/>
    <w:rsid w:val="00BA124D"/>
    <w:rsid w:val="00BA4EA4"/>
    <w:rsid w:val="00BA69BF"/>
    <w:rsid w:val="00BA7B98"/>
    <w:rsid w:val="00BB0319"/>
    <w:rsid w:val="00BC08DE"/>
    <w:rsid w:val="00BC4E4F"/>
    <w:rsid w:val="00BC6277"/>
    <w:rsid w:val="00BD28B9"/>
    <w:rsid w:val="00BD72B1"/>
    <w:rsid w:val="00BE2008"/>
    <w:rsid w:val="00BE22E5"/>
    <w:rsid w:val="00BE270F"/>
    <w:rsid w:val="00BE30F1"/>
    <w:rsid w:val="00BE40D7"/>
    <w:rsid w:val="00BE4365"/>
    <w:rsid w:val="00BF18EF"/>
    <w:rsid w:val="00BF1B53"/>
    <w:rsid w:val="00BF2320"/>
    <w:rsid w:val="00BF353C"/>
    <w:rsid w:val="00BF5B31"/>
    <w:rsid w:val="00C00100"/>
    <w:rsid w:val="00C01CF7"/>
    <w:rsid w:val="00C0215F"/>
    <w:rsid w:val="00C02340"/>
    <w:rsid w:val="00C03B43"/>
    <w:rsid w:val="00C06369"/>
    <w:rsid w:val="00C13478"/>
    <w:rsid w:val="00C13565"/>
    <w:rsid w:val="00C13BB2"/>
    <w:rsid w:val="00C13CB7"/>
    <w:rsid w:val="00C14DC9"/>
    <w:rsid w:val="00C16F62"/>
    <w:rsid w:val="00C21F6B"/>
    <w:rsid w:val="00C24C45"/>
    <w:rsid w:val="00C2732F"/>
    <w:rsid w:val="00C27E24"/>
    <w:rsid w:val="00C317AA"/>
    <w:rsid w:val="00C32228"/>
    <w:rsid w:val="00C34E99"/>
    <w:rsid w:val="00C37F00"/>
    <w:rsid w:val="00C41A75"/>
    <w:rsid w:val="00C46CBF"/>
    <w:rsid w:val="00C50D3C"/>
    <w:rsid w:val="00C50FDC"/>
    <w:rsid w:val="00C52BBE"/>
    <w:rsid w:val="00C52E94"/>
    <w:rsid w:val="00C550B8"/>
    <w:rsid w:val="00C559F4"/>
    <w:rsid w:val="00C61DD1"/>
    <w:rsid w:val="00C64432"/>
    <w:rsid w:val="00C6788E"/>
    <w:rsid w:val="00C678C5"/>
    <w:rsid w:val="00C725DE"/>
    <w:rsid w:val="00C73233"/>
    <w:rsid w:val="00C73B81"/>
    <w:rsid w:val="00C742E9"/>
    <w:rsid w:val="00C7602D"/>
    <w:rsid w:val="00C765FF"/>
    <w:rsid w:val="00C773E1"/>
    <w:rsid w:val="00C804C0"/>
    <w:rsid w:val="00C806D5"/>
    <w:rsid w:val="00C81154"/>
    <w:rsid w:val="00C811C0"/>
    <w:rsid w:val="00C837DC"/>
    <w:rsid w:val="00C84D46"/>
    <w:rsid w:val="00C868A2"/>
    <w:rsid w:val="00C87667"/>
    <w:rsid w:val="00C940CC"/>
    <w:rsid w:val="00C95042"/>
    <w:rsid w:val="00C95849"/>
    <w:rsid w:val="00C962FE"/>
    <w:rsid w:val="00C976D1"/>
    <w:rsid w:val="00CA1EB5"/>
    <w:rsid w:val="00CA49E8"/>
    <w:rsid w:val="00CA795E"/>
    <w:rsid w:val="00CB0AF1"/>
    <w:rsid w:val="00CB0C7A"/>
    <w:rsid w:val="00CB3A7C"/>
    <w:rsid w:val="00CB5237"/>
    <w:rsid w:val="00CB591C"/>
    <w:rsid w:val="00CB62AC"/>
    <w:rsid w:val="00CC2263"/>
    <w:rsid w:val="00CC511F"/>
    <w:rsid w:val="00CC5CFF"/>
    <w:rsid w:val="00CD197B"/>
    <w:rsid w:val="00CD2F1B"/>
    <w:rsid w:val="00CD45A0"/>
    <w:rsid w:val="00CD52D9"/>
    <w:rsid w:val="00CD71F9"/>
    <w:rsid w:val="00CD73C1"/>
    <w:rsid w:val="00CE3390"/>
    <w:rsid w:val="00CE5286"/>
    <w:rsid w:val="00CE542E"/>
    <w:rsid w:val="00CF4760"/>
    <w:rsid w:val="00CF54DE"/>
    <w:rsid w:val="00CF5B4A"/>
    <w:rsid w:val="00CF797A"/>
    <w:rsid w:val="00D00EB7"/>
    <w:rsid w:val="00D0307C"/>
    <w:rsid w:val="00D03891"/>
    <w:rsid w:val="00D127DA"/>
    <w:rsid w:val="00D14AE0"/>
    <w:rsid w:val="00D159ED"/>
    <w:rsid w:val="00D17A7F"/>
    <w:rsid w:val="00D17C1B"/>
    <w:rsid w:val="00D200AB"/>
    <w:rsid w:val="00D20837"/>
    <w:rsid w:val="00D25AE8"/>
    <w:rsid w:val="00D30D4A"/>
    <w:rsid w:val="00D41544"/>
    <w:rsid w:val="00D443C4"/>
    <w:rsid w:val="00D444DE"/>
    <w:rsid w:val="00D46424"/>
    <w:rsid w:val="00D47220"/>
    <w:rsid w:val="00D47DEF"/>
    <w:rsid w:val="00D5139C"/>
    <w:rsid w:val="00D51794"/>
    <w:rsid w:val="00D54D4C"/>
    <w:rsid w:val="00D55315"/>
    <w:rsid w:val="00D5593F"/>
    <w:rsid w:val="00D5663F"/>
    <w:rsid w:val="00D60813"/>
    <w:rsid w:val="00D651DA"/>
    <w:rsid w:val="00D66308"/>
    <w:rsid w:val="00D70096"/>
    <w:rsid w:val="00D71FDE"/>
    <w:rsid w:val="00D7624A"/>
    <w:rsid w:val="00D80AFB"/>
    <w:rsid w:val="00D822F3"/>
    <w:rsid w:val="00D84BA3"/>
    <w:rsid w:val="00D84C72"/>
    <w:rsid w:val="00D84F1E"/>
    <w:rsid w:val="00D85327"/>
    <w:rsid w:val="00D85C2B"/>
    <w:rsid w:val="00D86DF5"/>
    <w:rsid w:val="00D902DC"/>
    <w:rsid w:val="00D9390C"/>
    <w:rsid w:val="00D94F42"/>
    <w:rsid w:val="00D979E1"/>
    <w:rsid w:val="00DA0A24"/>
    <w:rsid w:val="00DA41AF"/>
    <w:rsid w:val="00DA4CBB"/>
    <w:rsid w:val="00DA61B1"/>
    <w:rsid w:val="00DA65E0"/>
    <w:rsid w:val="00DB1DFC"/>
    <w:rsid w:val="00DB2D7A"/>
    <w:rsid w:val="00DB392C"/>
    <w:rsid w:val="00DB79D0"/>
    <w:rsid w:val="00DC1F26"/>
    <w:rsid w:val="00DD0012"/>
    <w:rsid w:val="00DD0917"/>
    <w:rsid w:val="00DD2E3E"/>
    <w:rsid w:val="00DD4824"/>
    <w:rsid w:val="00DD4C08"/>
    <w:rsid w:val="00DD57C3"/>
    <w:rsid w:val="00DE2A8D"/>
    <w:rsid w:val="00DE3045"/>
    <w:rsid w:val="00DE32BA"/>
    <w:rsid w:val="00DE5773"/>
    <w:rsid w:val="00DE5BB7"/>
    <w:rsid w:val="00E00747"/>
    <w:rsid w:val="00E06771"/>
    <w:rsid w:val="00E06B38"/>
    <w:rsid w:val="00E1567D"/>
    <w:rsid w:val="00E21AC1"/>
    <w:rsid w:val="00E22200"/>
    <w:rsid w:val="00E230C6"/>
    <w:rsid w:val="00E25602"/>
    <w:rsid w:val="00E27FE9"/>
    <w:rsid w:val="00E30A4C"/>
    <w:rsid w:val="00E31293"/>
    <w:rsid w:val="00E352CF"/>
    <w:rsid w:val="00E3788F"/>
    <w:rsid w:val="00E408D0"/>
    <w:rsid w:val="00E41821"/>
    <w:rsid w:val="00E4193D"/>
    <w:rsid w:val="00E41CB9"/>
    <w:rsid w:val="00E41CE4"/>
    <w:rsid w:val="00E42030"/>
    <w:rsid w:val="00E421E5"/>
    <w:rsid w:val="00E460AA"/>
    <w:rsid w:val="00E512AD"/>
    <w:rsid w:val="00E5249C"/>
    <w:rsid w:val="00E5383B"/>
    <w:rsid w:val="00E54195"/>
    <w:rsid w:val="00E56B76"/>
    <w:rsid w:val="00E61186"/>
    <w:rsid w:val="00E62735"/>
    <w:rsid w:val="00E63176"/>
    <w:rsid w:val="00E639B1"/>
    <w:rsid w:val="00E6691A"/>
    <w:rsid w:val="00E66F1F"/>
    <w:rsid w:val="00E70113"/>
    <w:rsid w:val="00E74665"/>
    <w:rsid w:val="00E7533A"/>
    <w:rsid w:val="00E808D5"/>
    <w:rsid w:val="00E86C12"/>
    <w:rsid w:val="00E86F6E"/>
    <w:rsid w:val="00E877D6"/>
    <w:rsid w:val="00E91C4E"/>
    <w:rsid w:val="00E9337B"/>
    <w:rsid w:val="00E9434E"/>
    <w:rsid w:val="00EA262E"/>
    <w:rsid w:val="00EA3B6B"/>
    <w:rsid w:val="00EA6642"/>
    <w:rsid w:val="00EB300B"/>
    <w:rsid w:val="00EB3E06"/>
    <w:rsid w:val="00EB487E"/>
    <w:rsid w:val="00EB5354"/>
    <w:rsid w:val="00EB5A2A"/>
    <w:rsid w:val="00EB5D1F"/>
    <w:rsid w:val="00EC2661"/>
    <w:rsid w:val="00EC3AC7"/>
    <w:rsid w:val="00EC55EA"/>
    <w:rsid w:val="00EC5FB4"/>
    <w:rsid w:val="00EC6FDC"/>
    <w:rsid w:val="00ED6B9A"/>
    <w:rsid w:val="00EE7A3D"/>
    <w:rsid w:val="00EF171D"/>
    <w:rsid w:val="00EF190C"/>
    <w:rsid w:val="00EF26CA"/>
    <w:rsid w:val="00EF5F40"/>
    <w:rsid w:val="00EF6DD0"/>
    <w:rsid w:val="00F01870"/>
    <w:rsid w:val="00F03D43"/>
    <w:rsid w:val="00F04C80"/>
    <w:rsid w:val="00F04F25"/>
    <w:rsid w:val="00F0603D"/>
    <w:rsid w:val="00F06A56"/>
    <w:rsid w:val="00F06B9D"/>
    <w:rsid w:val="00F07A60"/>
    <w:rsid w:val="00F10297"/>
    <w:rsid w:val="00F14D2A"/>
    <w:rsid w:val="00F24ADB"/>
    <w:rsid w:val="00F255FC"/>
    <w:rsid w:val="00F2734C"/>
    <w:rsid w:val="00F31570"/>
    <w:rsid w:val="00F33971"/>
    <w:rsid w:val="00F3570E"/>
    <w:rsid w:val="00F42620"/>
    <w:rsid w:val="00F44C93"/>
    <w:rsid w:val="00F45EC3"/>
    <w:rsid w:val="00F501EF"/>
    <w:rsid w:val="00F5082F"/>
    <w:rsid w:val="00F547B8"/>
    <w:rsid w:val="00F54FB9"/>
    <w:rsid w:val="00F571F8"/>
    <w:rsid w:val="00F60FB8"/>
    <w:rsid w:val="00F60FDE"/>
    <w:rsid w:val="00F64C56"/>
    <w:rsid w:val="00F665D8"/>
    <w:rsid w:val="00F77D94"/>
    <w:rsid w:val="00F82AE7"/>
    <w:rsid w:val="00F90994"/>
    <w:rsid w:val="00F91013"/>
    <w:rsid w:val="00F922AB"/>
    <w:rsid w:val="00F92C5E"/>
    <w:rsid w:val="00F96ADB"/>
    <w:rsid w:val="00F97ACA"/>
    <w:rsid w:val="00FA0194"/>
    <w:rsid w:val="00FA0B72"/>
    <w:rsid w:val="00FA0D4C"/>
    <w:rsid w:val="00FA2FAD"/>
    <w:rsid w:val="00FA5FFF"/>
    <w:rsid w:val="00FA76A3"/>
    <w:rsid w:val="00FA7B40"/>
    <w:rsid w:val="00FA7EB7"/>
    <w:rsid w:val="00FB104D"/>
    <w:rsid w:val="00FB1503"/>
    <w:rsid w:val="00FB49D8"/>
    <w:rsid w:val="00FB51CB"/>
    <w:rsid w:val="00FB70B0"/>
    <w:rsid w:val="00FC0161"/>
    <w:rsid w:val="00FC4E27"/>
    <w:rsid w:val="00FC6392"/>
    <w:rsid w:val="00FC6D68"/>
    <w:rsid w:val="00FD1F4C"/>
    <w:rsid w:val="00FD5AC1"/>
    <w:rsid w:val="00FD63CB"/>
    <w:rsid w:val="00FE0134"/>
    <w:rsid w:val="00FE1140"/>
    <w:rsid w:val="00FE212F"/>
    <w:rsid w:val="00FE28D2"/>
    <w:rsid w:val="00FE64C7"/>
    <w:rsid w:val="00FF2411"/>
    <w:rsid w:val="00FF65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7325"/>
    <w:pPr>
      <w:spacing w:before="120"/>
    </w:pPr>
    <w:rPr>
      <w:rFonts w:ascii="Arial" w:hAnsi="Arial"/>
      <w:lang w:eastAsia="en-US"/>
    </w:rPr>
  </w:style>
  <w:style w:type="paragraph" w:styleId="Heading1">
    <w:name w:val="heading 1"/>
    <w:basedOn w:val="HeadingA"/>
    <w:next w:val="Normal"/>
    <w:link w:val="Heading1Char"/>
    <w:qFormat/>
    <w:rsid w:val="00D60813"/>
    <w:pPr>
      <w:outlineLvl w:val="0"/>
    </w:pPr>
    <w:rPr>
      <w:rFonts w:ascii="Arial" w:hAnsi="Arial" w:cs="Arial"/>
      <w:color w:val="C00000"/>
      <w:sz w:val="24"/>
      <w:szCs w:val="24"/>
    </w:rPr>
  </w:style>
  <w:style w:type="paragraph" w:styleId="Heading2">
    <w:name w:val="heading 2"/>
    <w:basedOn w:val="Normal"/>
    <w:next w:val="Normal"/>
    <w:link w:val="Heading2Char"/>
    <w:semiHidden/>
    <w:unhideWhenUsed/>
    <w:qFormat/>
    <w:rsid w:val="00504918"/>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semiHidden/>
    <w:unhideWhenUsed/>
    <w:qFormat/>
    <w:rsid w:val="00504918"/>
    <w:pPr>
      <w:keepNext/>
      <w:keepLines/>
      <w:spacing w:before="200"/>
      <w:outlineLvl w:val="2"/>
    </w:pPr>
    <w:rPr>
      <w:rFonts w:asciiTheme="majorHAnsi" w:eastAsiaTheme="majorEastAsia" w:hAnsiTheme="majorHAnsi" w:cstheme="majorBidi"/>
      <w:b/>
      <w:bCs/>
      <w:color w:val="4F81BD" w:themeColor="accent1"/>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4DE"/>
    <w:pPr>
      <w:autoSpaceDE w:val="0"/>
      <w:autoSpaceDN w:val="0"/>
      <w:adjustRightInd w:val="0"/>
    </w:pPr>
    <w:rPr>
      <w:rFonts w:ascii="Myriad Pro" w:hAnsi="Myriad Pro" w:cs="Myriad Pro"/>
      <w:color w:val="000000"/>
      <w:sz w:val="24"/>
      <w:szCs w:val="24"/>
    </w:rPr>
  </w:style>
  <w:style w:type="paragraph" w:customStyle="1" w:styleId="Pa6">
    <w:name w:val="Pa6"/>
    <w:basedOn w:val="Default"/>
    <w:next w:val="Default"/>
    <w:uiPriority w:val="99"/>
    <w:rsid w:val="00D444DE"/>
    <w:pPr>
      <w:spacing w:line="201" w:lineRule="atLeast"/>
    </w:pPr>
    <w:rPr>
      <w:rFonts w:ascii="Myriad Pro Light" w:hAnsi="Myriad Pro Light" w:cs="Times New Roman"/>
      <w:color w:val="auto"/>
    </w:rPr>
  </w:style>
  <w:style w:type="character" w:customStyle="1" w:styleId="A9">
    <w:name w:val="A9"/>
    <w:uiPriority w:val="99"/>
    <w:rsid w:val="00D444DE"/>
    <w:rPr>
      <w:rFonts w:cs="Myriad Pro"/>
      <w:color w:val="000000"/>
      <w:sz w:val="18"/>
      <w:szCs w:val="18"/>
    </w:rPr>
  </w:style>
  <w:style w:type="character" w:styleId="Hyperlink">
    <w:name w:val="Hyperlink"/>
    <w:basedOn w:val="DefaultParagraphFont"/>
    <w:uiPriority w:val="99"/>
    <w:unhideWhenUsed/>
    <w:rsid w:val="00D444DE"/>
    <w:rPr>
      <w:color w:val="0000FF"/>
      <w:u w:val="single"/>
    </w:rPr>
  </w:style>
  <w:style w:type="paragraph" w:styleId="ListParagraph">
    <w:name w:val="List Paragraph"/>
    <w:basedOn w:val="Normal"/>
    <w:uiPriority w:val="34"/>
    <w:qFormat/>
    <w:rsid w:val="00D444DE"/>
    <w:pPr>
      <w:ind w:left="720"/>
      <w:contextualSpacing/>
    </w:pPr>
    <w:rPr>
      <w:rFonts w:ascii="Times New Roman" w:hAnsi="Times New Roman"/>
      <w:sz w:val="24"/>
      <w:szCs w:val="24"/>
      <w:lang w:eastAsia="en-AU"/>
    </w:rPr>
  </w:style>
  <w:style w:type="paragraph" w:styleId="NormalWeb">
    <w:name w:val="Normal (Web)"/>
    <w:basedOn w:val="Normal"/>
    <w:uiPriority w:val="99"/>
    <w:unhideWhenUsed/>
    <w:rsid w:val="00D444DE"/>
    <w:pPr>
      <w:spacing w:before="100" w:beforeAutospacing="1" w:after="100" w:afterAutospacing="1"/>
    </w:pPr>
    <w:rPr>
      <w:rFonts w:ascii="Times New Roman" w:hAnsi="Times New Roman"/>
      <w:sz w:val="24"/>
      <w:szCs w:val="24"/>
      <w:lang w:eastAsia="en-AU"/>
    </w:rPr>
  </w:style>
  <w:style w:type="paragraph" w:styleId="BalloonText">
    <w:name w:val="Balloon Text"/>
    <w:basedOn w:val="Normal"/>
    <w:link w:val="BalloonTextChar"/>
    <w:rsid w:val="00D444DE"/>
    <w:rPr>
      <w:rFonts w:ascii="Tahoma" w:hAnsi="Tahoma" w:cs="Tahoma"/>
      <w:sz w:val="16"/>
      <w:szCs w:val="16"/>
    </w:rPr>
  </w:style>
  <w:style w:type="character" w:customStyle="1" w:styleId="BalloonTextChar">
    <w:name w:val="Balloon Text Char"/>
    <w:basedOn w:val="DefaultParagraphFont"/>
    <w:link w:val="BalloonText"/>
    <w:rsid w:val="00D444DE"/>
    <w:rPr>
      <w:rFonts w:ascii="Tahoma" w:hAnsi="Tahoma" w:cs="Tahoma"/>
      <w:sz w:val="16"/>
      <w:szCs w:val="16"/>
      <w:lang w:eastAsia="en-US"/>
    </w:rPr>
  </w:style>
  <w:style w:type="paragraph" w:styleId="Header">
    <w:name w:val="header"/>
    <w:basedOn w:val="Normal"/>
    <w:link w:val="HeaderChar"/>
    <w:rsid w:val="00E352CF"/>
    <w:pPr>
      <w:tabs>
        <w:tab w:val="center" w:pos="4513"/>
        <w:tab w:val="right" w:pos="9026"/>
      </w:tabs>
    </w:pPr>
  </w:style>
  <w:style w:type="character" w:customStyle="1" w:styleId="HeaderChar">
    <w:name w:val="Header Char"/>
    <w:basedOn w:val="DefaultParagraphFont"/>
    <w:link w:val="Header"/>
    <w:rsid w:val="00E352CF"/>
    <w:rPr>
      <w:rFonts w:ascii="Arial" w:hAnsi="Arial"/>
      <w:sz w:val="22"/>
      <w:lang w:eastAsia="en-US"/>
    </w:rPr>
  </w:style>
  <w:style w:type="paragraph" w:styleId="Footer">
    <w:name w:val="footer"/>
    <w:basedOn w:val="Normal"/>
    <w:link w:val="FooterChar"/>
    <w:uiPriority w:val="99"/>
    <w:rsid w:val="00E352CF"/>
    <w:pPr>
      <w:tabs>
        <w:tab w:val="center" w:pos="4513"/>
        <w:tab w:val="right" w:pos="9026"/>
      </w:tabs>
    </w:pPr>
  </w:style>
  <w:style w:type="character" w:customStyle="1" w:styleId="FooterChar">
    <w:name w:val="Footer Char"/>
    <w:basedOn w:val="DefaultParagraphFont"/>
    <w:link w:val="Footer"/>
    <w:uiPriority w:val="99"/>
    <w:rsid w:val="00E352CF"/>
    <w:rPr>
      <w:rFonts w:ascii="Arial" w:hAnsi="Arial"/>
      <w:sz w:val="22"/>
      <w:lang w:eastAsia="en-US"/>
    </w:rPr>
  </w:style>
  <w:style w:type="character" w:styleId="CommentReference">
    <w:name w:val="annotation reference"/>
    <w:basedOn w:val="DefaultParagraphFont"/>
    <w:rsid w:val="00BE4365"/>
    <w:rPr>
      <w:sz w:val="16"/>
      <w:szCs w:val="16"/>
    </w:rPr>
  </w:style>
  <w:style w:type="paragraph" w:styleId="CommentText">
    <w:name w:val="annotation text"/>
    <w:basedOn w:val="Normal"/>
    <w:link w:val="CommentTextChar"/>
    <w:rsid w:val="00BE4365"/>
  </w:style>
  <w:style w:type="character" w:customStyle="1" w:styleId="CommentTextChar">
    <w:name w:val="Comment Text Char"/>
    <w:basedOn w:val="DefaultParagraphFont"/>
    <w:link w:val="CommentText"/>
    <w:rsid w:val="00BE4365"/>
    <w:rPr>
      <w:rFonts w:ascii="Arial" w:hAnsi="Arial"/>
      <w:lang w:eastAsia="en-US"/>
    </w:rPr>
  </w:style>
  <w:style w:type="paragraph" w:styleId="CommentSubject">
    <w:name w:val="annotation subject"/>
    <w:basedOn w:val="CommentText"/>
    <w:next w:val="CommentText"/>
    <w:link w:val="CommentSubjectChar"/>
    <w:rsid w:val="00BE4365"/>
    <w:rPr>
      <w:b/>
      <w:bCs/>
    </w:rPr>
  </w:style>
  <w:style w:type="character" w:customStyle="1" w:styleId="CommentSubjectChar">
    <w:name w:val="Comment Subject Char"/>
    <w:basedOn w:val="CommentTextChar"/>
    <w:link w:val="CommentSubject"/>
    <w:rsid w:val="00BE4365"/>
    <w:rPr>
      <w:rFonts w:ascii="Arial" w:hAnsi="Arial"/>
      <w:b/>
      <w:bCs/>
      <w:lang w:eastAsia="en-US"/>
    </w:rPr>
  </w:style>
  <w:style w:type="paragraph" w:customStyle="1" w:styleId="HeadingA">
    <w:name w:val="Heading A"/>
    <w:basedOn w:val="Normal"/>
    <w:qFormat/>
    <w:rsid w:val="0019723B"/>
    <w:pPr>
      <w:keepNext/>
      <w:spacing w:before="240" w:after="240"/>
    </w:pPr>
    <w:rPr>
      <w:rFonts w:asciiTheme="minorHAnsi" w:eastAsiaTheme="minorHAnsi" w:hAnsiTheme="minorHAnsi" w:cstheme="minorBidi"/>
      <w:b/>
      <w:szCs w:val="28"/>
    </w:rPr>
  </w:style>
  <w:style w:type="paragraph" w:customStyle="1" w:styleId="HeadingB">
    <w:name w:val="Heading B"/>
    <w:basedOn w:val="Normal"/>
    <w:qFormat/>
    <w:rsid w:val="001E7075"/>
    <w:pPr>
      <w:spacing w:after="60" w:line="20" w:lineRule="atLeast"/>
    </w:pPr>
    <w:rPr>
      <w:rFonts w:asciiTheme="minorHAnsi" w:eastAsiaTheme="minorHAnsi" w:hAnsiTheme="minorHAnsi" w:cstheme="minorBidi"/>
      <w:b/>
      <w:sz w:val="24"/>
      <w:szCs w:val="24"/>
    </w:rPr>
  </w:style>
  <w:style w:type="paragraph" w:styleId="Revision">
    <w:name w:val="Revision"/>
    <w:hidden/>
    <w:uiPriority w:val="99"/>
    <w:semiHidden/>
    <w:rsid w:val="002F62E8"/>
    <w:rPr>
      <w:rFonts w:ascii="Arial" w:hAnsi="Arial"/>
      <w:sz w:val="22"/>
      <w:lang w:eastAsia="en-US"/>
    </w:rPr>
  </w:style>
  <w:style w:type="character" w:styleId="FollowedHyperlink">
    <w:name w:val="FollowedHyperlink"/>
    <w:basedOn w:val="DefaultParagraphFont"/>
    <w:rsid w:val="00DE2A8D"/>
    <w:rPr>
      <w:color w:val="800080" w:themeColor="followedHyperlink"/>
      <w:u w:val="single"/>
    </w:rPr>
  </w:style>
  <w:style w:type="character" w:customStyle="1" w:styleId="Heading1Char">
    <w:name w:val="Heading 1 Char"/>
    <w:basedOn w:val="DefaultParagraphFont"/>
    <w:link w:val="Heading1"/>
    <w:rsid w:val="00D60813"/>
    <w:rPr>
      <w:rFonts w:ascii="Arial" w:eastAsiaTheme="minorHAnsi" w:hAnsi="Arial" w:cs="Arial"/>
      <w:b/>
      <w:color w:val="C00000"/>
      <w:sz w:val="24"/>
      <w:szCs w:val="24"/>
      <w:lang w:eastAsia="en-US"/>
    </w:rPr>
  </w:style>
  <w:style w:type="character" w:customStyle="1" w:styleId="Heading2Char">
    <w:name w:val="Heading 2 Char"/>
    <w:basedOn w:val="DefaultParagraphFont"/>
    <w:link w:val="Heading2"/>
    <w:semiHidden/>
    <w:rsid w:val="005049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504918"/>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rsid w:val="00504918"/>
    <w:pPr>
      <w:tabs>
        <w:tab w:val="left" w:pos="660"/>
        <w:tab w:val="right" w:leader="dot" w:pos="9344"/>
      </w:tabs>
      <w:spacing w:after="100"/>
    </w:pPr>
    <w:rPr>
      <w:rFonts w:cs="Arial"/>
      <w:b/>
      <w:noProof/>
      <w:sz w:val="24"/>
      <w:szCs w:val="24"/>
      <w:lang w:eastAsia="en-AU"/>
    </w:rPr>
  </w:style>
  <w:style w:type="paragraph" w:styleId="TOC2">
    <w:name w:val="toc 2"/>
    <w:basedOn w:val="Normal"/>
    <w:next w:val="Normal"/>
    <w:autoRedefine/>
    <w:uiPriority w:val="39"/>
    <w:rsid w:val="00504918"/>
    <w:pPr>
      <w:tabs>
        <w:tab w:val="left" w:pos="851"/>
        <w:tab w:val="right" w:leader="dot" w:pos="9344"/>
      </w:tabs>
      <w:spacing w:after="100"/>
      <w:ind w:left="240"/>
    </w:pPr>
    <w:rPr>
      <w:rFonts w:ascii="Times New Roman" w:hAnsi="Times New Roman"/>
      <w:sz w:val="24"/>
      <w:szCs w:val="24"/>
      <w:lang w:eastAsia="en-AU"/>
    </w:rPr>
  </w:style>
  <w:style w:type="table" w:styleId="TableGrid">
    <w:name w:val="Table Grid"/>
    <w:basedOn w:val="TableNormal"/>
    <w:rsid w:val="00504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Normal"/>
    <w:next w:val="Normal"/>
    <w:uiPriority w:val="99"/>
    <w:rsid w:val="00504918"/>
    <w:pPr>
      <w:autoSpaceDE w:val="0"/>
      <w:autoSpaceDN w:val="0"/>
      <w:adjustRightInd w:val="0"/>
      <w:spacing w:line="201" w:lineRule="atLeast"/>
    </w:pPr>
    <w:rPr>
      <w:rFonts w:ascii="Helvetica 45 Light" w:hAnsi="Helvetica 45 Light"/>
      <w:sz w:val="24"/>
      <w:szCs w:val="24"/>
      <w:lang w:eastAsia="en-AU"/>
    </w:rPr>
  </w:style>
  <w:style w:type="paragraph" w:customStyle="1" w:styleId="Pa9">
    <w:name w:val="Pa9"/>
    <w:basedOn w:val="Default"/>
    <w:next w:val="Default"/>
    <w:uiPriority w:val="99"/>
    <w:rsid w:val="00504918"/>
    <w:pPr>
      <w:spacing w:line="181" w:lineRule="atLeast"/>
    </w:pPr>
    <w:rPr>
      <w:rFonts w:ascii="Gotham Black" w:hAnsi="Gotham Black" w:cs="Times New Roman"/>
      <w:color w:val="auto"/>
    </w:rPr>
  </w:style>
  <w:style w:type="paragraph" w:customStyle="1" w:styleId="Pa3">
    <w:name w:val="Pa3"/>
    <w:basedOn w:val="Default"/>
    <w:next w:val="Default"/>
    <w:uiPriority w:val="99"/>
    <w:rsid w:val="00504918"/>
    <w:pPr>
      <w:spacing w:line="181" w:lineRule="atLeast"/>
    </w:pPr>
    <w:rPr>
      <w:rFonts w:ascii="Gotham Black" w:hAnsi="Gotham Black" w:cs="Times New Roman"/>
      <w:color w:val="auto"/>
    </w:rPr>
  </w:style>
  <w:style w:type="character" w:styleId="Emphasis">
    <w:name w:val="Emphasis"/>
    <w:basedOn w:val="DefaultParagraphFont"/>
    <w:uiPriority w:val="20"/>
    <w:qFormat/>
    <w:rsid w:val="00C868A2"/>
    <w:rPr>
      <w:b/>
      <w:bCs/>
      <w:i w:val="0"/>
      <w:iCs w:val="0"/>
    </w:rPr>
  </w:style>
  <w:style w:type="character" w:styleId="Strong">
    <w:name w:val="Strong"/>
    <w:basedOn w:val="DefaultParagraphFont"/>
    <w:qFormat/>
    <w:rsid w:val="00183B8C"/>
    <w:rPr>
      <w:b/>
      <w:bCs/>
    </w:rPr>
  </w:style>
  <w:style w:type="paragraph" w:customStyle="1" w:styleId="Style2">
    <w:name w:val="Style 2"/>
    <w:basedOn w:val="Heading1"/>
    <w:qFormat/>
    <w:rsid w:val="00674AF7"/>
    <w:pPr>
      <w:spacing w:after="0"/>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7325"/>
    <w:pPr>
      <w:spacing w:before="120"/>
    </w:pPr>
    <w:rPr>
      <w:rFonts w:ascii="Arial" w:hAnsi="Arial"/>
      <w:lang w:eastAsia="en-US"/>
    </w:rPr>
  </w:style>
  <w:style w:type="paragraph" w:styleId="Heading1">
    <w:name w:val="heading 1"/>
    <w:basedOn w:val="HeadingA"/>
    <w:next w:val="Normal"/>
    <w:link w:val="Heading1Char"/>
    <w:qFormat/>
    <w:rsid w:val="00D60813"/>
    <w:pPr>
      <w:outlineLvl w:val="0"/>
    </w:pPr>
    <w:rPr>
      <w:rFonts w:ascii="Arial" w:hAnsi="Arial" w:cs="Arial"/>
      <w:color w:val="C00000"/>
      <w:sz w:val="24"/>
      <w:szCs w:val="24"/>
    </w:rPr>
  </w:style>
  <w:style w:type="paragraph" w:styleId="Heading2">
    <w:name w:val="heading 2"/>
    <w:basedOn w:val="Normal"/>
    <w:next w:val="Normal"/>
    <w:link w:val="Heading2Char"/>
    <w:semiHidden/>
    <w:unhideWhenUsed/>
    <w:qFormat/>
    <w:rsid w:val="00504918"/>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semiHidden/>
    <w:unhideWhenUsed/>
    <w:qFormat/>
    <w:rsid w:val="00504918"/>
    <w:pPr>
      <w:keepNext/>
      <w:keepLines/>
      <w:spacing w:before="200"/>
      <w:outlineLvl w:val="2"/>
    </w:pPr>
    <w:rPr>
      <w:rFonts w:asciiTheme="majorHAnsi" w:eastAsiaTheme="majorEastAsia" w:hAnsiTheme="majorHAnsi" w:cstheme="majorBidi"/>
      <w:b/>
      <w:bCs/>
      <w:color w:val="4F81BD" w:themeColor="accent1"/>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4DE"/>
    <w:pPr>
      <w:autoSpaceDE w:val="0"/>
      <w:autoSpaceDN w:val="0"/>
      <w:adjustRightInd w:val="0"/>
    </w:pPr>
    <w:rPr>
      <w:rFonts w:ascii="Myriad Pro" w:hAnsi="Myriad Pro" w:cs="Myriad Pro"/>
      <w:color w:val="000000"/>
      <w:sz w:val="24"/>
      <w:szCs w:val="24"/>
    </w:rPr>
  </w:style>
  <w:style w:type="paragraph" w:customStyle="1" w:styleId="Pa6">
    <w:name w:val="Pa6"/>
    <w:basedOn w:val="Default"/>
    <w:next w:val="Default"/>
    <w:uiPriority w:val="99"/>
    <w:rsid w:val="00D444DE"/>
    <w:pPr>
      <w:spacing w:line="201" w:lineRule="atLeast"/>
    </w:pPr>
    <w:rPr>
      <w:rFonts w:ascii="Myriad Pro Light" w:hAnsi="Myriad Pro Light" w:cs="Times New Roman"/>
      <w:color w:val="auto"/>
    </w:rPr>
  </w:style>
  <w:style w:type="character" w:customStyle="1" w:styleId="A9">
    <w:name w:val="A9"/>
    <w:uiPriority w:val="99"/>
    <w:rsid w:val="00D444DE"/>
    <w:rPr>
      <w:rFonts w:cs="Myriad Pro"/>
      <w:color w:val="000000"/>
      <w:sz w:val="18"/>
      <w:szCs w:val="18"/>
    </w:rPr>
  </w:style>
  <w:style w:type="character" w:styleId="Hyperlink">
    <w:name w:val="Hyperlink"/>
    <w:basedOn w:val="DefaultParagraphFont"/>
    <w:uiPriority w:val="99"/>
    <w:unhideWhenUsed/>
    <w:rsid w:val="00D444DE"/>
    <w:rPr>
      <w:color w:val="0000FF"/>
      <w:u w:val="single"/>
    </w:rPr>
  </w:style>
  <w:style w:type="paragraph" w:styleId="ListParagraph">
    <w:name w:val="List Paragraph"/>
    <w:basedOn w:val="Normal"/>
    <w:uiPriority w:val="34"/>
    <w:qFormat/>
    <w:rsid w:val="00D444DE"/>
    <w:pPr>
      <w:ind w:left="720"/>
      <w:contextualSpacing/>
    </w:pPr>
    <w:rPr>
      <w:rFonts w:ascii="Times New Roman" w:hAnsi="Times New Roman"/>
      <w:sz w:val="24"/>
      <w:szCs w:val="24"/>
      <w:lang w:eastAsia="en-AU"/>
    </w:rPr>
  </w:style>
  <w:style w:type="paragraph" w:styleId="NormalWeb">
    <w:name w:val="Normal (Web)"/>
    <w:basedOn w:val="Normal"/>
    <w:uiPriority w:val="99"/>
    <w:unhideWhenUsed/>
    <w:rsid w:val="00D444DE"/>
    <w:pPr>
      <w:spacing w:before="100" w:beforeAutospacing="1" w:after="100" w:afterAutospacing="1"/>
    </w:pPr>
    <w:rPr>
      <w:rFonts w:ascii="Times New Roman" w:hAnsi="Times New Roman"/>
      <w:sz w:val="24"/>
      <w:szCs w:val="24"/>
      <w:lang w:eastAsia="en-AU"/>
    </w:rPr>
  </w:style>
  <w:style w:type="paragraph" w:styleId="BalloonText">
    <w:name w:val="Balloon Text"/>
    <w:basedOn w:val="Normal"/>
    <w:link w:val="BalloonTextChar"/>
    <w:rsid w:val="00D444DE"/>
    <w:rPr>
      <w:rFonts w:ascii="Tahoma" w:hAnsi="Tahoma" w:cs="Tahoma"/>
      <w:sz w:val="16"/>
      <w:szCs w:val="16"/>
    </w:rPr>
  </w:style>
  <w:style w:type="character" w:customStyle="1" w:styleId="BalloonTextChar">
    <w:name w:val="Balloon Text Char"/>
    <w:basedOn w:val="DefaultParagraphFont"/>
    <w:link w:val="BalloonText"/>
    <w:rsid w:val="00D444DE"/>
    <w:rPr>
      <w:rFonts w:ascii="Tahoma" w:hAnsi="Tahoma" w:cs="Tahoma"/>
      <w:sz w:val="16"/>
      <w:szCs w:val="16"/>
      <w:lang w:eastAsia="en-US"/>
    </w:rPr>
  </w:style>
  <w:style w:type="paragraph" w:styleId="Header">
    <w:name w:val="header"/>
    <w:basedOn w:val="Normal"/>
    <w:link w:val="HeaderChar"/>
    <w:rsid w:val="00E352CF"/>
    <w:pPr>
      <w:tabs>
        <w:tab w:val="center" w:pos="4513"/>
        <w:tab w:val="right" w:pos="9026"/>
      </w:tabs>
    </w:pPr>
  </w:style>
  <w:style w:type="character" w:customStyle="1" w:styleId="HeaderChar">
    <w:name w:val="Header Char"/>
    <w:basedOn w:val="DefaultParagraphFont"/>
    <w:link w:val="Header"/>
    <w:rsid w:val="00E352CF"/>
    <w:rPr>
      <w:rFonts w:ascii="Arial" w:hAnsi="Arial"/>
      <w:sz w:val="22"/>
      <w:lang w:eastAsia="en-US"/>
    </w:rPr>
  </w:style>
  <w:style w:type="paragraph" w:styleId="Footer">
    <w:name w:val="footer"/>
    <w:basedOn w:val="Normal"/>
    <w:link w:val="FooterChar"/>
    <w:uiPriority w:val="99"/>
    <w:rsid w:val="00E352CF"/>
    <w:pPr>
      <w:tabs>
        <w:tab w:val="center" w:pos="4513"/>
        <w:tab w:val="right" w:pos="9026"/>
      </w:tabs>
    </w:pPr>
  </w:style>
  <w:style w:type="character" w:customStyle="1" w:styleId="FooterChar">
    <w:name w:val="Footer Char"/>
    <w:basedOn w:val="DefaultParagraphFont"/>
    <w:link w:val="Footer"/>
    <w:uiPriority w:val="99"/>
    <w:rsid w:val="00E352CF"/>
    <w:rPr>
      <w:rFonts w:ascii="Arial" w:hAnsi="Arial"/>
      <w:sz w:val="22"/>
      <w:lang w:eastAsia="en-US"/>
    </w:rPr>
  </w:style>
  <w:style w:type="character" w:styleId="CommentReference">
    <w:name w:val="annotation reference"/>
    <w:basedOn w:val="DefaultParagraphFont"/>
    <w:rsid w:val="00BE4365"/>
    <w:rPr>
      <w:sz w:val="16"/>
      <w:szCs w:val="16"/>
    </w:rPr>
  </w:style>
  <w:style w:type="paragraph" w:styleId="CommentText">
    <w:name w:val="annotation text"/>
    <w:basedOn w:val="Normal"/>
    <w:link w:val="CommentTextChar"/>
    <w:rsid w:val="00BE4365"/>
  </w:style>
  <w:style w:type="character" w:customStyle="1" w:styleId="CommentTextChar">
    <w:name w:val="Comment Text Char"/>
    <w:basedOn w:val="DefaultParagraphFont"/>
    <w:link w:val="CommentText"/>
    <w:rsid w:val="00BE4365"/>
    <w:rPr>
      <w:rFonts w:ascii="Arial" w:hAnsi="Arial"/>
      <w:lang w:eastAsia="en-US"/>
    </w:rPr>
  </w:style>
  <w:style w:type="paragraph" w:styleId="CommentSubject">
    <w:name w:val="annotation subject"/>
    <w:basedOn w:val="CommentText"/>
    <w:next w:val="CommentText"/>
    <w:link w:val="CommentSubjectChar"/>
    <w:rsid w:val="00BE4365"/>
    <w:rPr>
      <w:b/>
      <w:bCs/>
    </w:rPr>
  </w:style>
  <w:style w:type="character" w:customStyle="1" w:styleId="CommentSubjectChar">
    <w:name w:val="Comment Subject Char"/>
    <w:basedOn w:val="CommentTextChar"/>
    <w:link w:val="CommentSubject"/>
    <w:rsid w:val="00BE4365"/>
    <w:rPr>
      <w:rFonts w:ascii="Arial" w:hAnsi="Arial"/>
      <w:b/>
      <w:bCs/>
      <w:lang w:eastAsia="en-US"/>
    </w:rPr>
  </w:style>
  <w:style w:type="paragraph" w:customStyle="1" w:styleId="HeadingA">
    <w:name w:val="Heading A"/>
    <w:basedOn w:val="Normal"/>
    <w:qFormat/>
    <w:rsid w:val="0019723B"/>
    <w:pPr>
      <w:keepNext/>
      <w:spacing w:before="240" w:after="240"/>
    </w:pPr>
    <w:rPr>
      <w:rFonts w:asciiTheme="minorHAnsi" w:eastAsiaTheme="minorHAnsi" w:hAnsiTheme="minorHAnsi" w:cstheme="minorBidi"/>
      <w:b/>
      <w:szCs w:val="28"/>
    </w:rPr>
  </w:style>
  <w:style w:type="paragraph" w:customStyle="1" w:styleId="HeadingB">
    <w:name w:val="Heading B"/>
    <w:basedOn w:val="Normal"/>
    <w:qFormat/>
    <w:rsid w:val="001E7075"/>
    <w:pPr>
      <w:spacing w:after="60" w:line="20" w:lineRule="atLeast"/>
    </w:pPr>
    <w:rPr>
      <w:rFonts w:asciiTheme="minorHAnsi" w:eastAsiaTheme="minorHAnsi" w:hAnsiTheme="minorHAnsi" w:cstheme="minorBidi"/>
      <w:b/>
      <w:sz w:val="24"/>
      <w:szCs w:val="24"/>
    </w:rPr>
  </w:style>
  <w:style w:type="paragraph" w:styleId="Revision">
    <w:name w:val="Revision"/>
    <w:hidden/>
    <w:uiPriority w:val="99"/>
    <w:semiHidden/>
    <w:rsid w:val="002F62E8"/>
    <w:rPr>
      <w:rFonts w:ascii="Arial" w:hAnsi="Arial"/>
      <w:sz w:val="22"/>
      <w:lang w:eastAsia="en-US"/>
    </w:rPr>
  </w:style>
  <w:style w:type="character" w:styleId="FollowedHyperlink">
    <w:name w:val="FollowedHyperlink"/>
    <w:basedOn w:val="DefaultParagraphFont"/>
    <w:rsid w:val="00DE2A8D"/>
    <w:rPr>
      <w:color w:val="800080" w:themeColor="followedHyperlink"/>
      <w:u w:val="single"/>
    </w:rPr>
  </w:style>
  <w:style w:type="character" w:customStyle="1" w:styleId="Heading1Char">
    <w:name w:val="Heading 1 Char"/>
    <w:basedOn w:val="DefaultParagraphFont"/>
    <w:link w:val="Heading1"/>
    <w:rsid w:val="00D60813"/>
    <w:rPr>
      <w:rFonts w:ascii="Arial" w:eastAsiaTheme="minorHAnsi" w:hAnsi="Arial" w:cs="Arial"/>
      <w:b/>
      <w:color w:val="C00000"/>
      <w:sz w:val="24"/>
      <w:szCs w:val="24"/>
      <w:lang w:eastAsia="en-US"/>
    </w:rPr>
  </w:style>
  <w:style w:type="character" w:customStyle="1" w:styleId="Heading2Char">
    <w:name w:val="Heading 2 Char"/>
    <w:basedOn w:val="DefaultParagraphFont"/>
    <w:link w:val="Heading2"/>
    <w:semiHidden/>
    <w:rsid w:val="005049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504918"/>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rsid w:val="00504918"/>
    <w:pPr>
      <w:tabs>
        <w:tab w:val="left" w:pos="660"/>
        <w:tab w:val="right" w:leader="dot" w:pos="9344"/>
      </w:tabs>
      <w:spacing w:after="100"/>
    </w:pPr>
    <w:rPr>
      <w:rFonts w:cs="Arial"/>
      <w:b/>
      <w:noProof/>
      <w:sz w:val="24"/>
      <w:szCs w:val="24"/>
      <w:lang w:eastAsia="en-AU"/>
    </w:rPr>
  </w:style>
  <w:style w:type="paragraph" w:styleId="TOC2">
    <w:name w:val="toc 2"/>
    <w:basedOn w:val="Normal"/>
    <w:next w:val="Normal"/>
    <w:autoRedefine/>
    <w:uiPriority w:val="39"/>
    <w:rsid w:val="00504918"/>
    <w:pPr>
      <w:tabs>
        <w:tab w:val="left" w:pos="851"/>
        <w:tab w:val="right" w:leader="dot" w:pos="9344"/>
      </w:tabs>
      <w:spacing w:after="100"/>
      <w:ind w:left="240"/>
    </w:pPr>
    <w:rPr>
      <w:rFonts w:ascii="Times New Roman" w:hAnsi="Times New Roman"/>
      <w:sz w:val="24"/>
      <w:szCs w:val="24"/>
      <w:lang w:eastAsia="en-AU"/>
    </w:rPr>
  </w:style>
  <w:style w:type="table" w:styleId="TableGrid">
    <w:name w:val="Table Grid"/>
    <w:basedOn w:val="TableNormal"/>
    <w:rsid w:val="00504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Normal"/>
    <w:next w:val="Normal"/>
    <w:uiPriority w:val="99"/>
    <w:rsid w:val="00504918"/>
    <w:pPr>
      <w:autoSpaceDE w:val="0"/>
      <w:autoSpaceDN w:val="0"/>
      <w:adjustRightInd w:val="0"/>
      <w:spacing w:line="201" w:lineRule="atLeast"/>
    </w:pPr>
    <w:rPr>
      <w:rFonts w:ascii="Helvetica 45 Light" w:hAnsi="Helvetica 45 Light"/>
      <w:sz w:val="24"/>
      <w:szCs w:val="24"/>
      <w:lang w:eastAsia="en-AU"/>
    </w:rPr>
  </w:style>
  <w:style w:type="paragraph" w:customStyle="1" w:styleId="Pa9">
    <w:name w:val="Pa9"/>
    <w:basedOn w:val="Default"/>
    <w:next w:val="Default"/>
    <w:uiPriority w:val="99"/>
    <w:rsid w:val="00504918"/>
    <w:pPr>
      <w:spacing w:line="181" w:lineRule="atLeast"/>
    </w:pPr>
    <w:rPr>
      <w:rFonts w:ascii="Gotham Black" w:hAnsi="Gotham Black" w:cs="Times New Roman"/>
      <w:color w:val="auto"/>
    </w:rPr>
  </w:style>
  <w:style w:type="paragraph" w:customStyle="1" w:styleId="Pa3">
    <w:name w:val="Pa3"/>
    <w:basedOn w:val="Default"/>
    <w:next w:val="Default"/>
    <w:uiPriority w:val="99"/>
    <w:rsid w:val="00504918"/>
    <w:pPr>
      <w:spacing w:line="181" w:lineRule="atLeast"/>
    </w:pPr>
    <w:rPr>
      <w:rFonts w:ascii="Gotham Black" w:hAnsi="Gotham Black" w:cs="Times New Roman"/>
      <w:color w:val="auto"/>
    </w:rPr>
  </w:style>
  <w:style w:type="character" w:styleId="Emphasis">
    <w:name w:val="Emphasis"/>
    <w:basedOn w:val="DefaultParagraphFont"/>
    <w:uiPriority w:val="20"/>
    <w:qFormat/>
    <w:rsid w:val="00C868A2"/>
    <w:rPr>
      <w:b/>
      <w:bCs/>
      <w:i w:val="0"/>
      <w:iCs w:val="0"/>
    </w:rPr>
  </w:style>
  <w:style w:type="character" w:styleId="Strong">
    <w:name w:val="Strong"/>
    <w:basedOn w:val="DefaultParagraphFont"/>
    <w:qFormat/>
    <w:rsid w:val="00183B8C"/>
    <w:rPr>
      <w:b/>
      <w:bCs/>
    </w:rPr>
  </w:style>
  <w:style w:type="paragraph" w:customStyle="1" w:styleId="Style2">
    <w:name w:val="Style 2"/>
    <w:basedOn w:val="Heading1"/>
    <w:qFormat/>
    <w:rsid w:val="00674AF7"/>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feworkaustralia.gov.au/sites/SWA/about/Publications/Documents/864/Traffic-Management-Guide-Construction-work.docx" TargetMode="External"/><Relationship Id="rId18" Type="http://schemas.openxmlformats.org/officeDocument/2006/relationships/hyperlink" Target="http://www.safeworkaustralia.gov.au/AboutSafeWorkAustralia/WhatWeDo/Publications/Pages/Consultation-Cooperation-Coordination-COP.asp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safeworkaustralia.gov.au/sites/swa/about/publications/pages/construction-work" TargetMode="External"/><Relationship Id="rId17" Type="http://schemas.openxmlformats.org/officeDocument/2006/relationships/hyperlink" Target="http://www.vwa.vic.gov.au/__data/assets/pdf_file/0013/10354/crowd_control.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gdc.wa.gov.au/uploads/files/Event%20Management%20Plan%20-%20GDC%20Toolkit.pdf" TargetMode="External"/><Relationship Id="rId20" Type="http://schemas.openxmlformats.org/officeDocument/2006/relationships/hyperlink" Target="http://www.swa.gov.au/"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afeworkaustralia.gov.au/sites/SWA/about/Publications/Documents/864/Traffic-Management-General-Guide.docx"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www.nationalcapital.gov.au/downloads/events_and_venues/assessment_criteria/PublicEvents_Guide%202008.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afeworkaustralia.gov.au/AboutSafeWorkAustralia/WhatWeDo/Publications/Pages/Manage-WHS-Risks-COP.asp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ms.nsw.gov.au/trafficinformation/downloads/special_events_guide_part1.pdf"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P.Publications.Document" ma:contentTypeID="0x010100A3147459CEFB4138ACF45C1B93E95121001AC9209C673FD1488F9C0FD06E69F9BE" ma:contentTypeVersion="2" ma:contentTypeDescription="" ma:contentTypeScope="" ma:versionID="fe9dee28fb54ce06478c702ac7ad6af8">
  <xsd:schema xmlns:xsd="http://www.w3.org/2001/XMLSchema" xmlns:xs="http://www.w3.org/2001/XMLSchema" xmlns:p="http://schemas.microsoft.com/office/2006/metadata/properties" xmlns:ns1="http://schemas.microsoft.com/sharepoint/v3/fields" targetNamespace="http://schemas.microsoft.com/office/2006/metadata/properties" ma:root="true" ma:fieldsID="fa9bcd44d86d477eeb58161562f8ff1c" ns1:_="">
    <xsd:import namespace="http://schemas.microsoft.com/sharepoint/v3/fields"/>
    <xsd:element name="properties">
      <xsd:complexType>
        <xsd:sequence>
          <xsd:element name="documentManagement">
            <xsd:complexType>
              <xsd:all>
                <xsd:element ref="ns1:ParentFolderID" minOccurs="0"/>
                <xsd:element ref="ns1:PublicationIdentifi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ParentFolderID" ma:index="0" nillable="true" ma:displayName="Parent Folder ID" ma:internalName="ParentFolderID">
      <xsd:simpleType>
        <xsd:restriction base="dms:Text"/>
      </xsd:simpleType>
    </xsd:element>
    <xsd:element name="PublicationIdentifier" ma:index="1" nillable="true" ma:displayName="Publication Identifier" ma:internalName="PublicationIdentifier">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ublicationIdentifier xmlns="http://schemas.microsoft.com/sharepoint/v3/fields">978-1-74361-105-0</PublicationIdentifier>
    <ParentFolderID xmlns="http://schemas.microsoft.com/sharepoint/v3/fields">864</ParentFolderID>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0D786-11EC-4889-8F60-BFD84C4AB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6954AE-6B4C-4BBF-B758-848E66D2D783}">
  <ds:schemaRefs>
    <ds:schemaRef ds:uri="http://schemas.microsoft.com/sharepoint/v3/field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0FB6260E-3599-4BB3-A7AE-7E6E19B6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65BC56C0.dotm</Template>
  <TotalTime>0</TotalTime>
  <Pages>5</Pages>
  <Words>1989</Words>
  <Characters>12431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Traffic management: Guide for events</vt:lpstr>
    </vt:vector>
  </TitlesOfParts>
  <Company>Australian Government</Company>
  <LinksUpToDate>false</LinksUpToDate>
  <CharactersWithSpaces>14392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Guide for events</dc:title>
  <dc:creator>Christopher Vevers</dc:creator>
  <cp:lastModifiedBy>Suzanne Cooper</cp:lastModifiedBy>
  <cp:revision>2</cp:revision>
  <cp:lastPrinted>2012-09-19T05:19:00Z</cp:lastPrinted>
  <dcterms:created xsi:type="dcterms:W3CDTF">2017-03-28T07:06:00Z</dcterms:created>
  <dcterms:modified xsi:type="dcterms:W3CDTF">2017-03-28T07:06:00Z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0x010100A3147459CEFB4138ACF45C1B93E95121001AC9209C673FD1488F9C0FD06E69F9BE</vt:lpwstr>
  </property>
  <property fmtid="{D5CDD505-2E9C-101B-9397-08002B2CF9AE}" pid="3" name="Language">
    <vt:lpwstr>English</vt:lpwstr>
  </property>
</Properties>
</file>