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right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Ch. 6 lab2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line="276" w:lineRule="auto"/>
        <w:ind w:left="90" w:firstLine="0"/>
        <w:rPr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In-Class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Write a function def sameElements(a, b) that checks whether two lists have the same elements in some order, with the same multiplicities. For example,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1  4  9  16  9  7  4  9  11 and 11  1  4  9  16  9  7  4  9</w:t>
      </w:r>
    </w:p>
    <w:p w:rsidR="00000000" w:rsidDel="00000000" w:rsidP="00000000" w:rsidRDefault="00000000" w:rsidRPr="00000000" w14:paraId="00000007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would be considered identical, but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1  4  9  16  9  7  4  9  11 and 11  11  7  9  16  4  1  4  9</w:t>
      </w:r>
    </w:p>
    <w:p w:rsidR="00000000" w:rsidDel="00000000" w:rsidP="00000000" w:rsidRDefault="00000000" w:rsidRPr="00000000" w14:paraId="0000000A">
      <w:pPr>
        <w:pStyle w:val="Heading1"/>
        <w:spacing w:after="0" w:before="0" w:line="276" w:lineRule="auto"/>
        <w:ind w:left="1440" w:hanging="630"/>
        <w:rPr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sz w:val="22"/>
          <w:szCs w:val="22"/>
          <w:rtl w:val="0"/>
        </w:rPr>
        <w:t xml:space="preserve">would NOT be considered identical.</w:t>
      </w:r>
    </w:p>
    <w:p w:rsidR="00000000" w:rsidDel="00000000" w:rsidP="00000000" w:rsidRDefault="00000000" w:rsidRPr="00000000" w14:paraId="0000000B">
      <w:pPr>
        <w:pStyle w:val="Heading1"/>
        <w:spacing w:after="0" w:before="0" w:line="276" w:lineRule="auto"/>
        <w:ind w:left="1440" w:firstLine="0"/>
        <w:rPr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0" w:line="276" w:lineRule="auto"/>
        <w:ind w:left="630" w:firstLine="0"/>
        <w:rPr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 Output: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43325" cy="64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sz w:val="20"/>
                <w:szCs w:val="20"/>
              </w:rPr>
              <w:drawing>
                <wp:inline distB="114300" distT="114300" distL="114300" distR="114300">
                  <wp:extent cx="6257925" cy="24003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962275" cy="20097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spacing w:line="276" w:lineRule="auto"/>
        <w:rPr/>
      </w:pPr>
      <w:bookmarkStart w:colFirst="0" w:colLast="0" w:name="_heading=h.p7y75un8gbc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line="276" w:lineRule="auto"/>
        <w:ind w:left="90" w:firstLine="0"/>
        <w:rPr>
          <w:sz w:val="40"/>
          <w:szCs w:val="4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In-Class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sz w:val="22"/>
          <w:szCs w:val="22"/>
          <w:rtl w:val="0"/>
        </w:rPr>
        <w:t xml:space="preserve">Magic squares. An n × n matrix that is filled with the numbers 1, 2, 3, . . ., n2 is a magic square if the sum of the elements in each row, in each column, and in the two diagonals is the same value.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avfavn2gp8u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wjer2c8i7y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yoza683y6w9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hbigpkcop19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26in1rg" w:id="16"/>
      <w:bookmarkEnd w:id="16"/>
      <w:r w:rsidDel="00000000" w:rsidR="00000000" w:rsidRPr="00000000">
        <w:rPr>
          <w:sz w:val="22"/>
          <w:szCs w:val="22"/>
          <w:rtl w:val="0"/>
        </w:rPr>
        <w:t xml:space="preserve">Write a program that creates a 4 X 4 table and initializes it with the following values: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lnxbz9" w:id="17"/>
      <w:bookmarkEnd w:id="17"/>
      <w:r w:rsidDel="00000000" w:rsidR="00000000" w:rsidRPr="00000000">
        <w:rPr>
          <w:sz w:val="22"/>
          <w:szCs w:val="22"/>
          <w:rtl w:val="0"/>
        </w:rPr>
        <w:t xml:space="preserve">16   3    2    13</w:t>
      </w:r>
    </w:p>
    <w:p w:rsidR="00000000" w:rsidDel="00000000" w:rsidP="00000000" w:rsidRDefault="00000000" w:rsidRPr="00000000" w14:paraId="00000025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35nkun2" w:id="18"/>
      <w:bookmarkEnd w:id="18"/>
      <w:r w:rsidDel="00000000" w:rsidR="00000000" w:rsidRPr="00000000">
        <w:rPr>
          <w:sz w:val="22"/>
          <w:szCs w:val="22"/>
          <w:rtl w:val="0"/>
        </w:rPr>
        <w:t xml:space="preserve"> 5   10  11     8</w:t>
      </w:r>
    </w:p>
    <w:p w:rsidR="00000000" w:rsidDel="00000000" w:rsidP="00000000" w:rsidRDefault="00000000" w:rsidRPr="00000000" w14:paraId="00000026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1ksv4uv" w:id="19"/>
      <w:bookmarkEnd w:id="19"/>
      <w:r w:rsidDel="00000000" w:rsidR="00000000" w:rsidRPr="00000000">
        <w:rPr>
          <w:sz w:val="22"/>
          <w:szCs w:val="22"/>
          <w:rtl w:val="0"/>
        </w:rPr>
        <w:t xml:space="preserve"> 9    6    7    12</w:t>
      </w:r>
    </w:p>
    <w:p w:rsidR="00000000" w:rsidDel="00000000" w:rsidP="00000000" w:rsidRDefault="00000000" w:rsidRPr="00000000" w14:paraId="00000027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44sinio" w:id="20"/>
      <w:bookmarkEnd w:id="20"/>
      <w:r w:rsidDel="00000000" w:rsidR="00000000" w:rsidRPr="00000000">
        <w:rPr>
          <w:sz w:val="22"/>
          <w:szCs w:val="22"/>
          <w:rtl w:val="0"/>
        </w:rPr>
        <w:t xml:space="preserve"> 4   15  14     1</w:t>
      </w:r>
    </w:p>
    <w:p w:rsidR="00000000" w:rsidDel="00000000" w:rsidP="00000000" w:rsidRDefault="00000000" w:rsidRPr="00000000" w14:paraId="00000028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hq311j3o4ae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="276" w:lineRule="auto"/>
        <w:ind w:left="810" w:firstLine="0"/>
        <w:rPr>
          <w:sz w:val="22"/>
          <w:szCs w:val="22"/>
        </w:rPr>
      </w:pPr>
      <w:bookmarkStart w:colFirst="0" w:colLast="0" w:name="_heading=h.2jxsxqh" w:id="22"/>
      <w:bookmarkEnd w:id="22"/>
      <w:r w:rsidDel="00000000" w:rsidR="00000000" w:rsidRPr="00000000">
        <w:rPr>
          <w:sz w:val="22"/>
          <w:szCs w:val="22"/>
          <w:rtl w:val="0"/>
        </w:rPr>
        <w:t xml:space="preserve">Then, the program should print the table and test whether the numbers form a magic square.</w:t>
      </w:r>
    </w:p>
    <w:p w:rsidR="00000000" w:rsidDel="00000000" w:rsidP="00000000" w:rsidRDefault="00000000" w:rsidRPr="00000000" w14:paraId="0000002A">
      <w:pPr>
        <w:pStyle w:val="Heading1"/>
        <w:spacing w:after="0" w:before="0" w:line="276" w:lineRule="auto"/>
        <w:rPr>
          <w:sz w:val="22"/>
          <w:szCs w:val="22"/>
        </w:rPr>
      </w:pPr>
      <w:bookmarkStart w:colFirst="0" w:colLast="0" w:name="_heading=h.z337y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0" w:line="276" w:lineRule="auto"/>
        <w:ind w:left="630" w:firstLine="0"/>
        <w:rPr>
          <w:i w:val="1"/>
          <w:sz w:val="22"/>
          <w:szCs w:val="22"/>
        </w:rPr>
      </w:pPr>
      <w:bookmarkStart w:colFirst="0" w:colLast="0" w:name="_heading=h.c1lyywc4obu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11239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34113" cy="441583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113" cy="44158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53213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532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847850" cy="9906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H59R5rILD3P5DHWkyRrdSMKQsA==">CgMxLjAyCGguZ2pkZ3hzMgloLjMwajB6bGwyCWguMWZvYjl0ZTIJaC4zem55c2g3MgloLjJldDkycDAyCGgudHlqY3d0MgloLjNkeTZ2a20yCWguMXQzaDVzZjIJaC40ZDM0b2c4Mg5oLnA3eTc1dW44Z2JjZTIJaC4xN2RwOHZ1MgloLjNyZGNyam4yDmguYXZmYXZuMmdwOHVmMg1oLndqZXIyYzhpN3kxMg5oLnlvemE2ODN5Nnc5YjIOaC5oYmlncGtjb3AxOTYyCWguMjZpbjFyZzIIaC5sbnhiejkyCWguMzVua3VuMjIJaC4xa3N2NHV2MgloLjQ0c2luaW8yDmguaHEzMTFqM280YWVoMgloLjJqeHN4cWgyCGguejMzN3lhMg5oLmMxbHl5d2M0b2J1eTgAciExVXVHYzdzUldCcW9ud3J4S3dtMjVxOFkyanNRak5RM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