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Europa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Gynamade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Helios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Indigo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Juno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Keplet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Luna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Mars 1.0, 2.0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Neon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Oxygen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Salary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OnsiteUSASalary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OnsiteUKSalary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OffshoreClientSalary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OnsiteUSAOtherComapnySalary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loops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or for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while(condition){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for(initialization;conditioncheck;inc/dec){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if, if-else, switch, tenary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-&gt; blue print -&gt; Emp, Account, Bank,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 -&gt; is the reality of blue print -&gt; Gopi, Michael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variable / instance variable / properties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 / memeber functions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Emp{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empId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empName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empSal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empEmail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showSalary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takeEmail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setEmail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calSalary(){empSal + (empSal * 30%) + 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(empSal * 20%) -  (empSal * 8%)}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 emp1 = new Emp();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Gopi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Emp{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empId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empName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empSal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empEmail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methods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Employee{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contact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firstname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lastname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Emp emp;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packages -&gt; lower case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names -&gt; pascal casing , first Character of each word is upper case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variables and methods -&gt; camel case start with lower case, next work first char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is in upper case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Emp{}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Emp{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Emp(){}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Encapsulation (access specifier)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private -&gt; you can access only in the class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protected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default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