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UNION &amp; AGGREGATOR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M_AGG_UNION_AMOUNTS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UNION_AMOUNTS(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AMOUNTID NUMBER(10) PRIMARY 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AMOUNT NUMBER(20,2),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DEPTID NUMBER(2));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UNION_AMOUNTS VALUES(1, 11111,2);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UNION_AMOUNTS VALUES(2, 2222,3);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UNION_AMOUNTS VALUES(3, 2222,3);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UNION_AMOUNTS VALUES(4, 4444,2);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CREATE A FLAT FILE/CSV WHICH HAS BELOW FIELDS  (AMOUNT.DAT)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AMOUNTID,AMOUNT,DEPTID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5,44441,3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6,4332,4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7,4322,2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BEFORE COMING TO TARGET TABLE WE WILL FIRST DO THE UNIOn OF FLAT FILE AND TABLE THEN FIND THE AGGREGATOR BASED 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DEPTID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T_UNION_AMOUNTS(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DEPTID NUMBER(2),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AMOUNT NUMBER(10));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aggregator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9.png"/></Relationships>
</file>