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513223d1eb434038" /><Relationship Type="http://schemas.openxmlformats.org/package/2006/relationships/metadata/core-properties" Target="package/services/metadata/core-properties/64010ea939f146e0b5cce8ad1c0c4d9c.psmdcp" Id="R8e304ae0851f476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/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6D1DC41" wp14:editId="7777777">
            <wp:extent cx="2181225" cy="30099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/>
      </w:pPr>
      <w:r w:rsidRPr="00000000" w:rsidDel="00000000" w:rsidR="00000000">
        <w:rPr>
          <w:rtl w:val="0"/>
        </w:rPr>
        <w:t xml:space="preserve">BEWARE ALL WHO ENTER - HERE BE DRAGONS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/>
      </w:pPr>
      <w:r w:rsidRPr="00000000" w:rsidDel="00000000" w:rsidR="00000000">
        <w:rPr>
          <w:rtl w:val="0"/>
        </w:rPr>
        <w:t xml:space="preserve">TURN AROUND WHILE YOU CAN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:( WHY MARK, WHY?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WHY SOPHIA, WH?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tfw when the cactus-and-the-beetle problem didn’t come up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OH HI EUGENE ;(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hi i am sad :(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i feel ya man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E0AD8E8" wp14:editId="7777777">
            <wp:extent cx="5191125" cy="447675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Roboto Mono" w:hAnsi="Roboto Mono" w:eastAsia="Roboto Mono" w:cs="Roboto Mono"/>
          <w:color w:val="89ddff"/>
          <w:sz w:val="21"/>
          <w:szCs w:val="21"/>
        </w:rPr>
      </w:pPr>
      <w:r w:rsidRPr="00000000" w:rsidDel="00000000" w:rsidR="00000000">
        <w:rPr>
          <w:rtl w:val="0"/>
        </w:rPr>
        <w:t xml:space="preserve">i am sad but at least my notes look pretty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$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P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~Box~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\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land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\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forall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~t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~, ~t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2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 : ~BT~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P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~t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\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land P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~t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2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)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\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rightarrow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P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~Nd t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1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t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2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)]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\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rightarrow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\</w:t>
      </w:r>
      <w:r w:rsidRPr="00000000" w:rsidDel="00000000" w:rsidR="00000000">
        <w:rPr>
          <w:rFonts w:ascii="Roboto Mono" w:hAnsi="Roboto Mono" w:eastAsia="Roboto Mono" w:cs="Roboto Mono"/>
          <w:color w:val="f78c6c"/>
          <w:sz w:val="21"/>
          <w:szCs w:val="21"/>
          <w:rtl w:val="0"/>
        </w:rPr>
        <w:t xml:space="preserve">forall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 ~t~ : ~BT~ 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[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P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(</w:t>
      </w:r>
      <w:r w:rsidRPr="00000000" w:rsidDel="00000000" w:rsidR="00000000">
        <w:rPr>
          <w:rFonts w:ascii="Roboto Mono" w:hAnsi="Roboto Mono" w:eastAsia="Roboto Mono" w:cs="Roboto Mono"/>
          <w:color w:val="ffcb6b"/>
          <w:sz w:val="21"/>
          <w:szCs w:val="21"/>
          <w:rtl w:val="0"/>
        </w:rPr>
        <w:t xml:space="preserve">~t~</w:t>
      </w:r>
      <w:r w:rsidRPr="00000000" w:rsidDel="00000000" w:rsidR="00000000">
        <w:rPr>
          <w:rFonts w:ascii="Roboto Mono" w:hAnsi="Roboto Mono" w:eastAsia="Roboto Mono" w:cs="Roboto Mono"/>
          <w:color w:val="89ddff"/>
          <w:sz w:val="21"/>
          <w:szCs w:val="21"/>
          <w:rtl w:val="0"/>
        </w:rPr>
        <w:t xml:space="preserve">)]$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:0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1a.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ab/>
      </w:r>
      <w:r w:rsidRPr="00000000" w:rsidDel="00000000" w:rsidR="00000000">
        <w:rPr>
          <w:rFonts w:ascii="Cambria" w:hAnsi="Cambria" w:eastAsia="Cambria" w:cs="Cambria"/>
          <w:rtl w:val="0"/>
        </w:rPr>
        <w:t xml:space="preserve">Nd (Nd Box (Nd Box Box)) Box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Cambria" w:hAnsi="Cambria" w:eastAsia="Cambria" w:cs="Cambria"/>
        </w:rPr>
      </w:pPr>
      <w:r w:rsidRPr="00000000" w:rsidDel="00000000" w:rsidR="00000000">
        <w:rPr>
          <w:rFonts w:ascii="Cambria" w:hAnsi="Cambria" w:eastAsia="Cambria" w:cs="Cambria"/>
          <w:rtl w:val="0"/>
        </w:rPr>
        <w:t xml:space="preserve">bi.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Cambria" w:hAnsi="Cambria" w:eastAsia="Cambria" w:cs="Cambria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rtl w:val="0"/>
        </w:rPr>
        <w:tab/>
      </w:r>
      <w:r w:rsidRPr="00000000" w:rsidDel="00000000" w:rsidR="00000000">
        <w:rPr>
          <w:rFonts w:ascii="Cambria" w:hAnsi="Cambria" w:eastAsia="Cambria" w:cs="Cambria"/>
          <w:rtl w:val="0"/>
        </w:rPr>
        <w:t xml:space="preserve">[P(Box) ^ </w:t>
      </w: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∀t1, t2: BT.(P(t1) ^ P(t2) -&gt; P(Nd t1 t2))] -&gt; ∀t:BT.P(t)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ii.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ab/>
      </w: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[∀t’:BT.Q(Box, t’) ^ ∀t1, t2:BT.(∀t’:BT[Q(t1, t’) ^ Q(t2, t’)] -&gt; ∀t’:BT[Q(Nd t1 t2, t’))]] -&gt; ∀t,t’:BT.Q(t, t’)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c.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d.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e.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2a.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b.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ci.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ab/>
      </w: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V: N ( - 1) - cnt (bounded by &gt;= 0)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ii.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d.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E.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ambria" w:hAnsi="Cambria" w:eastAsia="Cambria" w:cs="Cambria"/>
          <w:color w:val="222222"/>
          <w:highlight w:val="white"/>
        </w:rPr>
      </w:pPr>
      <w:r w:rsidRPr="00000000" w:rsidDel="00000000" w:rsidR="00000000">
        <w:rPr>
          <w:rFonts w:ascii="Cambria" w:hAnsi="Cambria" w:eastAsia="Cambria" w:cs="Cambria"/>
          <w:color w:val="222222"/>
          <w:highlight w:val="white"/>
          <w:rtl w:val="0"/>
        </w:rPr>
        <w:t xml:space="preserve">That looks like my answer sheet ;(</w:t>
      </w:r>
    </w:p>
    <w:sectPr>
      <w:headerReference w:type="default" r:id="rId8"/>
      <w:headerReference w:type="first" r:id="rId9"/>
      <w:footerReference w:type="first" r:id="rId10"/>
      <w:pgSz w:w="12240" w:h="15840" w:orient="portrait"/>
      <w:pgMar w:top="1440" w:right="1440" w:bottom="1440" w:lef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 Mon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A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8" wp14:textId="77777777">
    <w:pPr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9" wp14:textId="77777777">
    <w:pPr>
      <w:rPr/>
    </w:pPr>
    <w:r w:rsidRPr="00000000" w:rsidDel="00000000" w:rsidR="00000000">
      <w:rPr>
        <w:rtl w:val="0"/>
      </w:rPr>
      <w:t xml:space="preserve">Rule 1: Accept defeat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E059CE"/>
  <w15:docId w15:val="{EE3F0AD5-5AD9-4600-BFCA-8CF6A36979A0}"/>
  <w:rsids>
    <w:rsidRoot w:val="6A6226E0"/>
    <w:rsid w:val="6A6226E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0" /><Relationship Type="http://schemas.openxmlformats.org/officeDocument/2006/relationships/header" Target="header2.xml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1.png" Id="rId7" /><Relationship Type="http://schemas.openxmlformats.org/officeDocument/2006/relationships/header" Target="head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