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0A86" w:rsidP="069DF910" w:rsidRDefault="4761743A" w14:paraId="2C078E63" w14:textId="0946F8D5">
      <w:pPr>
        <w:rPr>
          <w:rFonts w:eastAsia="新細明體" w:eastAsiaTheme="minorEastAsia"/>
        </w:rPr>
      </w:pPr>
      <w:bookmarkStart w:name="_GoBack" w:id="0"/>
      <w:bookmarkEnd w:id="0"/>
      <w:r w:rsidRPr="069DF910" w:rsidR="4761743A">
        <w:rPr>
          <w:rFonts w:eastAsia="新細明體" w:eastAsiaTheme="minorEastAsia"/>
        </w:rPr>
        <w:t xml:space="preserve">1ai) When 2 miners mine a block simultaneously, the rejected ones are the </w:t>
      </w:r>
      <w:r w:rsidRPr="069DF910" w:rsidR="4761743A">
        <w:rPr>
          <w:rFonts w:eastAsia="新細明體" w:eastAsiaTheme="minorEastAsia"/>
        </w:rPr>
        <w:t>one</w:t>
      </w:r>
      <w:r w:rsidRPr="069DF910" w:rsidR="4761743A">
        <w:rPr>
          <w:rFonts w:eastAsia="新細明體" w:eastAsiaTheme="minorEastAsia"/>
        </w:rPr>
        <w:t xml:space="preserve"> with less proof of work or </w:t>
      </w:r>
      <w:r w:rsidRPr="069DF910" w:rsidR="4761743A">
        <w:rPr>
          <w:rFonts w:eastAsia="新細明體" w:eastAsiaTheme="minorEastAsia"/>
        </w:rPr>
        <w:t>is</w:t>
      </w:r>
      <w:r w:rsidRPr="069DF910" w:rsidR="4761743A">
        <w:rPr>
          <w:rFonts w:eastAsia="新細明體" w:eastAsiaTheme="minorEastAsia"/>
        </w:rPr>
        <w:t xml:space="preserve"> propag</w:t>
      </w:r>
      <w:r w:rsidRPr="069DF910" w:rsidR="69185158">
        <w:rPr>
          <w:rFonts w:eastAsia="新細明體" w:eastAsiaTheme="minorEastAsia"/>
        </w:rPr>
        <w:t xml:space="preserve">ated less. The rejected blocks are known as uncle blocks. In bitcoin </w:t>
      </w:r>
      <w:r w:rsidRPr="069DF910" w:rsidR="69185158">
        <w:rPr>
          <w:rFonts w:eastAsia="新細明體" w:eastAsiaTheme="minorEastAsia"/>
        </w:rPr>
        <w:t>this blocks</w:t>
      </w:r>
      <w:r w:rsidRPr="069DF910" w:rsidR="69185158">
        <w:rPr>
          <w:rFonts w:eastAsia="新細明體" w:eastAsiaTheme="minorEastAsia"/>
        </w:rPr>
        <w:t xml:space="preserve"> are known as orphan blocks</w:t>
      </w:r>
      <w:r w:rsidRPr="069DF910" w:rsidR="7B62470A">
        <w:rPr>
          <w:rFonts w:eastAsia="新細明體" w:eastAsiaTheme="minorEastAsia"/>
        </w:rPr>
        <w:t xml:space="preserve">. Unlike bitcoin orphan blocks, uncle blocks are </w:t>
      </w:r>
      <w:r w:rsidRPr="069DF910" w:rsidR="44D7D3D0">
        <w:rPr>
          <w:rFonts w:eastAsia="新細明體" w:eastAsiaTheme="minorEastAsia"/>
        </w:rPr>
        <w:t>incentivized</w:t>
      </w:r>
      <w:r w:rsidRPr="069DF910" w:rsidR="7B62470A">
        <w:rPr>
          <w:rFonts w:eastAsia="新細明體" w:eastAsiaTheme="minorEastAsia"/>
        </w:rPr>
        <w:t>, several reasons include decreasing the centralization of incentives of large mining pools and increasing security of the network by s</w:t>
      </w:r>
      <w:r w:rsidRPr="069DF910" w:rsidR="2842AE73">
        <w:rPr>
          <w:rFonts w:eastAsia="新細明體" w:eastAsiaTheme="minorEastAsia"/>
        </w:rPr>
        <w:t>upplementing the work on the blockchain.</w:t>
      </w:r>
    </w:p>
    <w:p w:rsidR="4213F237" w:rsidP="069DF910" w:rsidRDefault="4213F237" w14:paraId="3EC0EC0F" w14:textId="7954D9F9">
      <w:pPr>
        <w:rPr>
          <w:rFonts w:eastAsia="新細明體" w:eastAsiaTheme="minorEastAsia"/>
          <w:color w:val="111111"/>
        </w:rPr>
      </w:pPr>
      <w:r w:rsidRPr="069DF910" w:rsidR="4213F237">
        <w:rPr>
          <w:rFonts w:eastAsia="新細明體" w:eastAsiaTheme="minorEastAsia"/>
        </w:rPr>
        <w:t>Aii</w:t>
      </w:r>
      <w:r w:rsidRPr="069DF910" w:rsidR="4213F237">
        <w:rPr>
          <w:rFonts w:eastAsia="新細明體" w:eastAsiaTheme="minorEastAsia"/>
        </w:rPr>
        <w:t>)</w:t>
      </w:r>
      <w:r w:rsidRPr="069DF910" w:rsidR="4213F237">
        <w:rPr>
          <w:rFonts w:eastAsia="新細明體" w:eastAsiaTheme="minorEastAsia"/>
          <w:color w:val="111111"/>
        </w:rPr>
        <w:t xml:space="preserve"> The uncle blocks are purposefully incorporated into Ethereum's consensus method by a process called "GHOST: Greedy Heaviest Object Sub Tree. nodes will get the number of uncles mined for the last seven blocks in each subtree. That number is, in addition to the number of blocks in that subtree, used to calculate the tree’s weight; the heaviest tree is then said to be the 'correct' one. This </w:t>
      </w:r>
      <w:r w:rsidRPr="069DF910" w:rsidR="39F85A1C">
        <w:rPr>
          <w:rFonts w:eastAsia="新細明體" w:eastAsiaTheme="minorEastAsia"/>
          <w:color w:val="111111"/>
        </w:rPr>
        <w:t xml:space="preserve">particular </w:t>
      </w:r>
      <w:r w:rsidRPr="069DF910" w:rsidR="4213F237">
        <w:rPr>
          <w:rFonts w:eastAsia="新細明體" w:eastAsiaTheme="minorEastAsia"/>
          <w:color w:val="111111"/>
        </w:rPr>
        <w:t>use increas</w:t>
      </w:r>
      <w:r w:rsidRPr="069DF910" w:rsidR="36115C7C">
        <w:rPr>
          <w:rFonts w:eastAsia="新細明體" w:eastAsiaTheme="minorEastAsia"/>
          <w:color w:val="111111"/>
        </w:rPr>
        <w:t>es the security</w:t>
      </w:r>
    </w:p>
    <w:p w:rsidR="69A4C359" w:rsidP="069DF910" w:rsidRDefault="69A4C359" w14:paraId="2E3FCA2C" w14:textId="6F46490D">
      <w:pPr>
        <w:rPr>
          <w:rFonts w:eastAsia="新細明體" w:eastAsiaTheme="minorEastAsia"/>
          <w:color w:val="111111"/>
        </w:rPr>
      </w:pPr>
    </w:p>
    <w:p w:rsidR="36A2CB33" w:rsidP="069DF910" w:rsidRDefault="36A2CB33" w14:paraId="490D6EAA" w14:textId="4E501563">
      <w:pPr>
        <w:rPr>
          <w:rFonts w:eastAsia="新細明體" w:eastAsiaTheme="minorEastAsia"/>
          <w:color w:val="111111"/>
        </w:rPr>
      </w:pPr>
      <w:r w:rsidRPr="069DF910" w:rsidR="36A2CB33">
        <w:rPr>
          <w:rFonts w:eastAsia="新細明體" w:eastAsiaTheme="minorEastAsia"/>
          <w:color w:val="111111"/>
        </w:rPr>
        <w:t>Iii) Markov dec</w:t>
      </w:r>
      <w:r w:rsidRPr="069DF910" w:rsidR="2D7B4A76">
        <w:rPr>
          <w:rFonts w:eastAsia="新細明體" w:eastAsiaTheme="minorEastAsia"/>
          <w:color w:val="111111"/>
        </w:rPr>
        <w:t>ision process allows one to know the optimal adversarial strategies by comparing the performance and security of blockchain systems with different parameters.</w:t>
      </w:r>
      <w:r w:rsidRPr="069DF910" w:rsidR="402ADB80">
        <w:rPr>
          <w:rFonts w:eastAsia="新細明體" w:eastAsiaTheme="minorEastAsia"/>
          <w:color w:val="111111"/>
        </w:rPr>
        <w:t xml:space="preserve"> This allows one to see how likely </w:t>
      </w:r>
      <w:r w:rsidRPr="069DF910" w:rsidR="402ADB80">
        <w:rPr>
          <w:rFonts w:eastAsia="新細明體" w:eastAsiaTheme="minorEastAsia"/>
          <w:color w:val="111111"/>
        </w:rPr>
        <w:t>is someone</w:t>
      </w:r>
      <w:r w:rsidRPr="069DF910" w:rsidR="402ADB80">
        <w:rPr>
          <w:rFonts w:eastAsia="新細明體" w:eastAsiaTheme="minorEastAsia"/>
          <w:color w:val="111111"/>
        </w:rPr>
        <w:t xml:space="preserve"> going to do honest </w:t>
      </w:r>
      <w:r w:rsidRPr="069DF910" w:rsidR="68240883">
        <w:rPr>
          <w:rFonts w:eastAsia="新細明體" w:eastAsiaTheme="minorEastAsia"/>
          <w:color w:val="111111"/>
        </w:rPr>
        <w:t>mining</w:t>
      </w:r>
      <w:r w:rsidRPr="069DF910" w:rsidR="402ADB80">
        <w:rPr>
          <w:rFonts w:eastAsia="新細明體" w:eastAsiaTheme="minorEastAsia"/>
          <w:color w:val="111111"/>
        </w:rPr>
        <w:t xml:space="preserve"> compared to un</w:t>
      </w:r>
      <w:r w:rsidRPr="069DF910" w:rsidR="57BB9CE6">
        <w:rPr>
          <w:rFonts w:eastAsia="新細明體" w:eastAsiaTheme="minorEastAsia"/>
          <w:color w:val="111111"/>
        </w:rPr>
        <w:t>-</w:t>
      </w:r>
      <w:r w:rsidRPr="069DF910" w:rsidR="402ADB80">
        <w:rPr>
          <w:rFonts w:eastAsia="新細明體" w:eastAsiaTheme="minorEastAsia"/>
          <w:color w:val="111111"/>
        </w:rPr>
        <w:t>honest mining in a particu</w:t>
      </w:r>
      <w:r w:rsidRPr="069DF910" w:rsidR="66F6E5E3">
        <w:rPr>
          <w:rFonts w:eastAsia="新細明體" w:eastAsiaTheme="minorEastAsia"/>
          <w:color w:val="111111"/>
        </w:rPr>
        <w:t>lar scenario</w:t>
      </w:r>
    </w:p>
    <w:p w:rsidR="4BD2782B" w:rsidP="069DF910" w:rsidRDefault="4BD2782B" w14:paraId="61E4D521" w14:textId="7714FA8D">
      <w:pPr>
        <w:rPr>
          <w:rFonts w:eastAsia="新細明體" w:eastAsiaTheme="minorEastAsia"/>
          <w:color w:val="111111"/>
        </w:rPr>
      </w:pPr>
      <w:r w:rsidRPr="069DF910" w:rsidR="4BD2782B">
        <w:rPr>
          <w:rFonts w:eastAsia="新細明體" w:eastAsiaTheme="minorEastAsia"/>
          <w:color w:val="111111"/>
        </w:rPr>
        <w:t>Bi)10 minutes for bitcoin, 15 seconds for ETH</w:t>
      </w:r>
    </w:p>
    <w:p w:rsidR="4BD2782B" w:rsidP="1F30D5D1" w:rsidRDefault="4BD2782B" w14:paraId="6DE2BE5A" w14:textId="3E3A9E86">
      <w:pPr>
        <w:rPr>
          <w:rFonts w:eastAsia="新細明體" w:eastAsiaTheme="minorEastAsia"/>
          <w:color w:val="111111"/>
        </w:rPr>
      </w:pPr>
      <w:r w:rsidRPr="069DF910" w:rsidR="4BD2782B">
        <w:rPr>
          <w:rFonts w:eastAsia="新細明體" w:eastAsiaTheme="minorEastAsia"/>
          <w:color w:val="111111"/>
        </w:rPr>
        <w:t>Ii</w:t>
      </w:r>
      <w:r w:rsidRPr="069DF910" w:rsidR="4BD2782B">
        <w:rPr>
          <w:rFonts w:eastAsia="新細明體" w:eastAsiaTheme="minorEastAsia"/>
          <w:color w:val="111111"/>
        </w:rPr>
        <w:t xml:space="preserve">) A faster block generation interval would mean more stale blocks because more </w:t>
      </w:r>
      <w:r w:rsidRPr="069DF910" w:rsidR="4BD2782B">
        <w:rPr>
          <w:rFonts w:eastAsia="新細明體" w:eastAsiaTheme="minorEastAsia"/>
          <w:color w:val="111111"/>
        </w:rPr>
        <w:t>people</w:t>
      </w:r>
      <w:r w:rsidRPr="069DF910" w:rsidR="4BD2782B">
        <w:rPr>
          <w:rFonts w:eastAsia="新細明體" w:eastAsiaTheme="minorEastAsia"/>
          <w:color w:val="111111"/>
        </w:rPr>
        <w:t xml:space="preserve"> </w:t>
      </w:r>
      <w:r w:rsidRPr="069DF910" w:rsidR="4BD2782B">
        <w:rPr>
          <w:rFonts w:eastAsia="新細明體" w:eastAsiaTheme="minorEastAsia"/>
          <w:color w:val="111111"/>
        </w:rPr>
        <w:t>are</w:t>
      </w:r>
      <w:r w:rsidRPr="069DF910" w:rsidR="4BD2782B">
        <w:rPr>
          <w:rFonts w:eastAsia="新細明體" w:eastAsiaTheme="minorEastAsia"/>
          <w:color w:val="111111"/>
        </w:rPr>
        <w:t xml:space="preserve"> generating </w:t>
      </w:r>
      <w:r w:rsidRPr="069DF910" w:rsidR="4BD2782B">
        <w:rPr>
          <w:rFonts w:eastAsia="新細明體" w:eastAsiaTheme="minorEastAsia"/>
          <w:color w:val="111111"/>
        </w:rPr>
        <w:t xml:space="preserve">block </w:t>
      </w:r>
      <w:r w:rsidRPr="069DF910" w:rsidR="4BD2782B">
        <w:rPr>
          <w:rFonts w:eastAsia="新細明體" w:eastAsiaTheme="minorEastAsia"/>
          <w:color w:val="111111"/>
        </w:rPr>
        <w:t>this reduces security, whereas a slower block generation would incr</w:t>
      </w:r>
      <w:r w:rsidRPr="069DF910" w:rsidR="7379C0D7">
        <w:rPr>
          <w:rFonts w:eastAsia="新細明體" w:eastAsiaTheme="minorEastAsia"/>
          <w:color w:val="111111"/>
        </w:rPr>
        <w:t>ease security. On the other hand, faster bloc</w:t>
      </w:r>
      <w:r w:rsidRPr="069DF910" w:rsidR="0EB3B2A7">
        <w:rPr>
          <w:rFonts w:eastAsia="新細明體" w:eastAsiaTheme="minorEastAsia"/>
          <w:color w:val="111111"/>
        </w:rPr>
        <w:t xml:space="preserve">k generation means more </w:t>
      </w:r>
      <w:r w:rsidRPr="069DF910" w:rsidR="0EB3B2A7">
        <w:rPr>
          <w:rFonts w:eastAsia="新細明體" w:eastAsiaTheme="minorEastAsia"/>
          <w:color w:val="111111"/>
        </w:rPr>
        <w:t>txn</w:t>
      </w:r>
      <w:r w:rsidRPr="069DF910" w:rsidR="0EB3B2A7">
        <w:rPr>
          <w:rFonts w:eastAsia="新細明體" w:eastAsiaTheme="minorEastAsia"/>
          <w:color w:val="111111"/>
        </w:rPr>
        <w:t xml:space="preserve"> can be put on the blockchain which is better for </w:t>
      </w:r>
      <w:r w:rsidRPr="069DF910" w:rsidR="0F0A01F8">
        <w:rPr>
          <w:rFonts w:eastAsia="新細明體" w:eastAsiaTheme="minorEastAsia"/>
          <w:color w:val="111111"/>
        </w:rPr>
        <w:t>scalability</w:t>
      </w:r>
      <w:r w:rsidRPr="069DF910" w:rsidR="0EB3B2A7">
        <w:rPr>
          <w:rFonts w:eastAsia="新細明體" w:eastAsiaTheme="minorEastAsia"/>
          <w:color w:val="111111"/>
        </w:rPr>
        <w:t xml:space="preserve"> reasons. </w:t>
      </w:r>
      <w:r w:rsidRPr="069DF910" w:rsidR="0EB3B2A7">
        <w:rPr>
          <w:rFonts w:eastAsia="新細明體" w:eastAsiaTheme="minorEastAsia"/>
          <w:color w:val="111111"/>
        </w:rPr>
        <w:t>Thus</w:t>
      </w:r>
      <w:r w:rsidRPr="069DF910" w:rsidR="0EB3B2A7">
        <w:rPr>
          <w:rFonts w:eastAsia="新細明體" w:eastAsiaTheme="minorEastAsia"/>
          <w:color w:val="111111"/>
        </w:rPr>
        <w:t xml:space="preserve"> there is a balance btw security and scalability, fast block generation rate would increase scalability but reduce security.</w:t>
      </w:r>
    </w:p>
    <w:p w:rsidR="3B5A4534" w:rsidP="069DF910" w:rsidRDefault="3B5A4534" w14:paraId="7D12CB5C" w14:textId="1C4E9815">
      <w:pPr>
        <w:rPr>
          <w:rFonts w:eastAsia="新細明體" w:eastAsiaTheme="minorEastAsia"/>
          <w:color w:val="111111"/>
        </w:rPr>
      </w:pPr>
      <w:r w:rsidRPr="069DF910" w:rsidR="3B5A4534">
        <w:rPr>
          <w:rFonts w:eastAsia="新細明體" w:eastAsiaTheme="minorEastAsia"/>
          <w:color w:val="111111"/>
        </w:rPr>
        <w:t>Ci)</w:t>
      </w:r>
      <w:r w:rsidRPr="069DF910" w:rsidR="6D476715">
        <w:rPr>
          <w:rFonts w:eastAsia="新細明體" w:eastAsiaTheme="minorEastAsia"/>
          <w:color w:val="111111"/>
        </w:rPr>
        <w:t xml:space="preserve"> UTXO means unspent transaction output. The sum of output must be less</w:t>
      </w:r>
      <w:r w:rsidRPr="069DF910" w:rsidR="49561661">
        <w:rPr>
          <w:rFonts w:eastAsia="新細明體" w:eastAsiaTheme="minorEastAsia"/>
          <w:color w:val="111111"/>
        </w:rPr>
        <w:t xml:space="preserve"> or equal</w:t>
      </w:r>
      <w:r w:rsidRPr="069DF910" w:rsidR="6D476715">
        <w:rPr>
          <w:rFonts w:eastAsia="新細明體" w:eastAsiaTheme="minorEastAsia"/>
          <w:color w:val="111111"/>
        </w:rPr>
        <w:t xml:space="preserve"> </w:t>
      </w:r>
      <w:r w:rsidRPr="069DF910" w:rsidR="6D476715">
        <w:rPr>
          <w:rFonts w:eastAsia="新細明體" w:eastAsiaTheme="minorEastAsia"/>
          <w:color w:val="111111"/>
        </w:rPr>
        <w:t>than sum</w:t>
      </w:r>
      <w:r w:rsidRPr="069DF910" w:rsidR="6D476715">
        <w:rPr>
          <w:rFonts w:eastAsia="新細明體" w:eastAsiaTheme="minorEastAsia"/>
          <w:color w:val="111111"/>
        </w:rPr>
        <w:t xml:space="preserve"> of input. </w:t>
      </w:r>
      <w:r w:rsidRPr="069DF910" w:rsidR="7054F2DF">
        <w:rPr>
          <w:rFonts w:eastAsia="新細明體" w:eastAsiaTheme="minorEastAsia"/>
          <w:color w:val="111111"/>
        </w:rPr>
        <w:t>If the output is less, the d</w:t>
      </w:r>
      <w:r w:rsidRPr="069DF910" w:rsidR="6D476715">
        <w:rPr>
          <w:rFonts w:eastAsia="新細明體" w:eastAsiaTheme="minorEastAsia"/>
          <w:color w:val="111111"/>
        </w:rPr>
        <w:t>ifference is transaction fees. Diagram in slides. O</w:t>
      </w:r>
      <w:r w:rsidRPr="069DF910" w:rsidR="383546ED">
        <w:rPr>
          <w:rFonts w:eastAsia="新細明體" w:eastAsiaTheme="minorEastAsia"/>
          <w:color w:val="111111"/>
        </w:rPr>
        <w:t>utput one guys to vendor another goes back to your account.</w:t>
      </w:r>
    </w:p>
    <w:p w:rsidR="383546ED" w:rsidP="069DF910" w:rsidRDefault="383546ED" w14:paraId="54796CC2" w14:textId="3C36D46D">
      <w:pPr>
        <w:rPr>
          <w:rFonts w:eastAsia="新細明體" w:eastAsiaTheme="minorEastAsia"/>
          <w:color w:val="000000" w:themeColor="text1"/>
        </w:rPr>
      </w:pPr>
      <w:r w:rsidRPr="069DF910" w:rsidR="383546ED">
        <w:rPr>
          <w:rFonts w:eastAsia="新細明體" w:eastAsiaTheme="minorEastAsia"/>
          <w:color w:val="111111"/>
        </w:rPr>
        <w:t>Ii</w:t>
      </w:r>
      <w:r w:rsidRPr="069DF910" w:rsidR="383546ED">
        <w:rPr>
          <w:rFonts w:eastAsia="新細明體" w:eastAsiaTheme="minorEastAsia"/>
          <w:color w:val="111111"/>
        </w:rPr>
        <w:t>)</w:t>
      </w:r>
      <w:r w:rsidRPr="069DF910" w:rsidR="42D32ACE">
        <w:rPr>
          <w:rFonts w:eastAsia="新細明體" w:eastAsiaTheme="minorEastAsia"/>
          <w:color w:val="111111"/>
        </w:rPr>
        <w:t xml:space="preserve"> Growing UTXO set requires an increase in storage (although currently it is rather small, 4-5GB). Not a huge problem for scalability given the prevalence of storage today </w:t>
      </w:r>
      <w:r w:rsidRPr="069DF910" w:rsidR="42D32ACE">
        <w:rPr>
          <w:rFonts w:eastAsia="新細明體" w:eastAsiaTheme="minorEastAsia"/>
          <w:color w:val="111111"/>
        </w:rPr>
        <w:t>and also</w:t>
      </w:r>
      <w:r w:rsidRPr="069DF910" w:rsidR="42D32ACE">
        <w:rPr>
          <w:rFonts w:eastAsia="新細明體" w:eastAsiaTheme="minorEastAsia"/>
          <w:color w:val="111111"/>
        </w:rPr>
        <w:t xml:space="preserve"> if UTXOs are regularly consolidated then even less so.</w:t>
      </w:r>
      <w:r w:rsidRPr="069DF910" w:rsidR="47E6B48F">
        <w:rPr>
          <w:rFonts w:eastAsia="新細明體" w:eastAsiaTheme="minorEastAsia"/>
          <w:color w:val="111111"/>
        </w:rPr>
        <w:t xml:space="preserve"> </w:t>
      </w:r>
    </w:p>
    <w:p w:rsidR="4C9F63BF" w:rsidP="069DF910" w:rsidRDefault="4C9F63BF" w14:paraId="7750C6FF" w14:textId="6F29DFD1">
      <w:pPr>
        <w:rPr>
          <w:rFonts w:eastAsia="新細明體" w:eastAsiaTheme="minorEastAsia"/>
          <w:color w:val="111111"/>
        </w:rPr>
      </w:pPr>
      <w:r w:rsidRPr="069DF910" w:rsidR="4C9F63BF">
        <w:rPr>
          <w:rFonts w:eastAsia="新細明體" w:eastAsiaTheme="minorEastAsia"/>
          <w:color w:val="111111"/>
        </w:rPr>
        <w:t xml:space="preserve">Reduction in block validation time, as transactions can be </w:t>
      </w:r>
      <w:r w:rsidRPr="069DF910" w:rsidR="4C9F63BF">
        <w:rPr>
          <w:rFonts w:eastAsia="新細明體" w:eastAsiaTheme="minorEastAsia"/>
          <w:color w:val="111111"/>
        </w:rPr>
        <w:t>parallelised</w:t>
      </w:r>
      <w:r w:rsidRPr="069DF910" w:rsidR="4C9F63BF">
        <w:rPr>
          <w:rFonts w:eastAsia="新細明體" w:eastAsiaTheme="minorEastAsia"/>
          <w:color w:val="111111"/>
        </w:rPr>
        <w:t xml:space="preserve"> for validation. (</w:t>
      </w:r>
      <w:r w:rsidRPr="069DF910" w:rsidR="4C9F63BF">
        <w:rPr>
          <w:rFonts w:eastAsia="新細明體" w:eastAsiaTheme="minorEastAsia"/>
          <w:color w:val="111111"/>
        </w:rPr>
        <w:t>maybe</w:t>
      </w:r>
      <w:r w:rsidRPr="069DF910" w:rsidR="4C9F63BF">
        <w:rPr>
          <w:rFonts w:eastAsia="新細明體" w:eastAsiaTheme="minorEastAsia"/>
          <w:color w:val="111111"/>
        </w:rPr>
        <w:t>???)</w:t>
      </w:r>
    </w:p>
    <w:p w:rsidR="69A4C359" w:rsidP="069DF910" w:rsidRDefault="69A4C359" w14:paraId="67575B4B" w14:textId="43DBAFF1">
      <w:pPr>
        <w:rPr>
          <w:rFonts w:eastAsia="新細明體" w:eastAsiaTheme="minorEastAsia"/>
          <w:color w:val="111111"/>
        </w:rPr>
      </w:pPr>
    </w:p>
    <w:p w:rsidR="414E8E90" w:rsidP="069DF910" w:rsidRDefault="019863FA" w14:paraId="6F00039E" w14:textId="231516B3">
      <w:pPr>
        <w:rPr>
          <w:rFonts w:eastAsia="新細明體" w:eastAsiaTheme="minorEastAsia"/>
          <w:color w:val="111111"/>
        </w:rPr>
      </w:pPr>
      <w:r w:rsidRPr="069DF910" w:rsidR="019863FA">
        <w:rPr>
          <w:rFonts w:eastAsia="新細明體" w:eastAsiaTheme="minorEastAsia"/>
          <w:color w:val="111111"/>
        </w:rPr>
        <w:t>2</w:t>
      </w:r>
      <w:r w:rsidRPr="069DF910" w:rsidR="414E8E90">
        <w:rPr>
          <w:rFonts w:eastAsia="新細明體" w:eastAsiaTheme="minorEastAsia"/>
          <w:color w:val="111111"/>
        </w:rPr>
        <w:t xml:space="preserve">i) </w:t>
      </w:r>
      <w:r w:rsidRPr="069DF910" w:rsidR="414E8E90">
        <w:rPr>
          <w:rFonts w:eastAsia="新細明體" w:eastAsiaTheme="minorEastAsia"/>
          <w:color w:val="202124"/>
        </w:rPr>
        <w:t xml:space="preserve"> </w:t>
      </w:r>
      <w:r w:rsidRPr="069DF910" w:rsidR="414E8E90">
        <w:rPr>
          <w:rFonts w:eastAsia="新細明體" w:eastAsiaTheme="minorEastAsia"/>
          <w:color w:val="202124"/>
        </w:rPr>
        <w:t>Coinjoin</w:t>
      </w:r>
      <w:r w:rsidRPr="069DF910" w:rsidR="414E8E90">
        <w:rPr>
          <w:rFonts w:eastAsia="新細明體" w:eastAsiaTheme="minorEastAsia"/>
          <w:color w:val="202124"/>
        </w:rPr>
        <w:t xml:space="preserve"> requires multiple parties to jointly sign an agreement to mix their coins in a Bitcoin transaction where the output of the transaction leaves the participants with the same number of </w:t>
      </w:r>
      <w:r w:rsidRPr="069DF910" w:rsidR="414E8E90">
        <w:rPr>
          <w:rFonts w:eastAsia="新細明體" w:eastAsiaTheme="minorEastAsia"/>
          <w:color w:val="202124"/>
        </w:rPr>
        <w:t>coins</w:t>
      </w:r>
      <w:r w:rsidRPr="069DF910" w:rsidR="414E8E90">
        <w:rPr>
          <w:rFonts w:eastAsia="新細明體" w:eastAsiaTheme="minorEastAsia"/>
          <w:color w:val="202124"/>
        </w:rPr>
        <w:t xml:space="preserve"> but the addresses have been mixed to make external tracking difficult.</w:t>
      </w:r>
    </w:p>
    <w:p w:rsidR="414E8E90" w:rsidP="069DF910" w:rsidRDefault="414E8E90" w14:paraId="679D0BF5" w14:textId="2112FAA3">
      <w:pPr>
        <w:rPr>
          <w:rFonts w:eastAsia="新細明體" w:eastAsiaTheme="minorEastAsia"/>
          <w:color w:val="202124"/>
        </w:rPr>
      </w:pPr>
      <w:r w:rsidRPr="069DF910" w:rsidR="414E8E90">
        <w:rPr>
          <w:rFonts w:eastAsia="新細明體" w:eastAsiaTheme="minorEastAsia"/>
          <w:color w:val="202124"/>
        </w:rPr>
        <w:t>Ii</w:t>
      </w:r>
      <w:r w:rsidRPr="069DF910" w:rsidR="414E8E90">
        <w:rPr>
          <w:rFonts w:eastAsia="新細明體" w:eastAsiaTheme="minorEastAsia"/>
          <w:color w:val="202124"/>
        </w:rPr>
        <w:t xml:space="preserve">) Because one </w:t>
      </w:r>
      <w:r w:rsidRPr="069DF910" w:rsidR="414E8E90">
        <w:rPr>
          <w:rFonts w:eastAsia="新細明體" w:eastAsiaTheme="minorEastAsia"/>
          <w:color w:val="202124"/>
        </w:rPr>
        <w:t>wont</w:t>
      </w:r>
      <w:r w:rsidRPr="069DF910" w:rsidR="414E8E90">
        <w:rPr>
          <w:rFonts w:eastAsia="新細明體" w:eastAsiaTheme="minorEastAsia"/>
          <w:color w:val="202124"/>
        </w:rPr>
        <w:t xml:space="preserve"> know who is paying who using </w:t>
      </w:r>
      <w:r w:rsidRPr="069DF910" w:rsidR="414E8E90">
        <w:rPr>
          <w:rFonts w:eastAsia="新細明體" w:eastAsiaTheme="minorEastAsia"/>
          <w:color w:val="202124"/>
        </w:rPr>
        <w:t>coinjoin</w:t>
      </w:r>
      <w:r w:rsidRPr="069DF910" w:rsidR="414E8E90">
        <w:rPr>
          <w:rFonts w:eastAsia="新細明體" w:eastAsiaTheme="minorEastAsia"/>
          <w:color w:val="202124"/>
        </w:rPr>
        <w:t xml:space="preserve"> since all the </w:t>
      </w:r>
      <w:r w:rsidRPr="069DF910" w:rsidR="414E8E90">
        <w:rPr>
          <w:rFonts w:eastAsia="新細明體" w:eastAsiaTheme="minorEastAsia"/>
          <w:color w:val="202124"/>
        </w:rPr>
        <w:t>transaction</w:t>
      </w:r>
      <w:r w:rsidRPr="069DF910" w:rsidR="414E8E90">
        <w:rPr>
          <w:rFonts w:eastAsia="新細明體" w:eastAsiaTheme="minorEastAsia"/>
          <w:color w:val="202124"/>
        </w:rPr>
        <w:t xml:space="preserve"> are mixed.</w:t>
      </w:r>
    </w:p>
    <w:p w:rsidR="414E8E90" w:rsidP="069DF910" w:rsidRDefault="414E8E90" w14:paraId="4172119A" w14:textId="71369574">
      <w:pPr>
        <w:rPr>
          <w:rFonts w:eastAsia="新細明體" w:eastAsiaTheme="minorEastAsia"/>
          <w:color w:val="202124"/>
        </w:rPr>
      </w:pPr>
      <w:r w:rsidRPr="069DF910" w:rsidR="414E8E90">
        <w:rPr>
          <w:rFonts w:eastAsia="新細明體" w:eastAsiaTheme="minorEastAsia"/>
          <w:color w:val="202124"/>
        </w:rPr>
        <w:t>Iii)</w:t>
      </w:r>
      <w:r w:rsidRPr="069DF910" w:rsidR="7F77816A">
        <w:rPr>
          <w:rFonts w:eastAsia="新細明體" w:eastAsiaTheme="minorEastAsia"/>
          <w:color w:val="202124"/>
        </w:rPr>
        <w:t xml:space="preserve"> It has a small anonymity </w:t>
      </w:r>
      <w:r w:rsidRPr="069DF910" w:rsidR="7F77816A">
        <w:rPr>
          <w:rFonts w:eastAsia="新細明體" w:eastAsiaTheme="minorEastAsia"/>
          <w:color w:val="202124"/>
        </w:rPr>
        <w:t>set,</w:t>
      </w:r>
      <w:r w:rsidRPr="069DF910" w:rsidR="7F77816A">
        <w:rPr>
          <w:rFonts w:eastAsia="新細明體" w:eastAsiaTheme="minorEastAsia"/>
          <w:color w:val="202124"/>
        </w:rPr>
        <w:t xml:space="preserve"> it is restricted to the number of participants. There is also a need for a trusted 3rd party to mix the transactions, 3</w:t>
      </w:r>
      <w:r w:rsidRPr="069DF910" w:rsidR="7F77816A">
        <w:rPr>
          <w:rFonts w:eastAsia="新細明體" w:eastAsiaTheme="minorEastAsia"/>
          <w:color w:val="202124"/>
          <w:vertAlign w:val="superscript"/>
        </w:rPr>
        <w:t>rd</w:t>
      </w:r>
      <w:r w:rsidRPr="069DF910" w:rsidR="7F77816A">
        <w:rPr>
          <w:rFonts w:eastAsia="新細明體" w:eastAsiaTheme="minorEastAsia"/>
          <w:color w:val="202124"/>
        </w:rPr>
        <w:t xml:space="preserve"> party might be able to see who pays who</w:t>
      </w:r>
    </w:p>
    <w:p w:rsidR="7F77816A" w:rsidP="069DF910" w:rsidRDefault="7A196CA8" w14:paraId="10AA8562" w14:textId="39B8E253">
      <w:pPr>
        <w:rPr>
          <w:rFonts w:eastAsia="新細明體" w:eastAsiaTheme="minorEastAsia"/>
          <w:color w:val="202124"/>
        </w:rPr>
      </w:pPr>
      <w:r w:rsidRPr="069DF910" w:rsidR="7A196CA8">
        <w:rPr>
          <w:rFonts w:eastAsia="新細明體" w:eastAsiaTheme="minorEastAsia"/>
          <w:color w:val="202124"/>
        </w:rPr>
        <w:t>Iv</w:t>
      </w:r>
      <w:r w:rsidRPr="069DF910" w:rsidR="7F77816A">
        <w:rPr>
          <w:rFonts w:eastAsia="新細明體" w:eastAsiaTheme="minorEastAsia"/>
          <w:color w:val="202124"/>
        </w:rPr>
        <w:t xml:space="preserve">) I am just </w:t>
      </w:r>
      <w:r w:rsidRPr="069DF910" w:rsidR="7F77816A">
        <w:rPr>
          <w:rFonts w:eastAsia="新細明體" w:eastAsiaTheme="minorEastAsia"/>
          <w:color w:val="202124"/>
        </w:rPr>
        <w:t>gonna</w:t>
      </w:r>
      <w:r w:rsidRPr="069DF910" w:rsidR="7F77816A">
        <w:rPr>
          <w:rFonts w:eastAsia="新細明體" w:eastAsiaTheme="minorEastAsia"/>
          <w:color w:val="202124"/>
        </w:rPr>
        <w:t xml:space="preserve"> follow a concept </w:t>
      </w:r>
      <w:r w:rsidRPr="069DF910" w:rsidR="7F77816A">
        <w:rPr>
          <w:rFonts w:eastAsia="新細明體" w:eastAsiaTheme="minorEastAsia"/>
          <w:color w:val="202124"/>
        </w:rPr>
        <w:t>similar to</w:t>
      </w:r>
      <w:r w:rsidRPr="069DF910" w:rsidR="7F77816A">
        <w:rPr>
          <w:rFonts w:eastAsia="新細明體" w:eastAsiaTheme="minorEastAsia"/>
          <w:color w:val="202124"/>
        </w:rPr>
        <w:t xml:space="preserve"> mixing pools. </w:t>
      </w:r>
      <w:r w:rsidRPr="069DF910" w:rsidR="7F77816A">
        <w:rPr>
          <w:rFonts w:eastAsia="新細明體" w:eastAsiaTheme="minorEastAsia"/>
          <w:color w:val="202124"/>
        </w:rPr>
        <w:t>So</w:t>
      </w:r>
      <w:r w:rsidRPr="069DF910" w:rsidR="7F77816A">
        <w:rPr>
          <w:rFonts w:eastAsia="新細明體" w:eastAsiaTheme="minorEastAsia"/>
          <w:color w:val="202124"/>
        </w:rPr>
        <w:t xml:space="preserve"> people put coins into a pool. And then provides</w:t>
      </w:r>
      <w:r w:rsidRPr="069DF910" w:rsidR="4AD429EC">
        <w:rPr>
          <w:rFonts w:eastAsia="新細明體" w:eastAsiaTheme="minorEastAsia"/>
          <w:color w:val="202124"/>
        </w:rPr>
        <w:t xml:space="preserve"> the vendor</w:t>
      </w:r>
      <w:r w:rsidRPr="069DF910" w:rsidR="7F77816A">
        <w:rPr>
          <w:rFonts w:eastAsia="新細明體" w:eastAsiaTheme="minorEastAsia"/>
          <w:color w:val="202124"/>
        </w:rPr>
        <w:t xml:space="preserve"> a smart contract</w:t>
      </w:r>
      <w:r w:rsidRPr="069DF910" w:rsidR="6E0EE293">
        <w:rPr>
          <w:rFonts w:eastAsia="新細明體" w:eastAsiaTheme="minorEastAsia"/>
          <w:color w:val="202124"/>
        </w:rPr>
        <w:t xml:space="preserve"> (a </w:t>
      </w:r>
      <w:r w:rsidRPr="069DF910" w:rsidR="6E0EE293">
        <w:rPr>
          <w:rFonts w:eastAsia="新細明體" w:eastAsiaTheme="minorEastAsia"/>
          <w:color w:val="202124"/>
        </w:rPr>
        <w:t>zero knowledge</w:t>
      </w:r>
      <w:r w:rsidRPr="069DF910" w:rsidR="6E0EE293">
        <w:rPr>
          <w:rFonts w:eastAsia="新細明體" w:eastAsiaTheme="minorEastAsia"/>
          <w:color w:val="202124"/>
        </w:rPr>
        <w:t xml:space="preserve"> pr</w:t>
      </w:r>
      <w:r w:rsidRPr="069DF910" w:rsidR="42F09946">
        <w:rPr>
          <w:rFonts w:eastAsia="新細明體" w:eastAsiaTheme="minorEastAsia"/>
          <w:color w:val="202124"/>
        </w:rPr>
        <w:t>o</w:t>
      </w:r>
      <w:r w:rsidRPr="069DF910" w:rsidR="6E0EE293">
        <w:rPr>
          <w:rFonts w:eastAsia="新細明體" w:eastAsiaTheme="minorEastAsia"/>
          <w:color w:val="202124"/>
        </w:rPr>
        <w:t>of)</w:t>
      </w:r>
      <w:r w:rsidRPr="069DF910" w:rsidR="0930936F">
        <w:rPr>
          <w:rFonts w:eastAsia="新細明體" w:eastAsiaTheme="minorEastAsia"/>
          <w:color w:val="202124"/>
        </w:rPr>
        <w:t xml:space="preserve"> that he/she owns a certain amount of coin in the pool.</w:t>
      </w:r>
    </w:p>
    <w:p w:rsidR="0930936F" w:rsidP="069DF910" w:rsidRDefault="0930936F" w14:paraId="07C3691D" w14:textId="73513DDB">
      <w:pPr>
        <w:rPr>
          <w:rFonts w:eastAsia="新細明體" w:eastAsiaTheme="minorEastAsia"/>
          <w:color w:val="202124"/>
        </w:rPr>
      </w:pPr>
      <w:r w:rsidRPr="069DF910" w:rsidR="0930936F">
        <w:rPr>
          <w:rFonts w:eastAsia="新細明體" w:eastAsiaTheme="minorEastAsia"/>
          <w:color w:val="202124"/>
        </w:rPr>
        <w:t xml:space="preserve">Bi) </w:t>
      </w:r>
      <w:r w:rsidRPr="069DF910" w:rsidR="100A71B0">
        <w:rPr>
          <w:rFonts w:eastAsia="新細明體" w:eastAsiaTheme="minorEastAsia"/>
          <w:color w:val="202124"/>
        </w:rPr>
        <w:t xml:space="preserve">Hard fork -- </w:t>
      </w:r>
      <w:r w:rsidRPr="069DF910" w:rsidR="0930936F">
        <w:rPr>
          <w:rFonts w:eastAsia="新細明體" w:eastAsiaTheme="minorEastAsia"/>
          <w:color w:val="202124"/>
        </w:rPr>
        <w:t xml:space="preserve">since </w:t>
      </w:r>
      <w:r w:rsidRPr="069DF910" w:rsidR="4C075A5E">
        <w:rPr>
          <w:rFonts w:eastAsia="新細明體" w:eastAsiaTheme="minorEastAsia"/>
          <w:color w:val="202124"/>
        </w:rPr>
        <w:t xml:space="preserve">nodes that do not update will </w:t>
      </w:r>
      <w:commentRangeStart w:id="1"/>
      <w:commentRangeEnd w:id="1"/>
      <w:r>
        <w:rPr>
          <w:rStyle w:val="CommentReference"/>
        </w:rPr>
        <w:commentReference w:id="1"/>
      </w:r>
      <w:r w:rsidRPr="069DF910" w:rsidR="4C075A5E">
        <w:rPr>
          <w:rFonts w:eastAsia="新細明體" w:eastAsiaTheme="minorEastAsia"/>
          <w:color w:val="202124"/>
        </w:rPr>
        <w:t>view the new blocks as too big and so invalid</w:t>
      </w:r>
    </w:p>
    <w:p w:rsidR="0930936F" w:rsidP="069DF910" w:rsidRDefault="0930936F" w14:paraId="72C67F58" w14:textId="6788B74A">
      <w:pPr>
        <w:rPr>
          <w:rFonts w:eastAsia="新細明體" w:eastAsiaTheme="minorEastAsia"/>
          <w:color w:val="202124"/>
        </w:rPr>
      </w:pPr>
      <w:commentRangeStart w:id="2"/>
      <w:commentRangeStart w:id="3"/>
      <w:commentRangeStart w:id="4"/>
      <w:r w:rsidRPr="069DF910" w:rsidR="0930936F">
        <w:rPr>
          <w:rFonts w:eastAsia="新細明體" w:eastAsiaTheme="minorEastAsia"/>
          <w:color w:val="202124"/>
        </w:rPr>
        <w:t>Ii</w:t>
      </w:r>
      <w:r w:rsidRPr="069DF910" w:rsidR="0930936F">
        <w:rPr>
          <w:rFonts w:eastAsia="新細明體" w:eastAsiaTheme="minorEastAsia"/>
          <w:color w:val="202124"/>
        </w:rPr>
        <w:t>)</w:t>
      </w:r>
      <w:r w:rsidRPr="069DF910" w:rsidR="68CB81B6">
        <w:rPr>
          <w:rFonts w:eastAsia="新細明體" w:eastAsiaTheme="minorEastAsia"/>
          <w:color w:val="202124"/>
        </w:rPr>
        <w:t>Softfork</w:t>
      </w:r>
      <w:r w:rsidRPr="069DF910" w:rsidR="09803F7C">
        <w:rPr>
          <w:rFonts w:eastAsia="新細明體" w:eastAsiaTheme="minorEastAsia"/>
          <w:color w:val="202124"/>
        </w:rPr>
        <w:t xml:space="preserve">, cause without </w:t>
      </w:r>
      <w:r w:rsidRPr="069DF910" w:rsidR="09803F7C">
        <w:rPr>
          <w:rFonts w:eastAsia="新細明體" w:eastAsiaTheme="minorEastAsia"/>
          <w:color w:val="202124"/>
        </w:rPr>
        <w:t>chainID</w:t>
      </w:r>
      <w:r w:rsidRPr="069DF910" w:rsidR="09803F7C">
        <w:rPr>
          <w:rFonts w:eastAsia="新細明體" w:eastAsiaTheme="minorEastAsia"/>
          <w:color w:val="202124"/>
        </w:rPr>
        <w:t xml:space="preserve"> it would still work</w:t>
      </w:r>
      <w:r w:rsidRPr="069DF910" w:rsidR="68CB81B6">
        <w:rPr>
          <w:rFonts w:eastAsia="新細明體" w:eastAsiaTheme="minorEastAsia"/>
          <w:color w:val="202124"/>
        </w:rPr>
        <w:t>?</w:t>
      </w:r>
      <w:r w:rsidRPr="069DF910" w:rsidR="416ED63C">
        <w:rPr>
          <w:rFonts w:eastAsia="新細明體" w:eastAsiaTheme="minorEastAsia"/>
          <w:color w:val="202124"/>
        </w:rPr>
        <w:t xml:space="preserve"> </w:t>
      </w:r>
      <w:r w:rsidRPr="069DF910" w:rsidR="416ED63C">
        <w:rPr>
          <w:rFonts w:eastAsia="新細明體" w:eastAsiaTheme="minorEastAsia"/>
        </w:rPr>
        <w:t xml:space="preserve">Old nodes could still validate blocks and transactions (the </w:t>
      </w:r>
      <w:r w:rsidRPr="069DF910" w:rsidR="416ED63C">
        <w:rPr>
          <w:rFonts w:eastAsia="新細明體" w:eastAsiaTheme="minorEastAsia"/>
        </w:rPr>
        <w:t>chainID</w:t>
      </w:r>
      <w:r w:rsidRPr="069DF910" w:rsidR="416ED63C">
        <w:rPr>
          <w:rFonts w:eastAsia="新細明體" w:eastAsiaTheme="minorEastAsia"/>
        </w:rPr>
        <w:t xml:space="preserve"> didn’t break the rules), but they just wouldn’t understand them.</w:t>
      </w:r>
      <w:commentRangeEnd w:id="2"/>
      <w:r>
        <w:rPr>
          <w:rStyle w:val="CommentReference"/>
        </w:rPr>
        <w:commentReference w:id="2"/>
      </w:r>
      <w:commentRangeEnd w:id="3"/>
      <w:r>
        <w:rPr>
          <w:rStyle w:val="CommentReference"/>
        </w:rPr>
        <w:commentReference w:id="3"/>
      </w:r>
      <w:commentRangeEnd w:id="4"/>
      <w:r>
        <w:rPr>
          <w:rStyle w:val="CommentReference"/>
        </w:rPr>
        <w:commentReference w:id="4"/>
      </w:r>
    </w:p>
    <w:p w:rsidR="0930936F" w:rsidP="069DF910" w:rsidRDefault="0930936F" w14:paraId="4B8A41F9" w14:textId="0E4EB7FB">
      <w:pPr>
        <w:rPr>
          <w:rFonts w:eastAsia="新細明體" w:eastAsiaTheme="minorEastAsia"/>
          <w:color w:val="202124"/>
        </w:rPr>
      </w:pPr>
      <w:r w:rsidRPr="069DF910" w:rsidR="0930936F">
        <w:rPr>
          <w:rFonts w:eastAsia="新細明體" w:eastAsiaTheme="minorEastAsia"/>
          <w:color w:val="202124"/>
        </w:rPr>
        <w:t>Iii)</w:t>
      </w:r>
      <w:r w:rsidRPr="069DF910" w:rsidR="3597857A">
        <w:rPr>
          <w:rFonts w:eastAsia="新細明體" w:eastAsiaTheme="minorEastAsia"/>
          <w:color w:val="202124"/>
        </w:rPr>
        <w:t>Hardfork</w:t>
      </w:r>
      <w:r w:rsidRPr="069DF910" w:rsidR="52F6F265">
        <w:rPr>
          <w:rFonts w:eastAsia="新細明體" w:eastAsiaTheme="minorEastAsia"/>
          <w:color w:val="202124"/>
        </w:rPr>
        <w:t xml:space="preserve"> since change of definition of </w:t>
      </w:r>
      <w:r w:rsidRPr="069DF910" w:rsidR="52F6F265">
        <w:rPr>
          <w:rFonts w:eastAsia="新細明體" w:eastAsiaTheme="minorEastAsia"/>
          <w:color w:val="202124"/>
        </w:rPr>
        <w:t>OPverify</w:t>
      </w:r>
      <w:r w:rsidRPr="069DF910" w:rsidR="52F6F265">
        <w:rPr>
          <w:rFonts w:eastAsia="新細明體" w:eastAsiaTheme="minorEastAsia"/>
          <w:color w:val="202124"/>
        </w:rPr>
        <w:t xml:space="preserve">, </w:t>
      </w:r>
      <w:r w:rsidRPr="069DF910" w:rsidR="1DE4D23D">
        <w:rPr>
          <w:rFonts w:eastAsia="新細明體" w:eastAsiaTheme="minorEastAsia"/>
          <w:color w:val="202124"/>
        </w:rPr>
        <w:t>old version no longer accepted</w:t>
      </w:r>
    </w:p>
    <w:p w:rsidR="69A4C359" w:rsidP="069DF910" w:rsidRDefault="69A4C359" w14:paraId="2190D302" w14:textId="1D62CA9B">
      <w:pPr>
        <w:rPr>
          <w:rFonts w:eastAsia="新細明體" w:eastAsiaTheme="minorEastAsia"/>
          <w:color w:val="202124"/>
        </w:rPr>
      </w:pPr>
    </w:p>
    <w:p w:rsidR="3F855A70" w:rsidP="069DF910" w:rsidRDefault="3F855A70" w14:paraId="18317CD6" w14:textId="269542F1">
      <w:pPr>
        <w:rPr>
          <w:rFonts w:eastAsia="新細明體" w:eastAsiaTheme="minorEastAsia"/>
          <w:color w:val="202124"/>
        </w:rPr>
      </w:pPr>
      <w:r w:rsidRPr="069DF910" w:rsidR="3F855A70">
        <w:rPr>
          <w:rFonts w:eastAsia="新細明體" w:eastAsiaTheme="minorEastAsia"/>
          <w:color w:val="202124"/>
        </w:rPr>
        <w:t>3</w:t>
      </w:r>
      <w:r w:rsidRPr="069DF910" w:rsidR="7C76649A">
        <w:rPr>
          <w:rFonts w:eastAsia="新細明體" w:eastAsiaTheme="minorEastAsia"/>
          <w:color w:val="202124"/>
        </w:rPr>
        <w:t xml:space="preserve">a </w:t>
      </w:r>
      <w:proofErr w:type="spellStart"/>
      <w:r w:rsidRPr="069DF910" w:rsidR="3F855A70">
        <w:rPr>
          <w:rFonts w:eastAsia="新細明體" w:eastAsiaTheme="minorEastAsia"/>
          <w:color w:val="202124"/>
        </w:rPr>
        <w:t>i</w:t>
      </w:r>
      <w:proofErr w:type="spellEnd"/>
      <w:r w:rsidRPr="069DF910" w:rsidR="3F855A70">
        <w:rPr>
          <w:rFonts w:eastAsia="新細明體" w:eastAsiaTheme="minorEastAsia"/>
          <w:color w:val="202124"/>
        </w:rPr>
        <w:t>)</w:t>
      </w:r>
      <w:r w:rsidRPr="069DF910" w:rsidR="2BFCF37F">
        <w:rPr>
          <w:rFonts w:eastAsia="新細明體" w:eastAsiaTheme="minorEastAsia"/>
          <w:color w:val="202124"/>
        </w:rPr>
        <w:t xml:space="preserve">Anyone because private for the smart </w:t>
      </w:r>
      <w:r w:rsidRPr="069DF910" w:rsidR="0594C3B3">
        <w:rPr>
          <w:rFonts w:eastAsia="新細明體" w:eastAsiaTheme="minorEastAsia"/>
          <w:color w:val="202124"/>
        </w:rPr>
        <w:t>contract means</w:t>
      </w:r>
      <w:r w:rsidRPr="069DF910" w:rsidR="2BFCF37F">
        <w:rPr>
          <w:rFonts w:eastAsia="新細明體" w:eastAsiaTheme="minorEastAsia"/>
          <w:color w:val="202124"/>
        </w:rPr>
        <w:t xml:space="preserve"> they can't be accessed or modified from other smart contracts. But their values can be read freely outside the blockchain by anyone</w:t>
      </w:r>
    </w:p>
    <w:p w:rsidR="2BFCF37F" w:rsidP="069DF910" w:rsidRDefault="21DE97A2" w14:paraId="58283423" w14:textId="09049E0E">
      <w:pPr>
        <w:rPr>
          <w:rFonts w:eastAsia="新細明體" w:eastAsiaTheme="minorEastAsia"/>
          <w:color w:val="292929"/>
        </w:rPr>
      </w:pPr>
      <w:r w:rsidRPr="069DF910" w:rsidR="21DE97A2">
        <w:rPr>
          <w:rFonts w:eastAsia="新細明體" w:eastAsiaTheme="minorEastAsia"/>
          <w:color w:val="202124"/>
        </w:rPr>
        <w:t>b</w:t>
      </w:r>
      <w:r w:rsidRPr="069DF910" w:rsidR="4EAAE11B">
        <w:rPr>
          <w:rFonts w:eastAsia="新細明體" w:eastAsiaTheme="minorEastAsia"/>
          <w:color w:val="202124"/>
        </w:rPr>
        <w:t xml:space="preserve"> </w:t>
      </w:r>
      <w:proofErr w:type="spellStart"/>
      <w:r w:rsidRPr="069DF910" w:rsidR="2BFCF37F">
        <w:rPr>
          <w:rFonts w:eastAsia="新細明體" w:eastAsiaTheme="minorEastAsia"/>
          <w:color w:val="202124"/>
        </w:rPr>
        <w:t>i</w:t>
      </w:r>
      <w:proofErr w:type="spellEnd"/>
      <w:r w:rsidRPr="069DF910" w:rsidR="2BFCF37F">
        <w:rPr>
          <w:rFonts w:eastAsia="新細明體" w:eastAsiaTheme="minorEastAsia"/>
          <w:color w:val="202124"/>
        </w:rPr>
        <w:t>) re-entry attack is possible because balance is only updated after the call function.</w:t>
      </w:r>
      <w:r w:rsidRPr="069DF910" w:rsidR="170A3336">
        <w:rPr>
          <w:rFonts w:eastAsia="新細明體" w:eastAsiaTheme="minorEastAsia"/>
          <w:color w:val="202124"/>
        </w:rPr>
        <w:t xml:space="preserve"> This is po</w:t>
      </w:r>
      <w:r w:rsidRPr="069DF910" w:rsidR="2D54A93B">
        <w:rPr>
          <w:rFonts w:eastAsia="新細明體" w:eastAsiaTheme="minorEastAsia"/>
          <w:color w:val="202124"/>
        </w:rPr>
        <w:t>s</w:t>
      </w:r>
      <w:r w:rsidRPr="069DF910" w:rsidR="170A3336">
        <w:rPr>
          <w:rFonts w:eastAsia="新細明體" w:eastAsiaTheme="minorEastAsia"/>
          <w:color w:val="202124"/>
        </w:rPr>
        <w:t xml:space="preserve">sible because the call </w:t>
      </w:r>
      <w:r w:rsidRPr="069DF910" w:rsidR="1CD6256A">
        <w:rPr>
          <w:rFonts w:eastAsia="新細明體" w:eastAsiaTheme="minorEastAsia"/>
          <w:color w:val="202124"/>
        </w:rPr>
        <w:t>function makes</w:t>
      </w:r>
      <w:r w:rsidRPr="069DF910" w:rsidR="170A3336">
        <w:rPr>
          <w:rFonts w:eastAsia="新細明體" w:eastAsiaTheme="minorEastAsia"/>
          <w:color w:val="202124"/>
        </w:rPr>
        <w:t xml:space="preserve"> an external call to another untrusted contract before it resolves any effects. If the attacker can control the untrusted contract, they can make a recursive call back to the original function, repeating interactions that would have otherwise not run after the effects were resolved.</w:t>
      </w:r>
    </w:p>
    <w:p w:rsidR="170A3336" w:rsidP="069DF910" w:rsidRDefault="74B42BB1" w14:paraId="192E3D17" w14:textId="46AF8A64">
      <w:pPr>
        <w:rPr>
          <w:rFonts w:eastAsia="新細明體" w:eastAsiaTheme="minorEastAsia"/>
          <w:color w:val="202124"/>
        </w:rPr>
      </w:pPr>
      <w:r w:rsidRPr="069DF910" w:rsidR="74B42BB1">
        <w:rPr>
          <w:rFonts w:eastAsia="新細明體" w:eastAsiaTheme="minorEastAsia"/>
          <w:color w:val="202124"/>
        </w:rPr>
        <w:t xml:space="preserve">c </w:t>
      </w:r>
      <w:r w:rsidRPr="069DF910" w:rsidR="170A3336">
        <w:rPr>
          <w:rFonts w:eastAsia="新細明體" w:eastAsiaTheme="minorEastAsia"/>
          <w:color w:val="202124"/>
        </w:rPr>
        <w:t>i</w:t>
      </w:r>
      <w:r w:rsidRPr="069DF910" w:rsidR="170A3336">
        <w:rPr>
          <w:rFonts w:eastAsia="新細明體" w:eastAsiaTheme="minorEastAsia"/>
          <w:color w:val="202124"/>
        </w:rPr>
        <w:t xml:space="preserve">)use the transfer function instead because the transfer function </w:t>
      </w:r>
      <w:r w:rsidRPr="069DF910" w:rsidR="479BB292">
        <w:rPr>
          <w:rFonts w:eastAsia="新細明體" w:eastAsiaTheme="minorEastAsia"/>
          <w:color w:val="202124"/>
        </w:rPr>
        <w:t>is limited b</w:t>
      </w:r>
      <w:r w:rsidRPr="069DF910" w:rsidR="34626E4D">
        <w:rPr>
          <w:rFonts w:eastAsia="新細明體" w:eastAsiaTheme="minorEastAsia"/>
          <w:color w:val="202124"/>
        </w:rPr>
        <w:t>y</w:t>
      </w:r>
      <w:r w:rsidRPr="069DF910" w:rsidR="479BB292">
        <w:rPr>
          <w:rFonts w:eastAsia="新細明體" w:eastAsiaTheme="minorEastAsia"/>
          <w:color w:val="202124"/>
        </w:rPr>
        <w:t xml:space="preserve"> a gas limit</w:t>
      </w:r>
      <w:r w:rsidRPr="069DF910" w:rsidR="5EE52F12">
        <w:rPr>
          <w:rFonts w:eastAsia="新細明體" w:eastAsiaTheme="minorEastAsia"/>
          <w:color w:val="202124"/>
        </w:rPr>
        <w:t xml:space="preserve"> (2300)</w:t>
      </w:r>
      <w:r w:rsidRPr="069DF910" w:rsidR="5A7B4FC3">
        <w:rPr>
          <w:rFonts w:eastAsia="新細明體" w:eastAsiaTheme="minorEastAsia"/>
          <w:color w:val="202124"/>
        </w:rPr>
        <w:t>.</w:t>
      </w:r>
      <w:r w:rsidRPr="069DF910" w:rsidR="6F25ABCE">
        <w:rPr>
          <w:rFonts w:eastAsia="新細明體" w:eastAsiaTheme="minorEastAsia"/>
          <w:color w:val="202124"/>
        </w:rPr>
        <w:t xml:space="preserve"> Also, reverts the transaction execution if an error is thrown</w:t>
      </w:r>
    </w:p>
    <w:p w:rsidR="5A7B4FC3" w:rsidP="069DF910" w:rsidRDefault="5A7B4FC3" w14:paraId="3225A724" w14:textId="530F6FEF">
      <w:pPr>
        <w:rPr>
          <w:rFonts w:eastAsia="新細明體" w:eastAsiaTheme="minorEastAsia"/>
          <w:color w:val="202124"/>
        </w:rPr>
      </w:pPr>
      <w:r w:rsidRPr="069DF910" w:rsidR="5A7B4FC3">
        <w:rPr>
          <w:rFonts w:eastAsia="新細明體" w:eastAsiaTheme="minorEastAsia"/>
          <w:color w:val="202124"/>
        </w:rPr>
        <w:t xml:space="preserve">N.B.  transfer and send have since been deprecated: </w:t>
      </w:r>
      <w:hyperlink w:anchor="dont-use-transfer-or-send" r:id="R7d411dde964b46a0">
        <w:r w:rsidRPr="069DF910" w:rsidR="5A7B4FC3">
          <w:rPr>
            <w:rStyle w:val="Hyperlink"/>
            <w:rFonts w:eastAsia="新細明體" w:eastAsiaTheme="minorEastAsia"/>
          </w:rPr>
          <w:t>https://consensys.github.io/smart-contract-best-practices/recommendations/#dont-use-transfer-or-send</w:t>
        </w:r>
      </w:hyperlink>
    </w:p>
    <w:p w:rsidR="34FCF735" w:rsidP="069DF910" w:rsidRDefault="34FCF735" w14:paraId="42EA9F92" w14:textId="16742467">
      <w:pPr>
        <w:rPr>
          <w:rFonts w:eastAsia="新細明體" w:eastAsiaTheme="minorEastAsia"/>
        </w:rPr>
      </w:pPr>
      <w:r w:rsidRPr="069DF910" w:rsidR="34FCF735">
        <w:rPr>
          <w:rFonts w:eastAsia="新細明體" w:eastAsiaTheme="minorEastAsia"/>
          <w:color w:val="202124"/>
        </w:rPr>
        <w:t>ii)</w:t>
      </w:r>
      <w:r w:rsidRPr="069DF910" w:rsidR="34FCF735">
        <w:rPr>
          <w:rFonts w:eastAsia="新細明體" w:eastAsiaTheme="minorEastAsia"/>
        </w:rPr>
        <w:t xml:space="preserve"> </w:t>
      </w:r>
      <w:r w:rsidRPr="069DF910" w:rsidR="79E2A41D">
        <w:rPr>
          <w:rFonts w:eastAsia="新細明體" w:eastAsiaTheme="minorEastAsia"/>
        </w:rPr>
        <w:t xml:space="preserve">We get </w:t>
      </w:r>
      <w:r w:rsidRPr="069DF910" w:rsidR="79E2A41D">
        <w:rPr>
          <w:rFonts w:eastAsia="新細明體" w:eastAsiaTheme="minorEastAsia"/>
        </w:rPr>
        <w:t>overflow</w:t>
      </w:r>
      <w:r w:rsidRPr="069DF910" w:rsidR="79E2A41D">
        <w:rPr>
          <w:rFonts w:eastAsia="新細明體" w:eastAsiaTheme="minorEastAsia"/>
        </w:rPr>
        <w:t xml:space="preserve"> so the result is 0</w:t>
      </w:r>
    </w:p>
    <w:p w:rsidR="69A4C359" w:rsidP="069DF910" w:rsidRDefault="69A4C359" w14:paraId="4C4AB416" w14:textId="76C0E90A">
      <w:pPr>
        <w:rPr>
          <w:rFonts w:eastAsia="新細明體" w:eastAsiaTheme="minorEastAsia"/>
        </w:rPr>
      </w:pPr>
    </w:p>
    <w:p w:rsidR="1D5DFCB5" w:rsidP="069DF910" w:rsidRDefault="1D5DFCB5" w14:paraId="10C3FC7C" w14:textId="2DF21D78">
      <w:pPr>
        <w:rPr>
          <w:rFonts w:eastAsia="新細明體" w:eastAsiaTheme="minorEastAsia"/>
        </w:rPr>
      </w:pPr>
      <w:commentRangeStart w:id="5"/>
      <w:r w:rsidRPr="069DF910" w:rsidR="1D5DFCB5">
        <w:rPr>
          <w:rFonts w:eastAsia="新細明體" w:eastAsiaTheme="minorEastAsia"/>
        </w:rPr>
        <w:t>4ai)</w:t>
      </w:r>
      <w:r w:rsidRPr="069DF910" w:rsidR="63C2A5DE">
        <w:rPr>
          <w:rFonts w:eastAsia="新細明體" w:eastAsiaTheme="minorEastAsia"/>
        </w:rPr>
        <w:t xml:space="preserve"> In slides, pick a few, </w:t>
      </w:r>
      <w:r w:rsidRPr="069DF910" w:rsidR="63C2A5DE">
        <w:rPr>
          <w:rFonts w:eastAsia="新細明體" w:eastAsiaTheme="minorEastAsia"/>
        </w:rPr>
        <w:t>eg</w:t>
      </w:r>
      <w:r w:rsidRPr="069DF910" w:rsidR="63C2A5DE">
        <w:rPr>
          <w:rFonts w:eastAsia="新細明體" w:eastAsiaTheme="minorEastAsia"/>
        </w:rPr>
        <w:t xml:space="preserve"> HTLC, Time-locks, Plasma...</w:t>
      </w:r>
      <w:commentRangeEnd w:id="5"/>
      <w:r>
        <w:rPr>
          <w:rStyle w:val="CommentReference"/>
        </w:rPr>
        <w:commentReference w:id="5"/>
      </w:r>
    </w:p>
    <w:p w:rsidR="63C2A5DE" w:rsidP="069DF910" w:rsidRDefault="63C2A5DE" w14:paraId="36D36CB8" w14:textId="16916C1E">
      <w:pPr>
        <w:rPr>
          <w:rFonts w:eastAsia="新細明體" w:eastAsiaTheme="minorEastAsia"/>
          <w:color w:val="202122"/>
        </w:rPr>
      </w:pPr>
      <w:r w:rsidRPr="069DF910" w:rsidR="63C2A5DE">
        <w:rPr>
          <w:rFonts w:eastAsia="新細明體" w:eastAsiaTheme="minorEastAsia"/>
        </w:rPr>
        <w:t>Ii</w:t>
      </w:r>
      <w:r w:rsidRPr="069DF910" w:rsidR="63C2A5DE">
        <w:rPr>
          <w:rFonts w:eastAsia="新細明體" w:eastAsiaTheme="minorEastAsia"/>
        </w:rPr>
        <w:t>)</w:t>
      </w:r>
      <w:r w:rsidRPr="069DF910" w:rsidR="482F1940">
        <w:rPr>
          <w:rFonts w:eastAsia="新細明體" w:eastAsiaTheme="minorEastAsia"/>
        </w:rPr>
        <w:t xml:space="preserve"> </w:t>
      </w:r>
      <w:r w:rsidRPr="069DF910" w:rsidR="482F1940">
        <w:rPr>
          <w:rFonts w:eastAsia="新細明體" w:eastAsiaTheme="minorEastAsia"/>
          <w:color w:val="202122"/>
        </w:rPr>
        <w:t>T</w:t>
      </w:r>
      <w:r w:rsidRPr="069DF910" w:rsidR="482F1940">
        <w:rPr>
          <w:rFonts w:eastAsia="新細明體" w:eastAsiaTheme="minorEastAsia"/>
        </w:rPr>
        <w:t>he bitcoin scalability problem is the</w:t>
      </w:r>
      <w:commentRangeStart w:id="6"/>
      <w:r w:rsidRPr="069DF910" w:rsidR="482F1940">
        <w:rPr>
          <w:rFonts w:eastAsia="新細明體" w:eastAsiaTheme="minorEastAsia"/>
        </w:rPr>
        <w:t xml:space="preserve"> limited rate at which the bitcoin network can process transactions</w:t>
      </w:r>
      <w:commentRangeEnd w:id="6"/>
      <w:r>
        <w:rPr>
          <w:rStyle w:val="CommentReference"/>
        </w:rPr>
        <w:commentReference w:id="6"/>
      </w:r>
      <w:r w:rsidRPr="069DF910" w:rsidR="482F1940">
        <w:rPr>
          <w:rFonts w:eastAsia="新細明體" w:eastAsiaTheme="minorEastAsia"/>
        </w:rPr>
        <w:t>. The on-chain transaction processing capacity of the bitcoin network is limited by the average block creation time of 10 minutes and the block size limit of 1 megabyte.</w:t>
      </w:r>
    </w:p>
    <w:p w:rsidR="69A4C359" w:rsidP="069DF910" w:rsidRDefault="69A4C359" w14:paraId="6951CA1F" w14:textId="15CF6464">
      <w:pPr>
        <w:rPr>
          <w:rFonts w:eastAsia="新細明體" w:eastAsiaTheme="minorEastAsia"/>
        </w:rPr>
      </w:pPr>
    </w:p>
    <w:p w:rsidR="0F72632B" w:rsidP="069DF910" w:rsidRDefault="0F72632B" w14:paraId="42F113E4" w14:textId="1E6E75BE">
      <w:pPr>
        <w:rPr>
          <w:rFonts w:eastAsia="新細明體" w:eastAsiaTheme="minorEastAsia"/>
        </w:rPr>
      </w:pPr>
      <w:r w:rsidRPr="069DF910" w:rsidR="0F72632B">
        <w:rPr>
          <w:rFonts w:eastAsia="新細明體" w:eastAsiaTheme="minorEastAsia"/>
        </w:rPr>
        <w:t>B</w:t>
      </w:r>
    </w:p>
    <w:p w:rsidR="0F72632B" w:rsidP="069DF910" w:rsidRDefault="0F72632B" w14:paraId="5E76D742" w14:textId="02B21684">
      <w:pPr>
        <w:rPr>
          <w:rFonts w:eastAsia="新細明體" w:eastAsiaTheme="minorEastAsia"/>
        </w:rPr>
      </w:pPr>
      <w:r w:rsidRPr="069DF910" w:rsidR="0F72632B">
        <w:rPr>
          <w:rFonts w:eastAsia="新細明體" w:eastAsiaTheme="minorEastAsia"/>
        </w:rPr>
        <w:t>i</w:t>
      </w:r>
      <w:r w:rsidRPr="069DF910" w:rsidR="0F72632B">
        <w:rPr>
          <w:rFonts w:eastAsia="新細明體" w:eastAsiaTheme="minorEastAsia"/>
        </w:rPr>
        <w:t>)</w:t>
      </w:r>
      <w:r w:rsidRPr="069DF910" w:rsidR="6569EDDB">
        <w:rPr>
          <w:rFonts w:eastAsia="新細明體" w:eastAsiaTheme="minorEastAsia"/>
        </w:rPr>
        <w:t xml:space="preserve"> </w:t>
      </w:r>
      <w:commentRangeStart w:id="7"/>
      <w:r w:rsidRPr="069DF910" w:rsidR="6569EDDB">
        <w:rPr>
          <w:rFonts w:eastAsia="新細明體" w:eastAsiaTheme="minorEastAsia"/>
        </w:rPr>
        <w:t>Payment channels are first created by one part</w:t>
      </w:r>
      <w:r w:rsidRPr="069DF910" w:rsidR="2520A85A">
        <w:rPr>
          <w:rFonts w:eastAsia="新細明體" w:eastAsiaTheme="minorEastAsia"/>
        </w:rPr>
        <w:t xml:space="preserve">y </w:t>
      </w:r>
      <w:r w:rsidRPr="069DF910" w:rsidR="111A3CDC">
        <w:rPr>
          <w:rFonts w:eastAsia="新細明體" w:eastAsiaTheme="minorEastAsia"/>
        </w:rPr>
        <w:t>A sending</w:t>
      </w:r>
      <w:r w:rsidRPr="069DF910" w:rsidR="64FBE1A1">
        <w:rPr>
          <w:rFonts w:eastAsia="新細明體" w:eastAsiaTheme="minorEastAsia"/>
        </w:rPr>
        <w:t xml:space="preserve"> part of a bitcoin to another party</w:t>
      </w:r>
      <w:r w:rsidRPr="069DF910" w:rsidR="75A1912B">
        <w:rPr>
          <w:rFonts w:eastAsia="新細明體" w:eastAsiaTheme="minorEastAsia"/>
        </w:rPr>
        <w:t xml:space="preserve"> B, and then part </w:t>
      </w:r>
      <w:r w:rsidRPr="069DF910" w:rsidR="75A1912B">
        <w:rPr>
          <w:rFonts w:eastAsia="新細明體" w:eastAsiaTheme="minorEastAsia"/>
        </w:rPr>
        <w:t>B</w:t>
      </w:r>
      <w:r w:rsidRPr="069DF910" w:rsidR="75A1912B">
        <w:rPr>
          <w:rFonts w:eastAsia="新細明體" w:eastAsiaTheme="minorEastAsia"/>
        </w:rPr>
        <w:t xml:space="preserve"> sending part of that remainder back to party A.</w:t>
      </w:r>
      <w:r w:rsidRPr="069DF910" w:rsidR="0FAA404C">
        <w:rPr>
          <w:rFonts w:eastAsia="新細明體" w:eastAsiaTheme="minorEastAsia"/>
        </w:rPr>
        <w:t xml:space="preserve"> This is done off chain. The two parties agree on a shared state of the blockchain (anchor transaction)</w:t>
      </w:r>
      <w:commentRangeEnd w:id="7"/>
      <w:r>
        <w:rPr>
          <w:rStyle w:val="CommentReference"/>
        </w:rPr>
        <w:commentReference w:id="7"/>
      </w:r>
    </w:p>
    <w:p w:rsidR="0FAA404C" w:rsidP="069DF910" w:rsidRDefault="0FAA404C" w14:paraId="386E732A" w14:textId="626C6254">
      <w:pPr>
        <w:rPr>
          <w:rFonts w:eastAsia="新細明體" w:eastAsiaTheme="minorEastAsia"/>
        </w:rPr>
      </w:pPr>
      <w:r w:rsidRPr="069DF910" w:rsidR="0FAA404C">
        <w:rPr>
          <w:rFonts w:eastAsia="新細明體" w:eastAsiaTheme="minorEastAsia"/>
        </w:rPr>
        <w:t>ii</w:t>
      </w:r>
      <w:r w:rsidRPr="069DF910" w:rsidR="0FAA404C">
        <w:rPr>
          <w:rFonts w:eastAsia="新細明體" w:eastAsiaTheme="minorEastAsia"/>
        </w:rPr>
        <w:t>)  Throughput</w:t>
      </w:r>
      <w:r w:rsidRPr="069DF910" w:rsidR="0FAA404C">
        <w:rPr>
          <w:rFonts w:eastAsia="新細明體" w:eastAsiaTheme="minorEastAsia"/>
        </w:rPr>
        <w:t xml:space="preserve"> is increased as it is done off-chain and therefore doesn’t require the usual necessary committal to the primary blockchain.</w:t>
      </w:r>
      <w:r w:rsidRPr="069DF910" w:rsidR="46338D62">
        <w:rPr>
          <w:rFonts w:eastAsia="新細明體" w:eastAsiaTheme="minorEastAsia"/>
        </w:rPr>
        <w:t xml:space="preserve"> As most of the intermediate transactions are not done on the blockchain but through the payment channel.</w:t>
      </w:r>
    </w:p>
    <w:p w:rsidR="46338D62" w:rsidP="069DF910" w:rsidRDefault="46338D62" w14:paraId="3C79C4BC" w14:textId="201EE12C">
      <w:pPr>
        <w:rPr>
          <w:rFonts w:eastAsia="新細明體" w:eastAsiaTheme="minorEastAsia"/>
        </w:rPr>
      </w:pPr>
      <w:r w:rsidRPr="069DF910" w:rsidR="46338D62">
        <w:rPr>
          <w:rFonts w:eastAsia="新細明體" w:eastAsiaTheme="minorEastAsia"/>
        </w:rPr>
        <w:t>iii</w:t>
      </w:r>
      <w:r w:rsidRPr="069DF910" w:rsidR="46338D62">
        <w:rPr>
          <w:rFonts w:eastAsia="新細明體" w:eastAsiaTheme="minorEastAsia"/>
        </w:rPr>
        <w:t>)  HTLC</w:t>
      </w:r>
      <w:r w:rsidRPr="069DF910" w:rsidR="46338D62">
        <w:rPr>
          <w:rFonts w:eastAsia="新細明體" w:eastAsiaTheme="minorEastAsia"/>
        </w:rPr>
        <w:t xml:space="preserve"> and </w:t>
      </w:r>
      <w:r w:rsidRPr="069DF910" w:rsidR="642AE52C">
        <w:rPr>
          <w:rFonts w:eastAsia="新細明體" w:eastAsiaTheme="minorEastAsia"/>
        </w:rPr>
        <w:t>something else?</w:t>
      </w:r>
      <w:r w:rsidRPr="069DF910" w:rsidR="6CC17D72">
        <w:rPr>
          <w:rFonts w:eastAsia="新細明體" w:eastAsiaTheme="minorEastAsia"/>
        </w:rPr>
        <w:t xml:space="preserve"> (</w:t>
      </w:r>
      <w:r w:rsidRPr="069DF910" w:rsidR="6CC17D72">
        <w:rPr>
          <w:rFonts w:eastAsia="新細明體" w:eastAsiaTheme="minorEastAsia"/>
        </w:rPr>
        <w:t>Multisignasture</w:t>
      </w:r>
      <w:r w:rsidRPr="069DF910" w:rsidR="6CC17D72">
        <w:rPr>
          <w:rFonts w:eastAsia="新細明體" w:eastAsiaTheme="minorEastAsia"/>
        </w:rPr>
        <w:t>?)</w:t>
      </w:r>
    </w:p>
    <w:p w:rsidR="6B4E8BB5" w:rsidP="069DF910" w:rsidRDefault="6B4E8BB5" w14:paraId="47AA39C5" w14:textId="01E6D4AD">
      <w:pPr>
        <w:rPr>
          <w:rFonts w:eastAsia="新細明體" w:eastAsiaTheme="minorEastAsia"/>
        </w:rPr>
      </w:pPr>
    </w:p>
    <w:p w:rsidR="46338D62" w:rsidP="069DF910" w:rsidRDefault="46338D62" w14:paraId="19BDE1B8" w14:textId="02136260">
      <w:pPr>
        <w:rPr>
          <w:rFonts w:eastAsia="新細明體" w:eastAsiaTheme="minorEastAsia"/>
        </w:rPr>
      </w:pPr>
      <w:r w:rsidRPr="069DF910" w:rsidR="46338D62">
        <w:rPr>
          <w:rFonts w:eastAsia="新細明體" w:eastAsiaTheme="minorEastAsia"/>
        </w:rPr>
        <w:t xml:space="preserve">iv) </w:t>
      </w:r>
      <w:commentRangeStart w:id="8"/>
      <w:r w:rsidRPr="069DF910" w:rsidR="73A00E77">
        <w:rPr>
          <w:rFonts w:eastAsia="新細明體" w:eastAsiaTheme="minorEastAsia"/>
        </w:rPr>
        <w:t xml:space="preserve">Spillman, Duplex </w:t>
      </w:r>
      <w:r w:rsidRPr="069DF910" w:rsidR="73A00E77">
        <w:rPr>
          <w:rFonts w:eastAsia="新細明體" w:eastAsiaTheme="minorEastAsia"/>
        </w:rPr>
        <w:t>mic</w:t>
      </w:r>
      <w:r w:rsidRPr="069DF910" w:rsidR="00BD41D7">
        <w:rPr>
          <w:rFonts w:eastAsia="新細明體" w:eastAsiaTheme="minorEastAsia"/>
        </w:rPr>
        <w:t>g</w:t>
      </w:r>
      <w:r w:rsidRPr="069DF910" w:rsidR="73A00E77">
        <w:rPr>
          <w:rFonts w:eastAsia="新細明體" w:eastAsiaTheme="minorEastAsia"/>
        </w:rPr>
        <w:t>ropayment</w:t>
      </w:r>
      <w:r w:rsidRPr="069DF910" w:rsidR="73A00E77">
        <w:rPr>
          <w:rFonts w:eastAsia="新細明體" w:eastAsiaTheme="minorEastAsia"/>
        </w:rPr>
        <w:t>, lightning</w:t>
      </w:r>
      <w:commentRangeEnd w:id="8"/>
      <w:r>
        <w:rPr>
          <w:rStyle w:val="CommentReference"/>
        </w:rPr>
        <w:commentReference w:id="8"/>
      </w:r>
    </w:p>
    <w:p w:rsidR="6B4E8BB5" w:rsidP="069DF910" w:rsidRDefault="6B4E8BB5" w14:paraId="2D43C86F" w14:textId="0E7F6E98">
      <w:pPr>
        <w:rPr>
          <w:rFonts w:eastAsia="新細明體" w:eastAsiaTheme="minorEastAsia"/>
        </w:rPr>
      </w:pPr>
    </w:p>
    <w:p w:rsidR="0BADD1A2" w:rsidP="069DF910" w:rsidRDefault="0BADD1A2" w14:paraId="2E4C49DA" w14:textId="58027E3A">
      <w:pPr>
        <w:rPr>
          <w:rFonts w:eastAsia="新細明體" w:eastAsiaTheme="minorEastAsia"/>
        </w:rPr>
      </w:pPr>
      <w:r w:rsidRPr="069DF910" w:rsidR="0BADD1A2">
        <w:rPr>
          <w:rFonts w:eastAsia="新細明體" w:eastAsiaTheme="minorEastAsia"/>
        </w:rPr>
        <w:t xml:space="preserve">V) assume </w:t>
      </w:r>
      <w:r w:rsidRPr="069DF910" w:rsidR="0A3DD512">
        <w:rPr>
          <w:rFonts w:eastAsia="新細明體" w:eastAsiaTheme="minorEastAsia"/>
        </w:rPr>
        <w:t>a party doesn’t collude with a miner for the final transaction on the chain</w:t>
      </w:r>
    </w:p>
    <w:p w:rsidR="1D87DE39" w:rsidP="069DF910" w:rsidRDefault="1D87DE39" w14:paraId="329AA840" w14:textId="0DB60325">
      <w:pPr>
        <w:pStyle w:val="ListParagraph"/>
        <w:numPr>
          <w:ilvl w:val="0"/>
          <w:numId w:val="6"/>
        </w:numPr>
        <w:rPr>
          <w:rFonts w:eastAsia="新細明體" w:eastAsiaTheme="minorEastAsia"/>
        </w:rPr>
      </w:pPr>
      <w:r w:rsidRPr="069DF910" w:rsidR="1D87DE39">
        <w:rPr>
          <w:rFonts w:eastAsia="新細明體" w:eastAsiaTheme="minorEastAsia"/>
        </w:rPr>
        <w:t>The blockchain is functioning well (confirming transactions quickly)</w:t>
      </w:r>
    </w:p>
    <w:p w:rsidR="1D87DE39" w:rsidP="069DF910" w:rsidRDefault="1D87DE39" w14:paraId="79A12C95" w14:textId="31ADD45C">
      <w:pPr>
        <w:pStyle w:val="ListParagraph"/>
        <w:numPr>
          <w:ilvl w:val="0"/>
          <w:numId w:val="6"/>
        </w:numPr>
        <w:rPr>
          <w:rFonts w:eastAsia="新細明體" w:eastAsiaTheme="minorEastAsia"/>
        </w:rPr>
      </w:pPr>
      <w:r w:rsidRPr="069DF910" w:rsidR="1D87DE39">
        <w:rPr>
          <w:rFonts w:eastAsia="新細明體" w:eastAsiaTheme="minorEastAsia"/>
        </w:rPr>
        <w:t>Channel nodes can keep secret data safe</w:t>
      </w:r>
    </w:p>
    <w:p w:rsidR="1D87DE39" w:rsidP="069DF910" w:rsidRDefault="1D87DE39" w14:paraId="2B11EDCB" w14:textId="10C0D216">
      <w:pPr>
        <w:pStyle w:val="ListParagraph"/>
        <w:numPr>
          <w:ilvl w:val="0"/>
          <w:numId w:val="6"/>
        </w:numPr>
        <w:rPr>
          <w:rFonts w:eastAsia="新細明體" w:eastAsiaTheme="minorEastAsia"/>
        </w:rPr>
      </w:pPr>
      <w:r w:rsidRPr="069DF910" w:rsidR="1D87DE39">
        <w:rPr>
          <w:rFonts w:eastAsia="新細明體" w:eastAsiaTheme="minorEastAsia"/>
        </w:rPr>
        <w:t>There aren't any significant bugs in the software</w:t>
      </w:r>
    </w:p>
    <w:p w:rsidR="6B4E8BB5" w:rsidP="069DF910" w:rsidRDefault="6B4E8BB5" w14:paraId="06B6B6CD" w14:textId="01C1AA4F">
      <w:pPr>
        <w:rPr>
          <w:rFonts w:eastAsia="新細明體" w:eastAsiaTheme="minorEastAsia"/>
        </w:rPr>
      </w:pPr>
    </w:p>
    <w:p w:rsidR="6174AF8F" w:rsidP="069DF910" w:rsidRDefault="6174AF8F" w14:paraId="19D21E34" w14:textId="3388E190">
      <w:pPr>
        <w:rPr>
          <w:rFonts w:eastAsia="新細明體" w:eastAsiaTheme="minorEastAsia"/>
        </w:rPr>
      </w:pPr>
      <w:r w:rsidRPr="069DF910" w:rsidR="6174AF8F">
        <w:rPr>
          <w:rFonts w:eastAsia="新細明體" w:eastAsiaTheme="minorEastAsia"/>
        </w:rPr>
        <w:t xml:space="preserve">Vi) </w:t>
      </w:r>
      <w:r w:rsidRPr="069DF910" w:rsidR="5D9CBFFA">
        <w:rPr>
          <w:rFonts w:eastAsia="新細明體" w:eastAsiaTheme="minorEastAsia"/>
        </w:rPr>
        <w:t xml:space="preserve">Require all parties along the payment route to be online simultaneously </w:t>
      </w:r>
    </w:p>
    <w:p w:rsidR="5D9CBFFA" w:rsidP="069DF910" w:rsidRDefault="5D9CBFFA" w14:paraId="3E534A69" w14:textId="73A62359">
      <w:pPr>
        <w:pStyle w:val="ListParagraph"/>
        <w:numPr>
          <w:ilvl w:val="0"/>
          <w:numId w:val="5"/>
        </w:numPr>
        <w:rPr>
          <w:rFonts w:eastAsia="新細明體" w:eastAsiaTheme="minorEastAsia"/>
        </w:rPr>
      </w:pPr>
      <w:r w:rsidRPr="069DF910" w:rsidR="5D9CBFFA">
        <w:rPr>
          <w:rFonts w:eastAsia="新細明體" w:eastAsiaTheme="minorEastAsia"/>
        </w:rPr>
        <w:t>Payment amount is limited by capacity of channels along the payment route</w:t>
      </w:r>
    </w:p>
    <w:p w:rsidR="5D9CBFFA" w:rsidP="069DF910" w:rsidRDefault="5D9CBFFA" w14:paraId="4660FFE3" w14:textId="32C8531A">
      <w:pPr>
        <w:pStyle w:val="ListParagraph"/>
        <w:numPr>
          <w:ilvl w:val="0"/>
          <w:numId w:val="5"/>
        </w:numPr>
        <w:rPr>
          <w:rFonts w:eastAsia="新細明體" w:eastAsiaTheme="minorEastAsia"/>
        </w:rPr>
      </w:pPr>
      <w:r w:rsidRPr="069DF910" w:rsidR="5D9CBFFA">
        <w:rPr>
          <w:rFonts w:eastAsia="新細明體" w:eastAsiaTheme="minorEastAsia"/>
        </w:rPr>
        <w:t xml:space="preserve">May tend toward “hub” model with less </w:t>
      </w:r>
      <w:r w:rsidRPr="069DF910" w:rsidR="5D9CBFFA">
        <w:rPr>
          <w:rFonts w:eastAsia="新細明體" w:eastAsiaTheme="minorEastAsia"/>
        </w:rPr>
        <w:t>decentralisation</w:t>
      </w:r>
      <w:r w:rsidRPr="069DF910" w:rsidR="5D9CBFFA">
        <w:rPr>
          <w:rFonts w:eastAsia="新細明體" w:eastAsiaTheme="minorEastAsia"/>
        </w:rPr>
        <w:t xml:space="preserve"> (easier to set up channel with a well-connected node, like an exchange </w:t>
      </w:r>
      <w:r w:rsidRPr="069DF910" w:rsidR="5D9CBFFA">
        <w:rPr>
          <w:rFonts w:eastAsia="新細明體" w:eastAsiaTheme="minorEastAsia"/>
        </w:rPr>
        <w:t>etc</w:t>
      </w:r>
      <w:r w:rsidRPr="069DF910" w:rsidR="5D9CBFFA">
        <w:rPr>
          <w:rFonts w:eastAsia="新細明體" w:eastAsiaTheme="minorEastAsia"/>
        </w:rPr>
        <w:t>)</w:t>
      </w:r>
    </w:p>
    <w:p w:rsidR="6924DD9C" w:rsidP="069DF910" w:rsidRDefault="6924DD9C" w14:paraId="5A49CED3" w14:textId="696319C4">
      <w:pPr>
        <w:pStyle w:val="ListParagraph"/>
        <w:numPr>
          <w:ilvl w:val="0"/>
          <w:numId w:val="5"/>
        </w:numPr>
        <w:rPr>
          <w:rFonts w:eastAsia="新細明體" w:eastAsiaTheme="minorEastAsia"/>
        </w:rPr>
      </w:pPr>
      <w:r w:rsidRPr="069DF910" w:rsidR="6924DD9C">
        <w:rPr>
          <w:rFonts w:eastAsia="新細明體" w:eastAsiaTheme="minorEastAsia"/>
        </w:rPr>
        <w:t>May take a while to settle in the case of dispute</w:t>
      </w:r>
    </w:p>
    <w:p w:rsidR="6B4E8BB5" w:rsidP="069DF910" w:rsidRDefault="6B4E8BB5" w14:paraId="4EAA9BFB" w14:textId="4E9DB262">
      <w:pPr>
        <w:rPr>
          <w:rFonts w:eastAsia="新細明體" w:eastAsiaTheme="minorEastAsia"/>
        </w:rPr>
      </w:pPr>
    </w:p>
    <w:p w:rsidR="6174AF8F" w:rsidP="069DF910" w:rsidRDefault="6174AF8F" w14:paraId="3E7AF3C3" w14:textId="3B612CD8">
      <w:pPr>
        <w:rPr>
          <w:rFonts w:eastAsia="新細明體" w:eastAsiaTheme="minorEastAsia"/>
        </w:rPr>
      </w:pPr>
      <w:r w:rsidRPr="069DF910" w:rsidR="6174AF8F">
        <w:rPr>
          <w:rFonts w:eastAsia="新細明體" w:eastAsiaTheme="minorEastAsia"/>
        </w:rPr>
        <w:t xml:space="preserve">C) commit chains are when off-chain transactions are </w:t>
      </w:r>
      <w:r w:rsidRPr="069DF910" w:rsidR="7EE7D537">
        <w:rPr>
          <w:rFonts w:eastAsia="新細明體" w:eastAsiaTheme="minorEastAsia"/>
        </w:rPr>
        <w:t xml:space="preserve">periodically updated and validated on the blockchain. So not all transactions are on the main blockchain, but instead every X </w:t>
      </w:r>
      <w:r w:rsidRPr="069DF910" w:rsidR="7EE7D537">
        <w:rPr>
          <w:rFonts w:eastAsia="新細明體" w:eastAsiaTheme="minorEastAsia"/>
        </w:rPr>
        <w:t>transactions</w:t>
      </w:r>
      <w:r w:rsidRPr="069DF910" w:rsidR="7EE7D537">
        <w:rPr>
          <w:rFonts w:eastAsia="新細明體" w:eastAsiaTheme="minorEastAsia"/>
        </w:rPr>
        <w:t xml:space="preserve"> the state is recorded on the blockchain.</w:t>
      </w:r>
    </w:p>
    <w:p w:rsidR="6B4E8BB5" w:rsidP="069DF910" w:rsidRDefault="6B4E8BB5" w14:paraId="48B9626E" w14:textId="36391399">
      <w:pPr>
        <w:rPr>
          <w:rFonts w:eastAsia="新細明體" w:eastAsiaTheme="minorEastAsia"/>
        </w:rPr>
      </w:pPr>
    </w:p>
    <w:p w:rsidR="7EE7D537" w:rsidP="069DF910" w:rsidRDefault="7EE7D537" w14:paraId="32DF6C0A" w14:textId="77382100">
      <w:pPr>
        <w:rPr>
          <w:rFonts w:eastAsia="新細明體" w:eastAsiaTheme="minorEastAsia"/>
        </w:rPr>
      </w:pPr>
      <w:r w:rsidRPr="069DF910" w:rsidR="7EE7D537">
        <w:rPr>
          <w:rFonts w:eastAsia="新細明體" w:eastAsiaTheme="minorEastAsia"/>
        </w:rPr>
        <w:t>Commit chains can involve many parties and compared to payments channels are ongoing states. Users can join and transact on the commit-chain with the ability to withdraw to the main blockcha</w:t>
      </w:r>
      <w:r w:rsidRPr="069DF910" w:rsidR="39E38A00">
        <w:rPr>
          <w:rFonts w:eastAsia="新細明體" w:eastAsiaTheme="minorEastAsia"/>
        </w:rPr>
        <w:t>in whenever they want.</w:t>
      </w:r>
    </w:p>
    <w:sectPr w:rsidR="7EE7D537">
      <w:headerReference w:type="default" r:id="rId12"/>
      <w:footerReference w:type="default" r:id="rId1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B" w:author="Chan, Bill" w:date="2021-03-09T11:42:00Z" w:id="1">
    <w:p w:rsidR="6B4E8BB5" w:rsidRDefault="6B4E8BB5" w14:paraId="37DFC8FA" w14:textId="7DD7FABD">
      <w:r>
        <w:t>It is a hard fork because the validity set has increased. Because for nodes that do not update with the protocol, they will treat blocks with 8MB as invalid</w:t>
      </w:r>
      <w:r>
        <w:annotationRef/>
      </w:r>
    </w:p>
  </w:comment>
  <w:comment w:initials="PJ" w:author="Plaza, Joseph" w:date="2021-03-11T10:47:00Z" w:id="2">
    <w:p w:rsidR="6B4E8BB5" w:rsidRDefault="6B4E8BB5" w14:paraId="3CC52580" w14:textId="7AB71631">
      <w:r>
        <w:t>this requires a hard fork too</w:t>
      </w:r>
      <w:r>
        <w:annotationRef/>
      </w:r>
      <w:r>
        <w:annotationRef/>
      </w:r>
    </w:p>
  </w:comment>
  <w:comment w:initials="PJ" w:author="Plaza, Joseph" w:date="2021-03-11T10:47:00Z" w:id="3">
    <w:p w:rsidR="6B4E8BB5" w:rsidRDefault="6B4E8BB5" w14:paraId="3734402D" w14:textId="7ED0BA56">
      <w:r>
        <w:t>as transactions without the valid chainid would now be invalid so not compatible with older nodes</w:t>
      </w:r>
      <w:r>
        <w:annotationRef/>
      </w:r>
      <w:r>
        <w:annotationRef/>
      </w:r>
    </w:p>
  </w:comment>
  <w:comment w:initials="MM" w:author="Mandre, Tanisha Manoj" w:date="2021-03-15T07:12:00Z" w:id="4">
    <w:p w:rsidR="6686A0E6" w:rsidRDefault="6686A0E6" w14:paraId="33E5BA33" w14:textId="4BA31421">
      <w:r>
        <w:t>+1</w:t>
      </w:r>
      <w:r>
        <w:annotationRef/>
      </w:r>
    </w:p>
  </w:comment>
  <w:comment w:initials="PJ" w:author="Plaza, Joseph" w:date="2021-03-11T10:53:00Z" w:id="5">
    <w:p w:rsidR="6B4E8BB5" w:rsidRDefault="6B4E8BB5" w14:paraId="496A2B51" w14:textId="724F1AC3">
      <w:r>
        <w:t>I think this is asking about on-chain stuff (so maybe increase block size, decrease block time etc) and talk through the advantages/disadvantages (Q asks for changes to blockchain, not layer2)</w:t>
      </w:r>
      <w:r>
        <w:annotationRef/>
      </w:r>
    </w:p>
  </w:comment>
  <w:comment w:initials="CB" w:author="Chan, Bill" w:date="2021-03-09T12:33:00Z" w:id="6">
    <w:p w:rsidR="6B4E8BB5" w:rsidRDefault="6B4E8BB5" w14:paraId="0AB428D5" w14:textId="5486F8DC">
      <w:r>
        <w:t>I think it is because the difficulty adjustment algorithm that tries to limit the average block creation time ~= 10 min? Otherwise with a constant, simple target difficulty, the throughput should scale as more computing powers are joining the network</w:t>
      </w:r>
      <w:r>
        <w:annotationRef/>
      </w:r>
    </w:p>
  </w:comment>
  <w:comment w:initials="PJ" w:author="Plaza, Joseph" w:date="2021-03-11T10:55:00Z" w:id="7">
    <w:p w:rsidR="6B4E8BB5" w:rsidRDefault="6B4E8BB5" w14:paraId="7BFD82E7" w14:textId="134DFAE8">
      <w:r>
        <w:t>Created by parties entering into a multi-sig contract with their BTC/eth/whatever and then updating the state of this contract off-chain and settling the channel by submitting a valid state to the blockchain</w:t>
      </w:r>
      <w:r>
        <w:annotationRef/>
      </w:r>
    </w:p>
  </w:comment>
  <w:comment w:initials="MM" w:author="Mandre, Tanisha Manoj" w:date="2021-03-15T08:43:00Z" w:id="8">
    <w:p w:rsidR="6686A0E6" w:rsidRDefault="6686A0E6" w14:paraId="17FAEB47" w14:textId="48242FA8">
      <w:r>
        <w:t>I thought it would have meant more like describing State replacement &amp; sync?</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DFC8FA" w15:done="0"/>
  <w15:commentEx w15:paraId="3CC52580" w15:done="0"/>
  <w15:commentEx w15:paraId="3734402D" w15:paraIdParent="3CC52580" w15:done="0"/>
  <w15:commentEx w15:paraId="33E5BA33" w15:paraIdParent="3CC52580" w15:done="0"/>
  <w15:commentEx w15:paraId="496A2B51" w15:done="0"/>
  <w15:commentEx w15:paraId="0AB428D5" w15:done="0"/>
  <w15:commentEx w15:paraId="7BFD82E7" w15:done="0"/>
  <w15:commentEx w15:paraId="17FAEB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AD3FF4" w16cex:dateUtc="2021-03-09T19:42:00Z"/>
  <w16cex:commentExtensible w16cex:durableId="5ED6AA0B" w16cex:dateUtc="2021-03-11T18:47:00Z"/>
  <w16cex:commentExtensible w16cex:durableId="62D6F8B8" w16cex:dateUtc="2021-03-11T18:47:00Z"/>
  <w16cex:commentExtensible w16cex:durableId="6826754F" w16cex:dateUtc="2021-03-15T14:12:00Z"/>
  <w16cex:commentExtensible w16cex:durableId="5AEF63FC" w16cex:dateUtc="2021-03-11T18:53:00Z"/>
  <w16cex:commentExtensible w16cex:durableId="30108690" w16cex:dateUtc="2021-03-09T20:33:00Z"/>
  <w16cex:commentExtensible w16cex:durableId="1B7D0F95" w16cex:dateUtc="2021-03-11T18:55:00Z"/>
  <w16cex:commentExtensible w16cex:durableId="0BC4CC0E" w16cex:dateUtc="2021-03-15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DFC8FA" w16cid:durableId="14AD3FF4"/>
  <w16cid:commentId w16cid:paraId="3CC52580" w16cid:durableId="5ED6AA0B"/>
  <w16cid:commentId w16cid:paraId="3734402D" w16cid:durableId="62D6F8B8"/>
  <w16cid:commentId w16cid:paraId="33E5BA33" w16cid:durableId="6826754F"/>
  <w16cid:commentId w16cid:paraId="496A2B51" w16cid:durableId="5AEF63FC"/>
  <w16cid:commentId w16cid:paraId="0AB428D5" w16cid:durableId="30108690"/>
  <w16cid:commentId w16cid:paraId="7BFD82E7" w16cid:durableId="1B7D0F95"/>
  <w16cid:commentId w16cid:paraId="17FAEB47" w16cid:durableId="0BC4CC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2E49" w:rsidRDefault="00152E49" w14:paraId="531A6500" w14:textId="77777777">
      <w:pPr>
        <w:spacing w:after="0" w:line="240" w:lineRule="auto"/>
      </w:pPr>
      <w:r>
        <w:separator/>
      </w:r>
    </w:p>
  </w:endnote>
  <w:endnote w:type="continuationSeparator" w:id="0">
    <w:p w:rsidR="00152E49" w:rsidRDefault="00152E49" w14:paraId="700A383F" w14:textId="77777777">
      <w:pPr>
        <w:spacing w:after="0" w:line="240" w:lineRule="auto"/>
      </w:pPr>
      <w:r>
        <w:continuationSeparator/>
      </w:r>
    </w:p>
  </w:endnote>
  <w:endnote w:type="continuationNotice" w:id="1">
    <w:p w:rsidR="00152E49" w:rsidRDefault="00152E49" w14:paraId="1105386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86A0E6" w:rsidTr="069DF910" w14:paraId="57079965" w14:textId="77777777">
      <w:tc>
        <w:tcPr>
          <w:tcW w:w="3120" w:type="dxa"/>
          <w:tcMar/>
        </w:tcPr>
        <w:p w:rsidR="6686A0E6" w:rsidP="6686A0E6" w:rsidRDefault="6686A0E6" w14:paraId="5D1667EE" w14:textId="054AC64C">
          <w:pPr>
            <w:pStyle w:val="Header"/>
            <w:ind w:left="-115"/>
          </w:pPr>
        </w:p>
      </w:tc>
      <w:tc>
        <w:tcPr>
          <w:tcW w:w="3120" w:type="dxa"/>
          <w:tcMar/>
        </w:tcPr>
        <w:p w:rsidR="6686A0E6" w:rsidP="6686A0E6" w:rsidRDefault="6686A0E6" w14:paraId="7FAE375A" w14:textId="1D37798D">
          <w:pPr>
            <w:pStyle w:val="Header"/>
            <w:jc w:val="center"/>
          </w:pPr>
        </w:p>
      </w:tc>
      <w:tc>
        <w:tcPr>
          <w:tcW w:w="3120" w:type="dxa"/>
          <w:tcMar/>
        </w:tcPr>
        <w:p w:rsidR="6686A0E6" w:rsidP="6686A0E6" w:rsidRDefault="6686A0E6" w14:paraId="0A3DEE3D" w14:textId="0F5DCE5B">
          <w:pPr>
            <w:pStyle w:val="Header"/>
            <w:ind w:right="-115"/>
            <w:jc w:val="right"/>
          </w:pPr>
        </w:p>
      </w:tc>
    </w:tr>
  </w:tbl>
  <w:p w:rsidR="6686A0E6" w:rsidP="6686A0E6" w:rsidRDefault="6686A0E6" w14:paraId="0B3E3711" w14:textId="48400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2E49" w:rsidRDefault="00152E49" w14:paraId="73141DD0" w14:textId="77777777">
      <w:pPr>
        <w:spacing w:after="0" w:line="240" w:lineRule="auto"/>
      </w:pPr>
      <w:r>
        <w:separator/>
      </w:r>
    </w:p>
  </w:footnote>
  <w:footnote w:type="continuationSeparator" w:id="0">
    <w:p w:rsidR="00152E49" w:rsidRDefault="00152E49" w14:paraId="5D89CF05" w14:textId="77777777">
      <w:pPr>
        <w:spacing w:after="0" w:line="240" w:lineRule="auto"/>
      </w:pPr>
      <w:r>
        <w:continuationSeparator/>
      </w:r>
    </w:p>
  </w:footnote>
  <w:footnote w:type="continuationNotice" w:id="1">
    <w:p w:rsidR="00152E49" w:rsidRDefault="00152E49" w14:paraId="137FBE7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686A0E6" w:rsidTr="069DF910" w14:paraId="4BD12CA7" w14:textId="77777777">
      <w:tc>
        <w:tcPr>
          <w:tcW w:w="3120" w:type="dxa"/>
          <w:tcMar/>
        </w:tcPr>
        <w:p w:rsidR="6686A0E6" w:rsidP="6686A0E6" w:rsidRDefault="6686A0E6" w14:paraId="7BA560D7" w14:textId="30297171">
          <w:pPr>
            <w:pStyle w:val="Header"/>
            <w:ind w:left="-115"/>
          </w:pPr>
        </w:p>
      </w:tc>
      <w:tc>
        <w:tcPr>
          <w:tcW w:w="3120" w:type="dxa"/>
          <w:tcMar/>
        </w:tcPr>
        <w:p w:rsidR="6686A0E6" w:rsidP="6686A0E6" w:rsidRDefault="6686A0E6" w14:paraId="6C2801C2" w14:textId="643A666E">
          <w:pPr>
            <w:pStyle w:val="Header"/>
            <w:jc w:val="center"/>
          </w:pPr>
        </w:p>
      </w:tc>
      <w:tc>
        <w:tcPr>
          <w:tcW w:w="3120" w:type="dxa"/>
          <w:tcMar/>
        </w:tcPr>
        <w:p w:rsidR="6686A0E6" w:rsidP="6686A0E6" w:rsidRDefault="6686A0E6" w14:paraId="277A6344" w14:textId="27E3EABA">
          <w:pPr>
            <w:pStyle w:val="Header"/>
            <w:ind w:right="-115"/>
            <w:jc w:val="right"/>
          </w:pPr>
        </w:p>
      </w:tc>
    </w:tr>
  </w:tbl>
  <w:p w:rsidR="6686A0E6" w:rsidP="6686A0E6" w:rsidRDefault="6686A0E6" w14:paraId="532303D5" w14:textId="0B2BEF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3CD"/>
    <w:multiLevelType w:val="hybridMultilevel"/>
    <w:tmpl w:val="FFFFFFFF"/>
    <w:lvl w:ilvl="0" w:tplc="D8A0F126">
      <w:start w:val="1"/>
      <w:numFmt w:val="bullet"/>
      <w:lvlText w:val="-"/>
      <w:lvlJc w:val="left"/>
      <w:pPr>
        <w:ind w:left="720" w:hanging="360"/>
      </w:pPr>
      <w:rPr>
        <w:rFonts w:hint="default" w:ascii="Calibri" w:hAnsi="Calibri"/>
      </w:rPr>
    </w:lvl>
    <w:lvl w:ilvl="1" w:tplc="DD746354">
      <w:start w:val="1"/>
      <w:numFmt w:val="bullet"/>
      <w:lvlText w:val="o"/>
      <w:lvlJc w:val="left"/>
      <w:pPr>
        <w:ind w:left="1440" w:hanging="360"/>
      </w:pPr>
      <w:rPr>
        <w:rFonts w:hint="default" w:ascii="Courier New" w:hAnsi="Courier New"/>
      </w:rPr>
    </w:lvl>
    <w:lvl w:ilvl="2" w:tplc="E3A2817A">
      <w:start w:val="1"/>
      <w:numFmt w:val="bullet"/>
      <w:lvlText w:val=""/>
      <w:lvlJc w:val="left"/>
      <w:pPr>
        <w:ind w:left="2160" w:hanging="360"/>
      </w:pPr>
      <w:rPr>
        <w:rFonts w:hint="default" w:ascii="Wingdings" w:hAnsi="Wingdings"/>
      </w:rPr>
    </w:lvl>
    <w:lvl w:ilvl="3" w:tplc="BF2CAB02">
      <w:start w:val="1"/>
      <w:numFmt w:val="bullet"/>
      <w:lvlText w:val=""/>
      <w:lvlJc w:val="left"/>
      <w:pPr>
        <w:ind w:left="2880" w:hanging="360"/>
      </w:pPr>
      <w:rPr>
        <w:rFonts w:hint="default" w:ascii="Symbol" w:hAnsi="Symbol"/>
      </w:rPr>
    </w:lvl>
    <w:lvl w:ilvl="4" w:tplc="E3F259EE">
      <w:start w:val="1"/>
      <w:numFmt w:val="bullet"/>
      <w:lvlText w:val="o"/>
      <w:lvlJc w:val="left"/>
      <w:pPr>
        <w:ind w:left="3600" w:hanging="360"/>
      </w:pPr>
      <w:rPr>
        <w:rFonts w:hint="default" w:ascii="Courier New" w:hAnsi="Courier New"/>
      </w:rPr>
    </w:lvl>
    <w:lvl w:ilvl="5" w:tplc="54965330">
      <w:start w:val="1"/>
      <w:numFmt w:val="bullet"/>
      <w:lvlText w:val=""/>
      <w:lvlJc w:val="left"/>
      <w:pPr>
        <w:ind w:left="4320" w:hanging="360"/>
      </w:pPr>
      <w:rPr>
        <w:rFonts w:hint="default" w:ascii="Wingdings" w:hAnsi="Wingdings"/>
      </w:rPr>
    </w:lvl>
    <w:lvl w:ilvl="6" w:tplc="DB086C92">
      <w:start w:val="1"/>
      <w:numFmt w:val="bullet"/>
      <w:lvlText w:val=""/>
      <w:lvlJc w:val="left"/>
      <w:pPr>
        <w:ind w:left="5040" w:hanging="360"/>
      </w:pPr>
      <w:rPr>
        <w:rFonts w:hint="default" w:ascii="Symbol" w:hAnsi="Symbol"/>
      </w:rPr>
    </w:lvl>
    <w:lvl w:ilvl="7" w:tplc="7B12F6B8">
      <w:start w:val="1"/>
      <w:numFmt w:val="bullet"/>
      <w:lvlText w:val="o"/>
      <w:lvlJc w:val="left"/>
      <w:pPr>
        <w:ind w:left="5760" w:hanging="360"/>
      </w:pPr>
      <w:rPr>
        <w:rFonts w:hint="default" w:ascii="Courier New" w:hAnsi="Courier New"/>
      </w:rPr>
    </w:lvl>
    <w:lvl w:ilvl="8" w:tplc="9342C90E">
      <w:start w:val="1"/>
      <w:numFmt w:val="bullet"/>
      <w:lvlText w:val=""/>
      <w:lvlJc w:val="left"/>
      <w:pPr>
        <w:ind w:left="6480" w:hanging="360"/>
      </w:pPr>
      <w:rPr>
        <w:rFonts w:hint="default" w:ascii="Wingdings" w:hAnsi="Wingdings"/>
      </w:rPr>
    </w:lvl>
  </w:abstractNum>
  <w:abstractNum w:abstractNumId="1" w15:restartNumberingAfterBreak="0">
    <w:nsid w:val="1BB703C6"/>
    <w:multiLevelType w:val="hybridMultilevel"/>
    <w:tmpl w:val="FFFFFFFF"/>
    <w:lvl w:ilvl="0" w:tplc="E2F2FE1C">
      <w:start w:val="1"/>
      <w:numFmt w:val="bullet"/>
      <w:lvlText w:val="-"/>
      <w:lvlJc w:val="left"/>
      <w:pPr>
        <w:ind w:left="720" w:hanging="360"/>
      </w:pPr>
      <w:rPr>
        <w:rFonts w:hint="default" w:ascii="Calibri" w:hAnsi="Calibri"/>
      </w:rPr>
    </w:lvl>
    <w:lvl w:ilvl="1" w:tplc="35427C70">
      <w:start w:val="1"/>
      <w:numFmt w:val="bullet"/>
      <w:lvlText w:val="o"/>
      <w:lvlJc w:val="left"/>
      <w:pPr>
        <w:ind w:left="1440" w:hanging="360"/>
      </w:pPr>
      <w:rPr>
        <w:rFonts w:hint="default" w:ascii="Courier New" w:hAnsi="Courier New"/>
      </w:rPr>
    </w:lvl>
    <w:lvl w:ilvl="2" w:tplc="605E875C">
      <w:start w:val="1"/>
      <w:numFmt w:val="bullet"/>
      <w:lvlText w:val=""/>
      <w:lvlJc w:val="left"/>
      <w:pPr>
        <w:ind w:left="2160" w:hanging="360"/>
      </w:pPr>
      <w:rPr>
        <w:rFonts w:hint="default" w:ascii="Wingdings" w:hAnsi="Wingdings"/>
      </w:rPr>
    </w:lvl>
    <w:lvl w:ilvl="3" w:tplc="61A22134">
      <w:start w:val="1"/>
      <w:numFmt w:val="bullet"/>
      <w:lvlText w:val=""/>
      <w:lvlJc w:val="left"/>
      <w:pPr>
        <w:ind w:left="2880" w:hanging="360"/>
      </w:pPr>
      <w:rPr>
        <w:rFonts w:hint="default" w:ascii="Symbol" w:hAnsi="Symbol"/>
      </w:rPr>
    </w:lvl>
    <w:lvl w:ilvl="4" w:tplc="16587BEC">
      <w:start w:val="1"/>
      <w:numFmt w:val="bullet"/>
      <w:lvlText w:val="o"/>
      <w:lvlJc w:val="left"/>
      <w:pPr>
        <w:ind w:left="3600" w:hanging="360"/>
      </w:pPr>
      <w:rPr>
        <w:rFonts w:hint="default" w:ascii="Courier New" w:hAnsi="Courier New"/>
      </w:rPr>
    </w:lvl>
    <w:lvl w:ilvl="5" w:tplc="7E34F23A">
      <w:start w:val="1"/>
      <w:numFmt w:val="bullet"/>
      <w:lvlText w:val=""/>
      <w:lvlJc w:val="left"/>
      <w:pPr>
        <w:ind w:left="4320" w:hanging="360"/>
      </w:pPr>
      <w:rPr>
        <w:rFonts w:hint="default" w:ascii="Wingdings" w:hAnsi="Wingdings"/>
      </w:rPr>
    </w:lvl>
    <w:lvl w:ilvl="6" w:tplc="2B7457C2">
      <w:start w:val="1"/>
      <w:numFmt w:val="bullet"/>
      <w:lvlText w:val=""/>
      <w:lvlJc w:val="left"/>
      <w:pPr>
        <w:ind w:left="5040" w:hanging="360"/>
      </w:pPr>
      <w:rPr>
        <w:rFonts w:hint="default" w:ascii="Symbol" w:hAnsi="Symbol"/>
      </w:rPr>
    </w:lvl>
    <w:lvl w:ilvl="7" w:tplc="02A835C6">
      <w:start w:val="1"/>
      <w:numFmt w:val="bullet"/>
      <w:lvlText w:val="o"/>
      <w:lvlJc w:val="left"/>
      <w:pPr>
        <w:ind w:left="5760" w:hanging="360"/>
      </w:pPr>
      <w:rPr>
        <w:rFonts w:hint="default" w:ascii="Courier New" w:hAnsi="Courier New"/>
      </w:rPr>
    </w:lvl>
    <w:lvl w:ilvl="8" w:tplc="56C05950">
      <w:start w:val="1"/>
      <w:numFmt w:val="bullet"/>
      <w:lvlText w:val=""/>
      <w:lvlJc w:val="left"/>
      <w:pPr>
        <w:ind w:left="6480" w:hanging="360"/>
      </w:pPr>
      <w:rPr>
        <w:rFonts w:hint="default" w:ascii="Wingdings" w:hAnsi="Wingdings"/>
      </w:rPr>
    </w:lvl>
  </w:abstractNum>
  <w:abstractNum w:abstractNumId="2" w15:restartNumberingAfterBreak="0">
    <w:nsid w:val="2D803222"/>
    <w:multiLevelType w:val="hybridMultilevel"/>
    <w:tmpl w:val="0F081D0C"/>
    <w:lvl w:ilvl="0" w:tplc="AD8AFB62">
      <w:start w:val="1"/>
      <w:numFmt w:val="bullet"/>
      <w:lvlText w:val="-"/>
      <w:lvlJc w:val="left"/>
      <w:pPr>
        <w:ind w:left="720" w:hanging="360"/>
      </w:pPr>
      <w:rPr>
        <w:rFonts w:hint="default" w:ascii="Calibri" w:hAnsi="Calibri"/>
      </w:rPr>
    </w:lvl>
    <w:lvl w:ilvl="1" w:tplc="81E016B8">
      <w:start w:val="1"/>
      <w:numFmt w:val="bullet"/>
      <w:lvlText w:val="o"/>
      <w:lvlJc w:val="left"/>
      <w:pPr>
        <w:ind w:left="1440" w:hanging="360"/>
      </w:pPr>
      <w:rPr>
        <w:rFonts w:hint="default" w:ascii="Courier New" w:hAnsi="Courier New"/>
      </w:rPr>
    </w:lvl>
    <w:lvl w:ilvl="2" w:tplc="FF4CA578">
      <w:start w:val="1"/>
      <w:numFmt w:val="bullet"/>
      <w:lvlText w:val=""/>
      <w:lvlJc w:val="left"/>
      <w:pPr>
        <w:ind w:left="2160" w:hanging="360"/>
      </w:pPr>
      <w:rPr>
        <w:rFonts w:hint="default" w:ascii="Wingdings" w:hAnsi="Wingdings"/>
      </w:rPr>
    </w:lvl>
    <w:lvl w:ilvl="3" w:tplc="97D677C0">
      <w:start w:val="1"/>
      <w:numFmt w:val="bullet"/>
      <w:lvlText w:val=""/>
      <w:lvlJc w:val="left"/>
      <w:pPr>
        <w:ind w:left="2880" w:hanging="360"/>
      </w:pPr>
      <w:rPr>
        <w:rFonts w:hint="default" w:ascii="Symbol" w:hAnsi="Symbol"/>
      </w:rPr>
    </w:lvl>
    <w:lvl w:ilvl="4" w:tplc="671CFC52">
      <w:start w:val="1"/>
      <w:numFmt w:val="bullet"/>
      <w:lvlText w:val="o"/>
      <w:lvlJc w:val="left"/>
      <w:pPr>
        <w:ind w:left="3600" w:hanging="360"/>
      </w:pPr>
      <w:rPr>
        <w:rFonts w:hint="default" w:ascii="Courier New" w:hAnsi="Courier New"/>
      </w:rPr>
    </w:lvl>
    <w:lvl w:ilvl="5" w:tplc="7C621E08">
      <w:start w:val="1"/>
      <w:numFmt w:val="bullet"/>
      <w:lvlText w:val=""/>
      <w:lvlJc w:val="left"/>
      <w:pPr>
        <w:ind w:left="4320" w:hanging="360"/>
      </w:pPr>
      <w:rPr>
        <w:rFonts w:hint="default" w:ascii="Wingdings" w:hAnsi="Wingdings"/>
      </w:rPr>
    </w:lvl>
    <w:lvl w:ilvl="6" w:tplc="9C70FD24">
      <w:start w:val="1"/>
      <w:numFmt w:val="bullet"/>
      <w:lvlText w:val=""/>
      <w:lvlJc w:val="left"/>
      <w:pPr>
        <w:ind w:left="5040" w:hanging="360"/>
      </w:pPr>
      <w:rPr>
        <w:rFonts w:hint="default" w:ascii="Symbol" w:hAnsi="Symbol"/>
      </w:rPr>
    </w:lvl>
    <w:lvl w:ilvl="7" w:tplc="FAC03F4E">
      <w:start w:val="1"/>
      <w:numFmt w:val="bullet"/>
      <w:lvlText w:val="o"/>
      <w:lvlJc w:val="left"/>
      <w:pPr>
        <w:ind w:left="5760" w:hanging="360"/>
      </w:pPr>
      <w:rPr>
        <w:rFonts w:hint="default" w:ascii="Courier New" w:hAnsi="Courier New"/>
      </w:rPr>
    </w:lvl>
    <w:lvl w:ilvl="8" w:tplc="F026A4EC">
      <w:start w:val="1"/>
      <w:numFmt w:val="bullet"/>
      <w:lvlText w:val=""/>
      <w:lvlJc w:val="left"/>
      <w:pPr>
        <w:ind w:left="6480" w:hanging="360"/>
      </w:pPr>
      <w:rPr>
        <w:rFonts w:hint="default" w:ascii="Wingdings" w:hAnsi="Wingdings"/>
      </w:rPr>
    </w:lvl>
  </w:abstractNum>
  <w:abstractNum w:abstractNumId="3" w15:restartNumberingAfterBreak="0">
    <w:nsid w:val="40D03362"/>
    <w:multiLevelType w:val="hybridMultilevel"/>
    <w:tmpl w:val="FFFFFFFF"/>
    <w:lvl w:ilvl="0" w:tplc="056A2E8A">
      <w:start w:val="1"/>
      <w:numFmt w:val="bullet"/>
      <w:lvlText w:val="-"/>
      <w:lvlJc w:val="left"/>
      <w:pPr>
        <w:ind w:left="720" w:hanging="360"/>
      </w:pPr>
      <w:rPr>
        <w:rFonts w:hint="default" w:ascii="Calibri" w:hAnsi="Calibri"/>
      </w:rPr>
    </w:lvl>
    <w:lvl w:ilvl="1" w:tplc="AE687AE2">
      <w:start w:val="1"/>
      <w:numFmt w:val="bullet"/>
      <w:lvlText w:val="o"/>
      <w:lvlJc w:val="left"/>
      <w:pPr>
        <w:ind w:left="1440" w:hanging="360"/>
      </w:pPr>
      <w:rPr>
        <w:rFonts w:hint="default" w:ascii="Courier New" w:hAnsi="Courier New"/>
      </w:rPr>
    </w:lvl>
    <w:lvl w:ilvl="2" w:tplc="D6447B38">
      <w:start w:val="1"/>
      <w:numFmt w:val="bullet"/>
      <w:lvlText w:val=""/>
      <w:lvlJc w:val="left"/>
      <w:pPr>
        <w:ind w:left="2160" w:hanging="360"/>
      </w:pPr>
      <w:rPr>
        <w:rFonts w:hint="default" w:ascii="Wingdings" w:hAnsi="Wingdings"/>
      </w:rPr>
    </w:lvl>
    <w:lvl w:ilvl="3" w:tplc="8BF6D62C">
      <w:start w:val="1"/>
      <w:numFmt w:val="bullet"/>
      <w:lvlText w:val=""/>
      <w:lvlJc w:val="left"/>
      <w:pPr>
        <w:ind w:left="2880" w:hanging="360"/>
      </w:pPr>
      <w:rPr>
        <w:rFonts w:hint="default" w:ascii="Symbol" w:hAnsi="Symbol"/>
      </w:rPr>
    </w:lvl>
    <w:lvl w:ilvl="4" w:tplc="FC840F06">
      <w:start w:val="1"/>
      <w:numFmt w:val="bullet"/>
      <w:lvlText w:val="o"/>
      <w:lvlJc w:val="left"/>
      <w:pPr>
        <w:ind w:left="3600" w:hanging="360"/>
      </w:pPr>
      <w:rPr>
        <w:rFonts w:hint="default" w:ascii="Courier New" w:hAnsi="Courier New"/>
      </w:rPr>
    </w:lvl>
    <w:lvl w:ilvl="5" w:tplc="94E8FB76">
      <w:start w:val="1"/>
      <w:numFmt w:val="bullet"/>
      <w:lvlText w:val=""/>
      <w:lvlJc w:val="left"/>
      <w:pPr>
        <w:ind w:left="4320" w:hanging="360"/>
      </w:pPr>
      <w:rPr>
        <w:rFonts w:hint="default" w:ascii="Wingdings" w:hAnsi="Wingdings"/>
      </w:rPr>
    </w:lvl>
    <w:lvl w:ilvl="6" w:tplc="9BEA10B8">
      <w:start w:val="1"/>
      <w:numFmt w:val="bullet"/>
      <w:lvlText w:val=""/>
      <w:lvlJc w:val="left"/>
      <w:pPr>
        <w:ind w:left="5040" w:hanging="360"/>
      </w:pPr>
      <w:rPr>
        <w:rFonts w:hint="default" w:ascii="Symbol" w:hAnsi="Symbol"/>
      </w:rPr>
    </w:lvl>
    <w:lvl w:ilvl="7" w:tplc="D71E1866">
      <w:start w:val="1"/>
      <w:numFmt w:val="bullet"/>
      <w:lvlText w:val="o"/>
      <w:lvlJc w:val="left"/>
      <w:pPr>
        <w:ind w:left="5760" w:hanging="360"/>
      </w:pPr>
      <w:rPr>
        <w:rFonts w:hint="default" w:ascii="Courier New" w:hAnsi="Courier New"/>
      </w:rPr>
    </w:lvl>
    <w:lvl w:ilvl="8" w:tplc="68226050">
      <w:start w:val="1"/>
      <w:numFmt w:val="bullet"/>
      <w:lvlText w:val=""/>
      <w:lvlJc w:val="left"/>
      <w:pPr>
        <w:ind w:left="6480" w:hanging="360"/>
      </w:pPr>
      <w:rPr>
        <w:rFonts w:hint="default" w:ascii="Wingdings" w:hAnsi="Wingdings"/>
      </w:rPr>
    </w:lvl>
  </w:abstractNum>
  <w:abstractNum w:abstractNumId="4" w15:restartNumberingAfterBreak="0">
    <w:nsid w:val="52967A86"/>
    <w:multiLevelType w:val="hybridMultilevel"/>
    <w:tmpl w:val="63D2D4FE"/>
    <w:lvl w:ilvl="0" w:tplc="8CD08114">
      <w:start w:val="1"/>
      <w:numFmt w:val="bullet"/>
      <w:lvlText w:val="-"/>
      <w:lvlJc w:val="left"/>
      <w:pPr>
        <w:ind w:left="720" w:hanging="360"/>
      </w:pPr>
      <w:rPr>
        <w:rFonts w:hint="default" w:ascii="Calibri" w:hAnsi="Calibri"/>
      </w:rPr>
    </w:lvl>
    <w:lvl w:ilvl="1" w:tplc="674C583A">
      <w:start w:val="1"/>
      <w:numFmt w:val="bullet"/>
      <w:lvlText w:val="o"/>
      <w:lvlJc w:val="left"/>
      <w:pPr>
        <w:ind w:left="1440" w:hanging="360"/>
      </w:pPr>
      <w:rPr>
        <w:rFonts w:hint="default" w:ascii="Courier New" w:hAnsi="Courier New"/>
      </w:rPr>
    </w:lvl>
    <w:lvl w:ilvl="2" w:tplc="30CC690E">
      <w:start w:val="1"/>
      <w:numFmt w:val="bullet"/>
      <w:lvlText w:val=""/>
      <w:lvlJc w:val="left"/>
      <w:pPr>
        <w:ind w:left="2160" w:hanging="360"/>
      </w:pPr>
      <w:rPr>
        <w:rFonts w:hint="default" w:ascii="Wingdings" w:hAnsi="Wingdings"/>
      </w:rPr>
    </w:lvl>
    <w:lvl w:ilvl="3" w:tplc="A91E66AA">
      <w:start w:val="1"/>
      <w:numFmt w:val="bullet"/>
      <w:lvlText w:val=""/>
      <w:lvlJc w:val="left"/>
      <w:pPr>
        <w:ind w:left="2880" w:hanging="360"/>
      </w:pPr>
      <w:rPr>
        <w:rFonts w:hint="default" w:ascii="Symbol" w:hAnsi="Symbol"/>
      </w:rPr>
    </w:lvl>
    <w:lvl w:ilvl="4" w:tplc="28E063AE">
      <w:start w:val="1"/>
      <w:numFmt w:val="bullet"/>
      <w:lvlText w:val="o"/>
      <w:lvlJc w:val="left"/>
      <w:pPr>
        <w:ind w:left="3600" w:hanging="360"/>
      </w:pPr>
      <w:rPr>
        <w:rFonts w:hint="default" w:ascii="Courier New" w:hAnsi="Courier New"/>
      </w:rPr>
    </w:lvl>
    <w:lvl w:ilvl="5" w:tplc="A7D634D4">
      <w:start w:val="1"/>
      <w:numFmt w:val="bullet"/>
      <w:lvlText w:val=""/>
      <w:lvlJc w:val="left"/>
      <w:pPr>
        <w:ind w:left="4320" w:hanging="360"/>
      </w:pPr>
      <w:rPr>
        <w:rFonts w:hint="default" w:ascii="Wingdings" w:hAnsi="Wingdings"/>
      </w:rPr>
    </w:lvl>
    <w:lvl w:ilvl="6" w:tplc="0C58EF40">
      <w:start w:val="1"/>
      <w:numFmt w:val="bullet"/>
      <w:lvlText w:val=""/>
      <w:lvlJc w:val="left"/>
      <w:pPr>
        <w:ind w:left="5040" w:hanging="360"/>
      </w:pPr>
      <w:rPr>
        <w:rFonts w:hint="default" w:ascii="Symbol" w:hAnsi="Symbol"/>
      </w:rPr>
    </w:lvl>
    <w:lvl w:ilvl="7" w:tplc="FB384716">
      <w:start w:val="1"/>
      <w:numFmt w:val="bullet"/>
      <w:lvlText w:val="o"/>
      <w:lvlJc w:val="left"/>
      <w:pPr>
        <w:ind w:left="5760" w:hanging="360"/>
      </w:pPr>
      <w:rPr>
        <w:rFonts w:hint="default" w:ascii="Courier New" w:hAnsi="Courier New"/>
      </w:rPr>
    </w:lvl>
    <w:lvl w:ilvl="8" w:tplc="8F1C8EC6">
      <w:start w:val="1"/>
      <w:numFmt w:val="bullet"/>
      <w:lvlText w:val=""/>
      <w:lvlJc w:val="left"/>
      <w:pPr>
        <w:ind w:left="6480" w:hanging="360"/>
      </w:pPr>
      <w:rPr>
        <w:rFonts w:hint="default" w:ascii="Wingdings" w:hAnsi="Wingdings"/>
      </w:rPr>
    </w:lvl>
  </w:abstractNum>
  <w:abstractNum w:abstractNumId="5" w15:restartNumberingAfterBreak="0">
    <w:nsid w:val="78B57E01"/>
    <w:multiLevelType w:val="hybridMultilevel"/>
    <w:tmpl w:val="FFFFFFFF"/>
    <w:lvl w:ilvl="0" w:tplc="85441AEA">
      <w:start w:val="1"/>
      <w:numFmt w:val="bullet"/>
      <w:lvlText w:val="-"/>
      <w:lvlJc w:val="left"/>
      <w:pPr>
        <w:ind w:left="720" w:hanging="360"/>
      </w:pPr>
      <w:rPr>
        <w:rFonts w:hint="default" w:ascii="Calibri" w:hAnsi="Calibri"/>
      </w:rPr>
    </w:lvl>
    <w:lvl w:ilvl="1" w:tplc="CFB4DF60">
      <w:start w:val="1"/>
      <w:numFmt w:val="bullet"/>
      <w:lvlText w:val="o"/>
      <w:lvlJc w:val="left"/>
      <w:pPr>
        <w:ind w:left="1440" w:hanging="360"/>
      </w:pPr>
      <w:rPr>
        <w:rFonts w:hint="default" w:ascii="Courier New" w:hAnsi="Courier New"/>
      </w:rPr>
    </w:lvl>
    <w:lvl w:ilvl="2" w:tplc="038C6E26">
      <w:start w:val="1"/>
      <w:numFmt w:val="bullet"/>
      <w:lvlText w:val=""/>
      <w:lvlJc w:val="left"/>
      <w:pPr>
        <w:ind w:left="2160" w:hanging="360"/>
      </w:pPr>
      <w:rPr>
        <w:rFonts w:hint="default" w:ascii="Wingdings" w:hAnsi="Wingdings"/>
      </w:rPr>
    </w:lvl>
    <w:lvl w:ilvl="3" w:tplc="32F8D988">
      <w:start w:val="1"/>
      <w:numFmt w:val="bullet"/>
      <w:lvlText w:val=""/>
      <w:lvlJc w:val="left"/>
      <w:pPr>
        <w:ind w:left="2880" w:hanging="360"/>
      </w:pPr>
      <w:rPr>
        <w:rFonts w:hint="default" w:ascii="Symbol" w:hAnsi="Symbol"/>
      </w:rPr>
    </w:lvl>
    <w:lvl w:ilvl="4" w:tplc="B2027516">
      <w:start w:val="1"/>
      <w:numFmt w:val="bullet"/>
      <w:lvlText w:val="o"/>
      <w:lvlJc w:val="left"/>
      <w:pPr>
        <w:ind w:left="3600" w:hanging="360"/>
      </w:pPr>
      <w:rPr>
        <w:rFonts w:hint="default" w:ascii="Courier New" w:hAnsi="Courier New"/>
      </w:rPr>
    </w:lvl>
    <w:lvl w:ilvl="5" w:tplc="525C1DD6">
      <w:start w:val="1"/>
      <w:numFmt w:val="bullet"/>
      <w:lvlText w:val=""/>
      <w:lvlJc w:val="left"/>
      <w:pPr>
        <w:ind w:left="4320" w:hanging="360"/>
      </w:pPr>
      <w:rPr>
        <w:rFonts w:hint="default" w:ascii="Wingdings" w:hAnsi="Wingdings"/>
      </w:rPr>
    </w:lvl>
    <w:lvl w:ilvl="6" w:tplc="EEF60F40">
      <w:start w:val="1"/>
      <w:numFmt w:val="bullet"/>
      <w:lvlText w:val=""/>
      <w:lvlJc w:val="left"/>
      <w:pPr>
        <w:ind w:left="5040" w:hanging="360"/>
      </w:pPr>
      <w:rPr>
        <w:rFonts w:hint="default" w:ascii="Symbol" w:hAnsi="Symbol"/>
      </w:rPr>
    </w:lvl>
    <w:lvl w:ilvl="7" w:tplc="54CA35EA">
      <w:start w:val="1"/>
      <w:numFmt w:val="bullet"/>
      <w:lvlText w:val="o"/>
      <w:lvlJc w:val="left"/>
      <w:pPr>
        <w:ind w:left="5760" w:hanging="360"/>
      </w:pPr>
      <w:rPr>
        <w:rFonts w:hint="default" w:ascii="Courier New" w:hAnsi="Courier New"/>
      </w:rPr>
    </w:lvl>
    <w:lvl w:ilvl="8" w:tplc="E2FC6E7E">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 Bill">
    <w15:presenceInfo w15:providerId="AD" w15:userId="S::bc420@ic.ac.uk::05c3a2f9-3fa6-410c-9abd-1d9040a37f52"/>
  </w15:person>
  <w15:person w15:author="Plaza, Joseph">
    <w15:presenceInfo w15:providerId="AD" w15:userId="S::jp219@ic.ac.uk::f393f1b9-b2d1-4f60-8eec-ef9e3616e963"/>
  </w15:person>
  <w15:person w15:author="Mandre, Tanisha Manoj">
    <w15:presenceInfo w15:providerId="AD" w15:userId="S::tm520@ic.ac.uk::d2e66f6f-2e2b-40e6-8f13-314317ad9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0C8C59"/>
    <w:rsid w:val="00152E49"/>
    <w:rsid w:val="002C220B"/>
    <w:rsid w:val="00473501"/>
    <w:rsid w:val="004A6D60"/>
    <w:rsid w:val="00514518"/>
    <w:rsid w:val="00566E68"/>
    <w:rsid w:val="007D5F06"/>
    <w:rsid w:val="007E525E"/>
    <w:rsid w:val="00814265"/>
    <w:rsid w:val="00A40A86"/>
    <w:rsid w:val="00B4EB67"/>
    <w:rsid w:val="00BD41D7"/>
    <w:rsid w:val="00F8B366"/>
    <w:rsid w:val="019863FA"/>
    <w:rsid w:val="03940776"/>
    <w:rsid w:val="03FA4365"/>
    <w:rsid w:val="043A1FCB"/>
    <w:rsid w:val="046800BC"/>
    <w:rsid w:val="04741C27"/>
    <w:rsid w:val="04895C49"/>
    <w:rsid w:val="057EB8F9"/>
    <w:rsid w:val="0594C3B3"/>
    <w:rsid w:val="069DF910"/>
    <w:rsid w:val="07A467D6"/>
    <w:rsid w:val="0930936F"/>
    <w:rsid w:val="09803F7C"/>
    <w:rsid w:val="0A3DD512"/>
    <w:rsid w:val="0BADD1A2"/>
    <w:rsid w:val="0D230D95"/>
    <w:rsid w:val="0D4C47CE"/>
    <w:rsid w:val="0E54175A"/>
    <w:rsid w:val="0EB3B2A7"/>
    <w:rsid w:val="0F0A01F8"/>
    <w:rsid w:val="0F72632B"/>
    <w:rsid w:val="0FAA404C"/>
    <w:rsid w:val="0FE30302"/>
    <w:rsid w:val="100A71B0"/>
    <w:rsid w:val="10A637E2"/>
    <w:rsid w:val="10C0B572"/>
    <w:rsid w:val="111A3CDC"/>
    <w:rsid w:val="12BC60BA"/>
    <w:rsid w:val="133A2D4F"/>
    <w:rsid w:val="13ED57AB"/>
    <w:rsid w:val="13F848DF"/>
    <w:rsid w:val="140F256D"/>
    <w:rsid w:val="1460CCE1"/>
    <w:rsid w:val="14F25575"/>
    <w:rsid w:val="1613D456"/>
    <w:rsid w:val="170A3336"/>
    <w:rsid w:val="1776A980"/>
    <w:rsid w:val="1786063A"/>
    <w:rsid w:val="178F050C"/>
    <w:rsid w:val="192AD56D"/>
    <w:rsid w:val="195F8214"/>
    <w:rsid w:val="19D3642B"/>
    <w:rsid w:val="1AAE4A42"/>
    <w:rsid w:val="1AF21241"/>
    <w:rsid w:val="1B4C8C0D"/>
    <w:rsid w:val="1C634300"/>
    <w:rsid w:val="1CD6256A"/>
    <w:rsid w:val="1D5DFCB5"/>
    <w:rsid w:val="1D87DE39"/>
    <w:rsid w:val="1DC22DB6"/>
    <w:rsid w:val="1DE4D23D"/>
    <w:rsid w:val="1F30D5D1"/>
    <w:rsid w:val="1F81BB65"/>
    <w:rsid w:val="21A9C96C"/>
    <w:rsid w:val="21DE97A2"/>
    <w:rsid w:val="220C6653"/>
    <w:rsid w:val="2279F256"/>
    <w:rsid w:val="24E4CC67"/>
    <w:rsid w:val="2520A85A"/>
    <w:rsid w:val="25F0FCE9"/>
    <w:rsid w:val="260C8C59"/>
    <w:rsid w:val="27D09549"/>
    <w:rsid w:val="2842AE73"/>
    <w:rsid w:val="29B5A49F"/>
    <w:rsid w:val="2A067990"/>
    <w:rsid w:val="2BFCF37F"/>
    <w:rsid w:val="2C24E1C1"/>
    <w:rsid w:val="2C80491E"/>
    <w:rsid w:val="2D54A93B"/>
    <w:rsid w:val="2D7B4A76"/>
    <w:rsid w:val="2EB1244B"/>
    <w:rsid w:val="3047DA23"/>
    <w:rsid w:val="3112E69F"/>
    <w:rsid w:val="319D44B7"/>
    <w:rsid w:val="34063E12"/>
    <w:rsid w:val="3414226D"/>
    <w:rsid w:val="34626E4D"/>
    <w:rsid w:val="34BA579A"/>
    <w:rsid w:val="34FCF735"/>
    <w:rsid w:val="3532A701"/>
    <w:rsid w:val="3597857A"/>
    <w:rsid w:val="36115C7C"/>
    <w:rsid w:val="36A2CB33"/>
    <w:rsid w:val="36D72658"/>
    <w:rsid w:val="383546ED"/>
    <w:rsid w:val="39E38A00"/>
    <w:rsid w:val="39F85A1C"/>
    <w:rsid w:val="3B5A4534"/>
    <w:rsid w:val="3CAC30AE"/>
    <w:rsid w:val="3D2D3F7F"/>
    <w:rsid w:val="3DDBCE1A"/>
    <w:rsid w:val="3E576CA5"/>
    <w:rsid w:val="3F790AD4"/>
    <w:rsid w:val="3F855A70"/>
    <w:rsid w:val="402ADB80"/>
    <w:rsid w:val="413BADD8"/>
    <w:rsid w:val="414E8E90"/>
    <w:rsid w:val="416ED63C"/>
    <w:rsid w:val="4213F237"/>
    <w:rsid w:val="42D32ACE"/>
    <w:rsid w:val="42F09946"/>
    <w:rsid w:val="43B672AE"/>
    <w:rsid w:val="43BA2041"/>
    <w:rsid w:val="43E2A6E2"/>
    <w:rsid w:val="444D4545"/>
    <w:rsid w:val="447B788E"/>
    <w:rsid w:val="44D7D3D0"/>
    <w:rsid w:val="44D7EB5E"/>
    <w:rsid w:val="4555F0A2"/>
    <w:rsid w:val="45E915A6"/>
    <w:rsid w:val="46023E03"/>
    <w:rsid w:val="4613F72C"/>
    <w:rsid w:val="462D9D56"/>
    <w:rsid w:val="46338D62"/>
    <w:rsid w:val="4761743A"/>
    <w:rsid w:val="479BB292"/>
    <w:rsid w:val="47AFC78D"/>
    <w:rsid w:val="47E6B48F"/>
    <w:rsid w:val="482F1940"/>
    <w:rsid w:val="48FCF100"/>
    <w:rsid w:val="49561661"/>
    <w:rsid w:val="4A6BA740"/>
    <w:rsid w:val="4ABC86C9"/>
    <w:rsid w:val="4AD429EC"/>
    <w:rsid w:val="4B8A320E"/>
    <w:rsid w:val="4BB2A53E"/>
    <w:rsid w:val="4BC23233"/>
    <w:rsid w:val="4BD2782B"/>
    <w:rsid w:val="4C075A5E"/>
    <w:rsid w:val="4C9F63BF"/>
    <w:rsid w:val="4EAAE11B"/>
    <w:rsid w:val="4F161DC7"/>
    <w:rsid w:val="4FA7A2DA"/>
    <w:rsid w:val="4FEF1357"/>
    <w:rsid w:val="5148C0BF"/>
    <w:rsid w:val="52F6F265"/>
    <w:rsid w:val="5339DE98"/>
    <w:rsid w:val="537966A2"/>
    <w:rsid w:val="53F14B02"/>
    <w:rsid w:val="53F9AC9E"/>
    <w:rsid w:val="5408EAA3"/>
    <w:rsid w:val="57BB9CE6"/>
    <w:rsid w:val="581B44BC"/>
    <w:rsid w:val="5A7B4FC3"/>
    <w:rsid w:val="5ABDA67E"/>
    <w:rsid w:val="5AFB84C8"/>
    <w:rsid w:val="5D327DDE"/>
    <w:rsid w:val="5D9CBFFA"/>
    <w:rsid w:val="5E284F37"/>
    <w:rsid w:val="5EE52F12"/>
    <w:rsid w:val="5F780829"/>
    <w:rsid w:val="601617E9"/>
    <w:rsid w:val="612B413D"/>
    <w:rsid w:val="616CCD9D"/>
    <w:rsid w:val="6174AF8F"/>
    <w:rsid w:val="639D4586"/>
    <w:rsid w:val="63C2A5DE"/>
    <w:rsid w:val="63DB4B0E"/>
    <w:rsid w:val="63E33894"/>
    <w:rsid w:val="642AE52C"/>
    <w:rsid w:val="64817A5F"/>
    <w:rsid w:val="64FBE1A1"/>
    <w:rsid w:val="6569EDDB"/>
    <w:rsid w:val="65CC1128"/>
    <w:rsid w:val="6686A0E6"/>
    <w:rsid w:val="66F6E5E3"/>
    <w:rsid w:val="671AD956"/>
    <w:rsid w:val="6732F681"/>
    <w:rsid w:val="6805E1F2"/>
    <w:rsid w:val="68240883"/>
    <w:rsid w:val="6897A1FE"/>
    <w:rsid w:val="68B8F884"/>
    <w:rsid w:val="68CB81B6"/>
    <w:rsid w:val="69185158"/>
    <w:rsid w:val="6924DD9C"/>
    <w:rsid w:val="6958499B"/>
    <w:rsid w:val="69A4C359"/>
    <w:rsid w:val="6A8273D2"/>
    <w:rsid w:val="6B4E8BB5"/>
    <w:rsid w:val="6C467F15"/>
    <w:rsid w:val="6CC17D72"/>
    <w:rsid w:val="6D476715"/>
    <w:rsid w:val="6E0EE293"/>
    <w:rsid w:val="6E6E4FB3"/>
    <w:rsid w:val="6EDE1FEC"/>
    <w:rsid w:val="6F022DED"/>
    <w:rsid w:val="6F25ABCE"/>
    <w:rsid w:val="7054F2DF"/>
    <w:rsid w:val="70C1BB9C"/>
    <w:rsid w:val="721DA662"/>
    <w:rsid w:val="736BC9FB"/>
    <w:rsid w:val="7379C0D7"/>
    <w:rsid w:val="73A00E77"/>
    <w:rsid w:val="73E0C8F1"/>
    <w:rsid w:val="74610E77"/>
    <w:rsid w:val="74A84C20"/>
    <w:rsid w:val="74B42BB1"/>
    <w:rsid w:val="74D9E8B9"/>
    <w:rsid w:val="75A1912B"/>
    <w:rsid w:val="76D80C59"/>
    <w:rsid w:val="7782EBE5"/>
    <w:rsid w:val="78D80CCA"/>
    <w:rsid w:val="79BFC3A3"/>
    <w:rsid w:val="79E2A41D"/>
    <w:rsid w:val="7A196CA8"/>
    <w:rsid w:val="7AC300E6"/>
    <w:rsid w:val="7B62470A"/>
    <w:rsid w:val="7C254242"/>
    <w:rsid w:val="7C2F0DE5"/>
    <w:rsid w:val="7C76649A"/>
    <w:rsid w:val="7C7B582B"/>
    <w:rsid w:val="7C8613C6"/>
    <w:rsid w:val="7D02C6A6"/>
    <w:rsid w:val="7EE7D537"/>
    <w:rsid w:val="7F7781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8C59"/>
  <w15:chartTrackingRefBased/>
  <w15:docId w15:val="{BE7FB180-BCA4-4E91-B981-7E5F4074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069DF910"/>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69DF910"/>
    <w:pPr>
      <w:spacing/>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true">
    <w:uiPriority w:val="99"/>
    <w:name w:val="Header Char"/>
    <w:basedOn w:val="DefaultParagraphFont"/>
    <w:link w:val="Header"/>
    <w:rsid w:val="069DF910"/>
    <w:rPr>
      <w:noProof w:val="0"/>
      <w:lang w:val="en-GB"/>
    </w:rPr>
  </w:style>
  <w:style w:type="paragraph" w:styleId="Header">
    <w:uiPriority w:val="99"/>
    <w:name w:val="header"/>
    <w:basedOn w:val="Normal"/>
    <w:unhideWhenUsed/>
    <w:link w:val="HeaderChar"/>
    <w:rsid w:val="069DF91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69DF910"/>
    <w:rPr>
      <w:noProof w:val="0"/>
      <w:lang w:val="en-GB"/>
    </w:rPr>
  </w:style>
  <w:style w:type="paragraph" w:styleId="Footer">
    <w:uiPriority w:val="99"/>
    <w:name w:val="footer"/>
    <w:basedOn w:val="Normal"/>
    <w:unhideWhenUsed/>
    <w:link w:val="FooterChar"/>
    <w:rsid w:val="069DF910"/>
    <w:pPr>
      <w:tabs>
        <w:tab w:val="center" w:leader="none" w:pos="4680"/>
        <w:tab w:val="right" w:leader="none" w:pos="9360"/>
      </w:tabs>
      <w:spacing w:after="0"/>
    </w:pPr>
  </w:style>
  <w:style w:type="paragraph" w:styleId="CommentText">
    <w:uiPriority w:val="99"/>
    <w:name w:val="annotation text"/>
    <w:basedOn w:val="Normal"/>
    <w:semiHidden/>
    <w:unhideWhenUsed/>
    <w:link w:val="CommentTextChar"/>
    <w:rsid w:val="069DF910"/>
    <w:rPr>
      <w:sz w:val="20"/>
      <w:szCs w:val="20"/>
    </w:rPr>
  </w:style>
  <w:style w:type="character" w:styleId="CommentTextChar" w:customStyle="true">
    <w:uiPriority w:val="99"/>
    <w:name w:val="Comment Text Char"/>
    <w:basedOn w:val="DefaultParagraphFont"/>
    <w:semiHidden/>
    <w:link w:val="CommentText"/>
    <w:rsid w:val="069DF910"/>
    <w:rPr>
      <w:noProof w:val="0"/>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Heading1">
    <w:uiPriority w:val="9"/>
    <w:name w:val="heading 1"/>
    <w:basedOn w:val="Normal"/>
    <w:next w:val="Normal"/>
    <w:link w:val="Heading1Char"/>
    <w:qFormat/>
    <w:rsid w:val="069DF910"/>
    <w:rPr>
      <w:rFonts w:ascii="Calibri Light" w:hAnsi="Calibri Light" w:eastAsia="新細明體"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69DF910"/>
    <w:rPr>
      <w:rFonts w:ascii="Calibri Light" w:hAnsi="Calibri Light" w:eastAsia="新細明體"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69DF910"/>
    <w:rPr>
      <w:rFonts w:ascii="Calibri Light" w:hAnsi="Calibri Light" w:eastAsia="新細明體"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69DF910"/>
    <w:rPr>
      <w:rFonts w:ascii="Calibri Light" w:hAnsi="Calibri Light" w:eastAsia="新細明體"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69DF910"/>
    <w:rPr>
      <w:rFonts w:ascii="Calibri Light" w:hAnsi="Calibri Light" w:eastAsia="新細明體"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69DF910"/>
    <w:rPr>
      <w:rFonts w:ascii="Calibri Light" w:hAnsi="Calibri Light" w:eastAsia="新細明體"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069DF910"/>
    <w:rPr>
      <w:rFonts w:ascii="Calibri Light" w:hAnsi="Calibri Light" w:eastAsia="新細明體"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069DF910"/>
    <w:rPr>
      <w:rFonts w:ascii="Calibri Light" w:hAnsi="Calibri Light" w:eastAsia="新細明體"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69DF910"/>
    <w:rPr>
      <w:rFonts w:ascii="Calibri Light" w:hAnsi="Calibri Light" w:eastAsia="新細明體"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69DF910"/>
    <w:rPr>
      <w:rFonts w:ascii="Calibri Light" w:hAnsi="Calibri Light" w:eastAsia="新細明體"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69DF910"/>
    <w:rPr>
      <w:rFonts w:ascii="Calibri" w:hAnsi="Calibri" w:eastAsia="新細明體" w:cs="" w:asciiTheme="minorAscii" w:hAnsiTheme="minorAscii" w:eastAsiaTheme="minorEastAsia" w:cstheme="minorBidi"/>
      <w:color w:val="5A5A5A"/>
    </w:rPr>
  </w:style>
  <w:style w:type="paragraph" w:styleId="Quote">
    <w:uiPriority w:val="29"/>
    <w:name w:val="Quote"/>
    <w:basedOn w:val="Normal"/>
    <w:next w:val="Normal"/>
    <w:link w:val="QuoteChar"/>
    <w:qFormat/>
    <w:rsid w:val="069DF91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69DF910"/>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069DF910"/>
    <w:rPr>
      <w:rFonts w:ascii="Calibri Light" w:hAnsi="Calibri Light" w:eastAsia="新細明體"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069DF910"/>
    <w:rPr>
      <w:rFonts w:ascii="Calibri Light" w:hAnsi="Calibri Light" w:eastAsia="新細明體"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069DF910"/>
    <w:rPr>
      <w:rFonts w:ascii="Calibri Light" w:hAnsi="Calibri Light" w:eastAsia="新細明體"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069DF910"/>
    <w:rPr>
      <w:rFonts w:ascii="Calibri Light" w:hAnsi="Calibri Light" w:eastAsia="新細明體"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069DF910"/>
    <w:rPr>
      <w:rFonts w:ascii="Calibri Light" w:hAnsi="Calibri Light" w:eastAsia="新細明體"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069DF910"/>
    <w:rPr>
      <w:rFonts w:ascii="Calibri Light" w:hAnsi="Calibri Light" w:eastAsia="新細明體"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069DF910"/>
    <w:rPr>
      <w:rFonts w:ascii="Calibri Light" w:hAnsi="Calibri Light" w:eastAsia="新細明體"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069DF910"/>
    <w:rPr>
      <w:rFonts w:ascii="Calibri Light" w:hAnsi="Calibri Light" w:eastAsia="新細明體"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069DF910"/>
    <w:rPr>
      <w:rFonts w:ascii="Calibri Light" w:hAnsi="Calibri Light" w:eastAsia="新細明體"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069DF910"/>
    <w:rPr>
      <w:rFonts w:ascii="Calibri Light" w:hAnsi="Calibri Light" w:eastAsia="新細明體"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069DF910"/>
    <w:rPr>
      <w:rFonts w:ascii="Calibri" w:hAnsi="Calibri" w:eastAsia="新細明體"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069DF910"/>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069DF910"/>
    <w:rPr>
      <w:i w:val="1"/>
      <w:iCs w:val="1"/>
      <w:noProof w:val="0"/>
      <w:color w:val="4472C4" w:themeColor="accent1" w:themeTint="FF" w:themeShade="FF"/>
      <w:lang w:val="en-GB"/>
    </w:rPr>
  </w:style>
  <w:style w:type="paragraph" w:styleId="TOC1">
    <w:uiPriority w:val="39"/>
    <w:name w:val="toc 1"/>
    <w:basedOn w:val="Normal"/>
    <w:next w:val="Normal"/>
    <w:unhideWhenUsed/>
    <w:rsid w:val="069DF910"/>
    <w:pPr>
      <w:spacing w:after="100"/>
    </w:pPr>
  </w:style>
  <w:style w:type="paragraph" w:styleId="TOC2">
    <w:uiPriority w:val="39"/>
    <w:name w:val="toc 2"/>
    <w:basedOn w:val="Normal"/>
    <w:next w:val="Normal"/>
    <w:unhideWhenUsed/>
    <w:rsid w:val="069DF910"/>
    <w:pPr>
      <w:spacing w:after="100"/>
      <w:ind w:left="220"/>
    </w:pPr>
  </w:style>
  <w:style w:type="paragraph" w:styleId="TOC3">
    <w:uiPriority w:val="39"/>
    <w:name w:val="toc 3"/>
    <w:basedOn w:val="Normal"/>
    <w:next w:val="Normal"/>
    <w:unhideWhenUsed/>
    <w:rsid w:val="069DF910"/>
    <w:pPr>
      <w:spacing w:after="100"/>
      <w:ind w:left="440"/>
    </w:pPr>
  </w:style>
  <w:style w:type="paragraph" w:styleId="TOC4">
    <w:uiPriority w:val="39"/>
    <w:name w:val="toc 4"/>
    <w:basedOn w:val="Normal"/>
    <w:next w:val="Normal"/>
    <w:unhideWhenUsed/>
    <w:rsid w:val="069DF910"/>
    <w:pPr>
      <w:spacing w:after="100"/>
      <w:ind w:left="660"/>
    </w:pPr>
  </w:style>
  <w:style w:type="paragraph" w:styleId="TOC5">
    <w:uiPriority w:val="39"/>
    <w:name w:val="toc 5"/>
    <w:basedOn w:val="Normal"/>
    <w:next w:val="Normal"/>
    <w:unhideWhenUsed/>
    <w:rsid w:val="069DF910"/>
    <w:pPr>
      <w:spacing w:after="100"/>
      <w:ind w:left="880"/>
    </w:pPr>
  </w:style>
  <w:style w:type="paragraph" w:styleId="TOC6">
    <w:uiPriority w:val="39"/>
    <w:name w:val="toc 6"/>
    <w:basedOn w:val="Normal"/>
    <w:next w:val="Normal"/>
    <w:unhideWhenUsed/>
    <w:rsid w:val="069DF910"/>
    <w:pPr>
      <w:spacing w:after="100"/>
      <w:ind w:left="1100"/>
    </w:pPr>
  </w:style>
  <w:style w:type="paragraph" w:styleId="TOC7">
    <w:uiPriority w:val="39"/>
    <w:name w:val="toc 7"/>
    <w:basedOn w:val="Normal"/>
    <w:next w:val="Normal"/>
    <w:unhideWhenUsed/>
    <w:rsid w:val="069DF910"/>
    <w:pPr>
      <w:spacing w:after="100"/>
      <w:ind w:left="1320"/>
    </w:pPr>
  </w:style>
  <w:style w:type="paragraph" w:styleId="TOC8">
    <w:uiPriority w:val="39"/>
    <w:name w:val="toc 8"/>
    <w:basedOn w:val="Normal"/>
    <w:next w:val="Normal"/>
    <w:unhideWhenUsed/>
    <w:rsid w:val="069DF910"/>
    <w:pPr>
      <w:spacing w:after="100"/>
      <w:ind w:left="1540"/>
    </w:pPr>
  </w:style>
  <w:style w:type="paragraph" w:styleId="TOC9">
    <w:uiPriority w:val="39"/>
    <w:name w:val="toc 9"/>
    <w:basedOn w:val="Normal"/>
    <w:next w:val="Normal"/>
    <w:unhideWhenUsed/>
    <w:rsid w:val="069DF910"/>
    <w:pPr>
      <w:spacing w:after="100"/>
      <w:ind w:left="1760"/>
    </w:pPr>
  </w:style>
  <w:style w:type="paragraph" w:styleId="EndnoteText">
    <w:uiPriority w:val="99"/>
    <w:name w:val="endnote text"/>
    <w:basedOn w:val="Normal"/>
    <w:semiHidden/>
    <w:unhideWhenUsed/>
    <w:link w:val="EndnoteTextChar"/>
    <w:rsid w:val="069DF910"/>
    <w:rPr>
      <w:sz w:val="20"/>
      <w:szCs w:val="20"/>
    </w:rPr>
    <w:pPr>
      <w:spacing w:after="0"/>
    </w:pPr>
  </w:style>
  <w:style w:type="character" w:styleId="EndnoteTextChar" w:customStyle="true">
    <w:uiPriority w:val="99"/>
    <w:name w:val="Endnote Text Char"/>
    <w:basedOn w:val="DefaultParagraphFont"/>
    <w:semiHidden/>
    <w:link w:val="EndnoteText"/>
    <w:rsid w:val="069DF910"/>
    <w:rPr>
      <w:noProof w:val="0"/>
      <w:sz w:val="20"/>
      <w:szCs w:val="20"/>
      <w:lang w:val="en-GB"/>
    </w:rPr>
  </w:style>
  <w:style w:type="paragraph" w:styleId="FootnoteText">
    <w:uiPriority w:val="99"/>
    <w:name w:val="footnote text"/>
    <w:basedOn w:val="Normal"/>
    <w:semiHidden/>
    <w:unhideWhenUsed/>
    <w:link w:val="FootnoteTextChar"/>
    <w:rsid w:val="069DF910"/>
    <w:rPr>
      <w:sz w:val="20"/>
      <w:szCs w:val="20"/>
    </w:rPr>
    <w:pPr>
      <w:spacing w:after="0"/>
    </w:pPr>
  </w:style>
  <w:style w:type="character" w:styleId="FootnoteTextChar" w:customStyle="true">
    <w:uiPriority w:val="99"/>
    <w:name w:val="Footnote Text Char"/>
    <w:basedOn w:val="DefaultParagraphFont"/>
    <w:semiHidden/>
    <w:link w:val="FootnoteText"/>
    <w:rsid w:val="069DF910"/>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11/relationships/people" Target="people.xml" Id="rId15" /><Relationship Type="http://schemas.microsoft.com/office/2018/08/relationships/commentsExtensible" Target="commentsExtensible.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fontTable" Target="fontTable.xml" Id="rId14" /><Relationship Type="http://schemas.openxmlformats.org/officeDocument/2006/relationships/hyperlink" Target="https://consensys.github.io/smart-contract-best-practices/recommendations/" TargetMode="External" Id="R7d411dde964b46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 En</dc:creator>
  <keywords/>
  <dc:description/>
  <lastModifiedBy>Li, Fengyi</lastModifiedBy>
  <revision>6</revision>
  <dcterms:created xsi:type="dcterms:W3CDTF">2021-02-09T22:03:00.0000000Z</dcterms:created>
  <dcterms:modified xsi:type="dcterms:W3CDTF">2023-03-16T14:23:04.0544843Z</dcterms:modified>
</coreProperties>
</file>