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1a)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1b) (Optional lol)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2ai)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aT(n/b) + 𝚯(n^d)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2aii)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 &lt; log_b(a) (First case)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 = 0 &lt; 1 = log_2(2)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O(n^(log_2(2)) = O(n)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2aiii)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T(n) = 2T(n/2) + 1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Trying to prove T(n) &lt;= cn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Assume true for all m &lt; n, especially T(n/2) &lt;= c(n/2)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T(n) &lt;= 2c(n/2) + 1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=  cn + 1 &lt;/= cn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Fail.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Instead…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Trying to prove T(n) &lt;= cn - 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Assume true for all m &lt; n, especially T(n /2) &lt;= c(n/2) - 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T(n) &lt;= 2(c(n/2) - d) + 1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= cn - 2d + 1 &lt;= cn - 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True when </w:t>
      </w:r>
      <w:r w:rsidDel="00000000" w:rsidR="00000000" w:rsidRPr="00000000">
        <w:rPr>
          <w:rtl w:val="0"/>
        </w:rPr>
        <w:t xml:space="preserve">d &gt;=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2bi)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def f(x, n):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elif n % 2 == 0: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y = f(x, n / 2)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return y * 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y = f(x, (n - 1) / 2)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return y * y * x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2bii)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Even n: T(n / 2) + 1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Master method: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d = 0, log_b(a) = log_2(1) = 0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d = log_b(a)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O(n^0 lg n) = O(lg n)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(Not entirely sure if this is necessary…)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Odd n: T((n - 1) / 2) + 1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Guess O(lg n), prove T(n) &lt;= c(lg n)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Assume true for all m &lt; n, especially T((n-1)/2) &lt;= c(lg ((n-1)/2))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Inductive step: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T(n) &lt;= c(lg((n-1)/2)) + 1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 = clg(n-1) - c(lg 2) + 1 &lt;= c(lg n)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True when c &gt;= 1/lg2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Base case: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T(3) = 2 &lt;= c(lg 3)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True when c &gt;= 2/lg3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Therefore O(lg n)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2c)</w:t>
      </w:r>
    </w:p>
    <w:tbl>
      <w:tblPr>
        <w:tblStyle w:val="Table1"/>
        <w:tblW w:w="927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5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</w:t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