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think the only question we could potentially answer is 1b, although even with that I am unsure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1b)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looks like a minimax problem, however it says Player 2 makes random moves with equal probability. This means that instead of having layers of MAX, MIN, MAX… etc, we have to consider that Player 2 will not chose the node which minimises our score. Therefore, I decided to calculate the average node value for each action.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A1 : 21/3 = 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A2 : 19/2 = 9.5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A3 : 36/4 = 9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can be seen, </w:t>
      </w:r>
      <w:commentRangeStart w:id="0"/>
      <w:r w:rsidDel="00000000" w:rsidR="00000000" w:rsidRPr="00000000">
        <w:rPr>
          <w:rtl w:val="0"/>
        </w:rPr>
        <w:t xml:space="preserve">A2 has the highest average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 However, I’m not sure how accurate this approach is.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annah Schlueter" w:id="0" w:date="2019-05-07T19:19:17Z"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A2 also has the highest worst-case value but unfortunately also the highest probability of Player 2 picking it (50%). For A3 the average value is almost as high as for A2 but the probability of Player 2 picking the worst-case node is only 25%. So Player 1 might be safer choosing A3.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