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0f2fb7667ae44b3" /><Relationship Type="http://schemas.openxmlformats.org/package/2006/relationships/metadata/core-properties" Target="package/services/metadata/core-properties/5b3a9f2521f34d4dad17071e701810ea.psmdcp" Id="R461dd8dbeaf3456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1)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null(A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) = span([1, -1,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range(A) = span([1, 1, sqrt(3)]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, [-1, -1,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null(A) = trivially empty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range(A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) = span([1, -1]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, [sqrt(3),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Solve b = [2, 1, 1]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= x [1, 1, sqrt(3)]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+ y [-1, -1,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 + z[1, -1, 0]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x = 1/sqrt(3)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y = (-9+2sqrt(3))/6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z = 1/2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iii)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We get x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- x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= 2 and x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- x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= 1 so the system of equations is inconsistent.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iv)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Solve the normal equation A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Ax = A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  <w:t xml:space="preserve">b. It is unique.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 xml:space="preserve">λ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= 6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v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= [2, -1]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λ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= 1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v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= [1, 2]</w:t>
      </w:r>
      <w:r w:rsidRPr="00000000" w:rsidDel="00000000" w:rsidR="00000000">
        <w:rPr>
          <w:vertAlign w:val="superscript"/>
          <w:rtl w:val="0"/>
        </w:rPr>
        <w:t xml:space="preserve">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  <w:t xml:space="preserve">ii)9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5EA817B" wp14:editId="7777777">
            <wp:extent cx="1633538" cy="2704998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70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iii)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67E71D6" wp14:editId="7777777">
            <wp:extent cx="1692115" cy="3395663"/>
            <wp:effectExtent l="0" t="0" r="0" b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11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iv)Singular values: sqrt(6), 1 /  l2 norm: sqrt(6)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  <w:t xml:space="preserve">N</w:t>
      </w:r>
      <w:r w:rsidRPr="00000000" w:rsidDel="00000000" w:rsidR="00000000">
        <w:rPr>
          <w:rtl w:val="0"/>
        </w:rPr>
        <w:t xml:space="preserve">umber of eigenvalues of a matrix = rank = number of non-zero values on the diagonal of the diagonal matrix.</w:t>
      </w:r>
      <w:r w:rsidRPr="00000000" w:rsidDel="00000000" w:rsidR="00000000">
        <w:rPr>
          <w:rtl w:val="0"/>
        </w:rPr>
        <w:t xml:space="preserve"> Explanation here: </w:t>
      </w: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https://math.stackexchange.com/a/1349914/372927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 xml:space="preserve">Both matrices are symmetric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 xml:space="preserve">Both matrices have the same set eigenvalues and set of eigenvalues the same size from CW 2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  <w:t xml:space="preserve">For the otherwise, show B^TB has same rank as B, then substitute B for BB^T into that equality to show the same for BB^T. Proof in later past paper solutions (question comes up regularly).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2)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1B8C30F" wp14:editId="7777777">
            <wp:extent cx="834259" cy="604838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4259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  <w:t xml:space="preserve">||A||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||A</w:t>
      </w:r>
      <w:r w:rsidRPr="00000000" w:rsidDel="00000000" w:rsidR="00000000">
        <w:rPr>
          <w:vertAlign w:val="superscript"/>
          <w:rtl w:val="0"/>
        </w:rPr>
        <w:t xml:space="preserve">-1</w:t>
      </w:r>
      <w:r w:rsidRPr="00000000" w:rsidDel="00000000" w:rsidR="00000000">
        <w:rPr>
          <w:rtl w:val="0"/>
        </w:rPr>
        <w:t xml:space="preserve">||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= 5 * 5 = 25</w:t>
      </w:r>
    </w:p>
    <w:p xmlns:wp14="http://schemas.microsoft.com/office/word/2010/wordml" w:rsidRPr="00000000" w:rsidR="00000000" w:rsidDel="00000000" w:rsidP="00000000" w:rsidRDefault="00000000" w14:paraId="00000036" wp14:textId="77777777">
      <w:pPr/>
      <w:r w:rsidRPr="00000000" w:rsidDel="00000000" w:rsidR="79B6F634">
        <w:rPr/>
        <w:t xml:space="preserve">||A||</w:t>
      </w:r>
      <w:r w:rsidRPr="00000000" w:rsidDel="00000000" w:rsidR="79B6F634">
        <w:rPr>
          <w:vertAlign w:val="subscript"/>
        </w:rPr>
        <w:t xml:space="preserve">2</w:t>
      </w:r>
      <w:r w:rsidRPr="00000000" w:rsidDel="00000000" w:rsidR="79B6F634">
        <w:rPr/>
        <w:t xml:space="preserve">||A</w:t>
      </w:r>
      <w:r w:rsidRPr="00000000" w:rsidDel="00000000" w:rsidR="79B6F634">
        <w:rPr>
          <w:vertAlign w:val="superscript"/>
        </w:rPr>
        <w:t xml:space="preserve">-1</w:t>
      </w:r>
      <w:r w:rsidRPr="00000000" w:rsidDel="00000000" w:rsidR="79B6F634">
        <w:rPr/>
        <w:t xml:space="preserve">||</w:t>
      </w:r>
      <w:r w:rsidRPr="00000000" w:rsidDel="00000000" w:rsidR="79B6F634">
        <w:rPr>
          <w:vertAlign w:val="subscript"/>
        </w:rPr>
        <w:t xml:space="preserve">2</w:t>
      </w:r>
      <w:r w:rsidRPr="00000000" w:rsidDel="00000000" w:rsidR="79B6F634">
        <w:rPr/>
        <w:t xml:space="preserve"> = </w:t>
      </w:r>
      <w:commentRangeStart w:id="0"/>
      <w:commentRangeStart w:id="972519275"/>
      <w:r w:rsidRPr="00000000" w:rsidDel="00000000" w:rsidR="79B6F634">
        <w:rPr/>
        <w:t xml:space="preserve">sqrt(9 + 4sqrt(5)) * 1/sqrt(9-4sqrt(5)) </w:t>
      </w:r>
      <w:commentRangeEnd w:id="0"/>
      <w:r w:rsidRPr="00000000" w:rsidDel="00000000" w:rsidR="00000000">
        <w:commentReference w:id="0"/>
      </w:r>
      <w:commentRangeEnd w:id="972519275"/>
      <w:r>
        <w:rPr>
          <w:rStyle w:val="CommentReference"/>
        </w:rPr>
        <w:commentReference w:id="972519275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  <w:t xml:space="preserve">||A||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vertAlign w:val="subscript"/>
          <w:rtl w:val="0"/>
        </w:rPr>
        <w:t xml:space="preserve">∞</w:t>
      </w:r>
      <w:r w:rsidRPr="00000000" w:rsidDel="00000000" w:rsidR="00000000">
        <w:rPr>
          <w:rtl w:val="0"/>
        </w:rPr>
        <w:t xml:space="preserve">||A</w:t>
      </w:r>
      <w:r w:rsidRPr="00000000" w:rsidDel="00000000" w:rsidR="00000000">
        <w:rPr>
          <w:vertAlign w:val="superscript"/>
          <w:rtl w:val="0"/>
        </w:rPr>
        <w:t xml:space="preserve">-1</w:t>
      </w:r>
      <w:r w:rsidRPr="00000000" w:rsidDel="00000000" w:rsidR="00000000">
        <w:rPr>
          <w:rtl w:val="0"/>
        </w:rPr>
        <w:t xml:space="preserve">||</w:t>
      </w:r>
      <w:r w:rsidRPr="00000000" w:rsidDel="00000000" w:rsidR="00000000">
        <w:rPr>
          <w:rFonts w:ascii="Arial Unicode MS" w:hAnsi="Arial Unicode MS" w:eastAsia="Arial Unicode MS" w:cs="Arial Unicode MS"/>
          <w:color w:val="222222"/>
          <w:sz w:val="24"/>
          <w:szCs w:val="24"/>
          <w:highlight w:val="white"/>
          <w:vertAlign w:val="subscript"/>
          <w:rtl w:val="0"/>
        </w:rPr>
        <w:t xml:space="preserve">∞ 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= 5 * 5 = 25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  <w:t xml:space="preserve">b i) No minimum points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  ii) Stationary points at (⅓, 0) (Saddle) and (-1, 0) (Max)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  <w:t xml:space="preserve">  iii) Saddle point at (1,-2)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  <w:t xml:space="preserve">c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  <w:t xml:space="preserve">i) TODO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  <w:t xml:space="preserve">This part is just using the definition of Laplace transformation. 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iii)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  <w:t xml:space="preserve">Transform the equation using Laplace transformation, and we can solve for: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tl w:val="0"/>
        </w:rPr>
        <w:t xml:space="preserve">Y_1(s) = 1/(s^2 + 16)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  <w:t xml:space="preserve">Y_2(s) = -1/(s(s^2 + 16))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/>
      </w:pPr>
      <w:r w:rsidRPr="00000000" w:rsidDel="00000000" w:rsidR="00000000">
        <w:rPr>
          <w:rtl w:val="0"/>
        </w:rPr>
        <w:t xml:space="preserve">Then use partial fraction and the uniqueness of the Laplace transformation, we can get: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  <w:t xml:space="preserve">y_1(t) = ¼ sin(4t)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y_2(t) = 1/16 cos(4t) - 1/16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  <w:t xml:space="preserve">-----------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Anindita Ghosh" w:date="2019-05-14T11:25:23Z" w:id="0"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got sqrt( (2+sqrt(5))/4 )</w:t>
      </w:r>
    </w:p>
  </w:comment>
  <w:comment w:initials="BR" w:author="Buxton, Robbie" w:date="2022-04-07T17:25:16" w:id="972519275">
    <w:p w:rsidR="79B6F634" w:rsidRDefault="79B6F634" w14:paraId="60A75F75" w14:textId="64605DCE">
      <w:pPr>
        <w:pStyle w:val="CommentText"/>
      </w:pPr>
      <w:r w:rsidR="79B6F634">
        <w:rPr/>
        <w:t>Wolfram Alpha confirms his answer i think he just googled it lol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0A75F75" w15:paraIdParent="0000004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3F50096" w16cex:dateUtc="2022-04-07T16:25:16.18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4B" w16cid:durableId="65EA817B"/>
  <w16cid:commentId w16cid:paraId="60A75F75" w16cid:durableId="63F50096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Buxton, Robbie">
    <w15:presenceInfo w15:providerId="AD" w15:userId="S::rb419@ic.ac.uk::fdd57ec3-bd51-4215-8c8c-7ab56b0e3c2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7FD2EC3"/>
  <w15:docId w15:val="{82B2A01E-97BA-425F-B94F-B82E6455D5DB}"/>
  <w:rsids>
    <w:rsidRoot w:val="79B6F634"/>
    <w:rsid w:val="79B6F63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image" Target="media/image1.png" Id="rId10" /><Relationship Type="http://schemas.openxmlformats.org/officeDocument/2006/relationships/hyperlink" Target="https://math.stackexchange.com/a/1349914/372927" TargetMode="External" Id="rId9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3.png" Id="rId7" /><Relationship Type="http://schemas.openxmlformats.org/officeDocument/2006/relationships/image" Target="media/image2.png" Id="rId8" /><Relationship Type="http://schemas.microsoft.com/office/2011/relationships/people" Target="people.xml" Id="R9e305450771a4897" /><Relationship Type="http://schemas.microsoft.com/office/2011/relationships/commentsExtended" Target="commentsExtended.xml" Id="R63bd620a25314dff" /><Relationship Type="http://schemas.microsoft.com/office/2016/09/relationships/commentsIds" Target="commentsIds.xml" Id="R7f5fa41622b24c30" /><Relationship Type="http://schemas.microsoft.com/office/2018/08/relationships/commentsExtensible" Target="commentsExtensible.xml" Id="Ra9a0db00f70941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