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WARNING DO NOT USE AS A MARK SCHEME IF YOU DON'T MIND FAILING.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 added my attempt </w:t>
      </w:r>
      <w:r w:rsidDel="00000000" w:rsidR="00000000" w:rsidRPr="00000000">
        <w:rPr>
          <w:b w:val="1"/>
          <w:rtl w:val="0"/>
        </w:rPr>
        <w:t xml:space="preserve">so others can</w:t>
      </w:r>
      <w:r w:rsidDel="00000000" w:rsidR="00000000" w:rsidRPr="00000000">
        <w:rPr>
          <w:b w:val="1"/>
          <w:color w:val="ff0000"/>
          <w:rtl w:val="0"/>
        </w:rPr>
        <w:t xml:space="preserve"> compare</w:t>
      </w:r>
      <w:r w:rsidDel="00000000" w:rsidR="00000000" w:rsidRPr="00000000">
        <w:rPr>
          <w:b w:val="1"/>
          <w:rtl w:val="0"/>
        </w:rPr>
        <w:t xml:space="preserve"> solutions.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 not assume any of the my answers are correct (and ignore poor english and formatting…).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Ill help you by sharing my attempt at the paper, all i ask in return is others critique and provide feedback to my solutions wherever possible.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Ignore FSP AND LTSA attempts. Some are wrong, check lts files added to this folder for actual solutions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5.jpg"/><Relationship Id="rId9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1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