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78BCB" w14:textId="7541C769" w:rsidR="6A26C24B" w:rsidRDefault="41E295F8" w:rsidP="6A26C24B">
      <w:pPr>
        <w:jc w:val="center"/>
        <w:rPr>
          <w:b/>
          <w:bCs/>
          <w:sz w:val="36"/>
          <w:szCs w:val="36"/>
        </w:rPr>
      </w:pPr>
      <w:r w:rsidRPr="0146FF03">
        <w:rPr>
          <w:b/>
          <w:bCs/>
          <w:sz w:val="36"/>
          <w:szCs w:val="36"/>
        </w:rPr>
        <w:t>2021 but it’s not our year so we aren’t (as) traumatised by it</w:t>
      </w:r>
    </w:p>
    <w:p w14:paraId="7C94D4DF" w14:textId="75FFEAE8" w:rsidR="6A26C24B" w:rsidRDefault="41E295F8" w:rsidP="0146FF03">
      <w:pPr>
        <w:rPr>
          <w:rFonts w:ascii="Calibri" w:eastAsia="Calibri" w:hAnsi="Calibri" w:cs="Calibri"/>
          <w:b/>
          <w:bCs/>
          <w:color w:val="000000" w:themeColor="text1"/>
          <w:sz w:val="24"/>
          <w:szCs w:val="24"/>
          <w:lang w:val="en-US"/>
        </w:rPr>
      </w:pPr>
      <w:r w:rsidRPr="0146FF03">
        <w:rPr>
          <w:rFonts w:ascii="Calibri" w:eastAsia="Calibri" w:hAnsi="Calibri" w:cs="Calibri"/>
          <w:b/>
          <w:bCs/>
          <w:color w:val="000000" w:themeColor="text1"/>
          <w:sz w:val="24"/>
          <w:szCs w:val="24"/>
        </w:rPr>
        <w:t>2. b. i)</w:t>
      </w:r>
    </w:p>
    <w:p w14:paraId="5C233A74" w14:textId="76F9A519" w:rsidR="6A26C24B" w:rsidRDefault="41E295F8" w:rsidP="6A26C24B">
      <w:pPr>
        <w:ind w:left="720"/>
      </w:pPr>
      <w:r>
        <w:rPr>
          <w:noProof/>
        </w:rPr>
        <w:drawing>
          <wp:inline distT="0" distB="0" distL="0" distR="0" wp14:anchorId="2BCEE544" wp14:editId="16388176">
            <wp:extent cx="4572000" cy="4048125"/>
            <wp:effectExtent l="0" t="0" r="0" b="0"/>
            <wp:docPr id="1056022138" name="Picture 105602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4048125"/>
                    </a:xfrm>
                    <a:prstGeom prst="rect">
                      <a:avLst/>
                    </a:prstGeom>
                  </pic:spPr>
                </pic:pic>
              </a:graphicData>
            </a:graphic>
          </wp:inline>
        </w:drawing>
      </w:r>
    </w:p>
    <w:p w14:paraId="5D5A0A41" w14:textId="1370B879" w:rsidR="6A26C24B" w:rsidRDefault="15763C5E" w:rsidP="6A26C24B">
      <w:pPr>
        <w:rPr>
          <w:b/>
          <w:bCs/>
          <w:sz w:val="24"/>
          <w:szCs w:val="24"/>
        </w:rPr>
      </w:pPr>
      <w:r w:rsidRPr="73DDB1A0">
        <w:rPr>
          <w:b/>
          <w:bCs/>
          <w:sz w:val="24"/>
          <w:szCs w:val="24"/>
        </w:rPr>
        <w:t>2. b. ii)</w:t>
      </w:r>
    </w:p>
    <w:p w14:paraId="547928FB" w14:textId="78034BBA" w:rsidR="73B26365" w:rsidRDefault="73B26365" w:rsidP="73DDB1A0">
      <w:r>
        <w:t>Sachin’s solution:</w:t>
      </w:r>
    </w:p>
    <w:p w14:paraId="7BF30AA2" w14:textId="1AEB6CB9" w:rsidR="73B26365" w:rsidRDefault="73B26365" w:rsidP="73DDB1A0">
      <w:r>
        <w:rPr>
          <w:noProof/>
        </w:rPr>
        <w:drawing>
          <wp:inline distT="0" distB="0" distL="0" distR="0" wp14:anchorId="4D7D59AC" wp14:editId="32463506">
            <wp:extent cx="2392323" cy="2695575"/>
            <wp:effectExtent l="0" t="0" r="0" b="0"/>
            <wp:docPr id="592445612" name="Picture 59244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392323" cy="2695575"/>
                    </a:xfrm>
                    <a:prstGeom prst="rect">
                      <a:avLst/>
                    </a:prstGeom>
                  </pic:spPr>
                </pic:pic>
              </a:graphicData>
            </a:graphic>
          </wp:inline>
        </w:drawing>
      </w:r>
    </w:p>
    <w:p w14:paraId="3B586665" w14:textId="7F307409" w:rsidR="6A26C24B" w:rsidRDefault="41E295F8" w:rsidP="6A26C24B">
      <w:pPr>
        <w:rPr>
          <w:b/>
          <w:bCs/>
          <w:sz w:val="24"/>
          <w:szCs w:val="24"/>
        </w:rPr>
      </w:pPr>
      <w:r w:rsidRPr="0146FF03">
        <w:rPr>
          <w:b/>
          <w:bCs/>
          <w:sz w:val="24"/>
          <w:szCs w:val="24"/>
        </w:rPr>
        <w:t>2. b. iii)</w:t>
      </w:r>
    </w:p>
    <w:p w14:paraId="04CAAEB6" w14:textId="792434F6" w:rsidR="6A26C24B" w:rsidRDefault="41E295F8" w:rsidP="6A26C24B">
      <w:pPr>
        <w:ind w:left="720"/>
      </w:pPr>
      <w:r>
        <w:t>The register machine is computing the Collatz sequence from the starting value of R0. The Register Machine halts iff the Collatz sequence reaches 1. Except Herbert drew the register machine wrong and it is completely borked.</w:t>
      </w:r>
    </w:p>
    <w:p w14:paraId="4E431764" w14:textId="12013C0B" w:rsidR="6A26C24B" w:rsidRDefault="41E295F8" w:rsidP="6A26C24B">
      <w:pPr>
        <w:rPr>
          <w:b/>
          <w:bCs/>
          <w:sz w:val="24"/>
          <w:szCs w:val="24"/>
        </w:rPr>
      </w:pPr>
      <w:r w:rsidRPr="0146FF03">
        <w:rPr>
          <w:b/>
          <w:bCs/>
          <w:sz w:val="24"/>
          <w:szCs w:val="24"/>
        </w:rPr>
        <w:t>2. b. iv)</w:t>
      </w:r>
    </w:p>
    <w:p w14:paraId="2D0488AF" w14:textId="2FCDB864" w:rsidR="6A26C24B" w:rsidRDefault="41E295F8" w:rsidP="6A26C24B">
      <w:pPr>
        <w:ind w:left="720"/>
      </w:pPr>
      <w:r>
        <w:t>This shows that the Halting problem still applies to register machines, and we cannot know if the execution of a register machine will halt. If this was not the case, we would be able to determine whether the Collatz sequence would halt, provided that the given register machine halts iff the Collatz sequence halts.</w:t>
      </w:r>
    </w:p>
    <w:p w14:paraId="3DB2529B" w14:textId="384FD17A" w:rsidR="6A26C24B" w:rsidRDefault="41E295F8" w:rsidP="6A26C24B">
      <w:pPr>
        <w:rPr>
          <w:b/>
          <w:bCs/>
          <w:sz w:val="24"/>
          <w:szCs w:val="24"/>
        </w:rPr>
      </w:pPr>
      <w:r w:rsidRPr="0146FF03">
        <w:rPr>
          <w:b/>
          <w:bCs/>
          <w:sz w:val="24"/>
          <w:szCs w:val="24"/>
        </w:rPr>
        <w:t xml:space="preserve">2. b. v) </w:t>
      </w:r>
    </w:p>
    <w:p w14:paraId="0CD5564E" w14:textId="45ADD399" w:rsidR="6A26C24B" w:rsidRDefault="41E295F8" w:rsidP="6A26C24B">
      <w:pPr>
        <w:pStyle w:val="NoSpacing"/>
        <w:ind w:left="720"/>
        <w:rPr>
          <w:rFonts w:ascii="Consolas" w:eastAsia="Consolas" w:hAnsi="Consolas" w:cs="Consolas"/>
        </w:rPr>
      </w:pPr>
      <w:r w:rsidRPr="0146FF03">
        <w:rPr>
          <w:rFonts w:ascii="Consolas" w:eastAsia="Consolas" w:hAnsi="Consolas" w:cs="Consolas"/>
        </w:rPr>
        <w:t>halve   = λn . div n 2</w:t>
      </w:r>
    </w:p>
    <w:p w14:paraId="694D4A2A" w14:textId="10243639" w:rsidR="6A26C24B" w:rsidRDefault="41E295F8" w:rsidP="6A26C24B">
      <w:pPr>
        <w:pStyle w:val="NoSpacing"/>
        <w:ind w:left="720"/>
        <w:rPr>
          <w:rFonts w:ascii="Consolas" w:eastAsia="Consolas" w:hAnsi="Consolas" w:cs="Consolas"/>
        </w:rPr>
      </w:pPr>
      <w:r w:rsidRPr="0146FF03">
        <w:rPr>
          <w:rFonts w:ascii="Consolas" w:eastAsia="Consolas" w:hAnsi="Consolas" w:cs="Consolas"/>
        </w:rPr>
        <w:t>triple  = λn . plus 1 (mult n 3)</w:t>
      </w:r>
    </w:p>
    <w:p w14:paraId="1B214951" w14:textId="5FDEB289" w:rsidR="6A26C24B" w:rsidRDefault="41E295F8" w:rsidP="6A26C24B">
      <w:pPr>
        <w:pStyle w:val="NoSpacing"/>
        <w:ind w:left="720"/>
        <w:rPr>
          <w:rFonts w:ascii="Consolas" w:eastAsia="Consolas" w:hAnsi="Consolas" w:cs="Consolas"/>
        </w:rPr>
      </w:pPr>
      <w:r w:rsidRPr="0146FF03">
        <w:rPr>
          <w:rFonts w:ascii="Consolas" w:eastAsia="Consolas" w:hAnsi="Consolas" w:cs="Consolas"/>
        </w:rPr>
        <w:t xml:space="preserve">step    = λ n . ifz (rem n 2) (halve n) (triple n) </w:t>
      </w:r>
    </w:p>
    <w:p w14:paraId="007EFADD" w14:textId="70AD237F" w:rsidR="6A26C24B" w:rsidRDefault="41E295F8" w:rsidP="6A26C24B">
      <w:pPr>
        <w:pStyle w:val="NoSpacing"/>
        <w:ind w:left="720"/>
        <w:rPr>
          <w:rFonts w:ascii="Consolas" w:eastAsia="Consolas" w:hAnsi="Consolas" w:cs="Consolas"/>
        </w:rPr>
      </w:pPr>
      <w:r w:rsidRPr="0146FF03">
        <w:rPr>
          <w:rFonts w:ascii="Consolas" w:eastAsia="Consolas" w:hAnsi="Consolas" w:cs="Consolas"/>
        </w:rPr>
        <w:t xml:space="preserve">collatz = Y (λ f . λ n . ifz (pred n) </w:t>
      </w:r>
      <w:r w:rsidRPr="0146FF03">
        <w:rPr>
          <w:rFonts w:ascii="Consolas" w:eastAsia="Consolas" w:hAnsi="Consolas" w:cs="Consolas"/>
          <w:u w:val="single"/>
        </w:rPr>
        <w:t>1</w:t>
      </w:r>
      <w:r w:rsidRPr="0146FF03">
        <w:rPr>
          <w:rFonts w:ascii="Consolas" w:eastAsia="Consolas" w:hAnsi="Consolas" w:cs="Consolas"/>
        </w:rPr>
        <w:t xml:space="preserve"> (f (step n)))</w:t>
      </w:r>
    </w:p>
    <w:p w14:paraId="189F5A91" w14:textId="06A72A8A" w:rsidR="6A26C24B" w:rsidRDefault="6A26C24B" w:rsidP="6A26C24B">
      <w:pPr>
        <w:pStyle w:val="NoSpacing"/>
        <w:rPr>
          <w:rFonts w:ascii="Consolas" w:eastAsia="Consolas" w:hAnsi="Consolas" w:cs="Consolas"/>
        </w:rPr>
      </w:pPr>
    </w:p>
    <w:sectPr w:rsidR="6A26C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intelligence.xml><?xml version="1.0" encoding="utf-8"?>
<int:Intelligence xmlns:int="http://schemas.microsoft.com/office/intelligence/2019/intelligence">
  <int:IntelligenceSettings/>
  <int:Manifest>
    <int:ParagraphRange paragraphId="80391862" textId="2032415990" start="206" length="17" invalidationStart="206" invalidationLength="17" id="CwYDywjY"/>
  </int:Manifest>
  <int:Observations>
    <int:Content id="CwYDywjY">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3MTKxMDayNDCzMDRW0lEKTi0uzszPAykwrAUAYWi/GiwAAAA="/>
  </w:docVars>
  <w:rsids>
    <w:rsidRoot w:val="56193BD4"/>
    <w:rsid w:val="00FB3530"/>
    <w:rsid w:val="0146FF03"/>
    <w:rsid w:val="053F862F"/>
    <w:rsid w:val="0A12F752"/>
    <w:rsid w:val="0F66A360"/>
    <w:rsid w:val="13C1C71E"/>
    <w:rsid w:val="15763C5E"/>
    <w:rsid w:val="18953841"/>
    <w:rsid w:val="1BCCD903"/>
    <w:rsid w:val="1D68A964"/>
    <w:rsid w:val="201399C1"/>
    <w:rsid w:val="2FF53825"/>
    <w:rsid w:val="41793CD7"/>
    <w:rsid w:val="41E295F8"/>
    <w:rsid w:val="42C25287"/>
    <w:rsid w:val="4BB52124"/>
    <w:rsid w:val="56193BD4"/>
    <w:rsid w:val="64BD023C"/>
    <w:rsid w:val="654BDCB5"/>
    <w:rsid w:val="677044C6"/>
    <w:rsid w:val="6A26C24B"/>
    <w:rsid w:val="701CD854"/>
    <w:rsid w:val="73B26365"/>
    <w:rsid w:val="73DDB1A0"/>
    <w:rsid w:val="7806A3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3BD4"/>
  <w15:chartTrackingRefBased/>
  <w15:docId w15:val="{74248553-5BFD-4FCA-981A-4A9084B7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146FF03"/>
    <w:rPr>
      <w:lang w:val="en-GB"/>
    </w:rPr>
  </w:style>
  <w:style w:type="paragraph" w:styleId="Heading1">
    <w:name w:val="heading 1"/>
    <w:basedOn w:val="Normal"/>
    <w:next w:val="Normal"/>
    <w:link w:val="Heading1Char"/>
    <w:uiPriority w:val="9"/>
    <w:qFormat/>
    <w:rsid w:val="0146F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146F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146FF0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146FF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146FF0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146FF0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146FF0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146FF0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146FF0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rsid w:val="0146FF0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146FF03"/>
    <w:rPr>
      <w:rFonts w:eastAsiaTheme="minorEastAsia"/>
      <w:color w:val="5A5A5A"/>
    </w:rPr>
  </w:style>
  <w:style w:type="paragraph" w:styleId="Quote">
    <w:name w:val="Quote"/>
    <w:basedOn w:val="Normal"/>
    <w:next w:val="Normal"/>
    <w:link w:val="QuoteChar"/>
    <w:uiPriority w:val="29"/>
    <w:qFormat/>
    <w:rsid w:val="0146FF0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146FF03"/>
    <w:pPr>
      <w:spacing w:before="360" w:after="360"/>
      <w:ind w:left="864" w:right="864"/>
      <w:jc w:val="center"/>
    </w:pPr>
    <w:rPr>
      <w:i/>
      <w:iCs/>
      <w:color w:val="4472C4" w:themeColor="accent1"/>
    </w:rPr>
  </w:style>
  <w:style w:type="paragraph" w:styleId="ListParagraph">
    <w:name w:val="List Paragraph"/>
    <w:basedOn w:val="Normal"/>
    <w:uiPriority w:val="34"/>
    <w:qFormat/>
    <w:rsid w:val="0146FF03"/>
    <w:pPr>
      <w:ind w:left="720"/>
      <w:contextualSpacing/>
    </w:pPr>
  </w:style>
  <w:style w:type="character" w:customStyle="1" w:styleId="Heading1Char">
    <w:name w:val="Heading 1 Char"/>
    <w:basedOn w:val="DefaultParagraphFont"/>
    <w:link w:val="Heading1"/>
    <w:uiPriority w:val="9"/>
    <w:rsid w:val="0146FF03"/>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0146FF03"/>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0146FF03"/>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0146FF03"/>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0146FF03"/>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0146FF03"/>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0146FF03"/>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0146FF03"/>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0146FF03"/>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0146FF03"/>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0146FF03"/>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0146FF03"/>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0146FF03"/>
    <w:rPr>
      <w:i/>
      <w:iCs/>
      <w:noProof w:val="0"/>
      <w:color w:val="4472C4" w:themeColor="accent1"/>
      <w:lang w:val="en-GB"/>
    </w:rPr>
  </w:style>
  <w:style w:type="paragraph" w:styleId="TOC1">
    <w:name w:val="toc 1"/>
    <w:basedOn w:val="Normal"/>
    <w:next w:val="Normal"/>
    <w:uiPriority w:val="39"/>
    <w:unhideWhenUsed/>
    <w:rsid w:val="0146FF03"/>
    <w:pPr>
      <w:spacing w:after="100"/>
    </w:pPr>
  </w:style>
  <w:style w:type="paragraph" w:styleId="TOC2">
    <w:name w:val="toc 2"/>
    <w:basedOn w:val="Normal"/>
    <w:next w:val="Normal"/>
    <w:uiPriority w:val="39"/>
    <w:unhideWhenUsed/>
    <w:rsid w:val="0146FF03"/>
    <w:pPr>
      <w:spacing w:after="100"/>
      <w:ind w:left="220"/>
    </w:pPr>
  </w:style>
  <w:style w:type="paragraph" w:styleId="TOC3">
    <w:name w:val="toc 3"/>
    <w:basedOn w:val="Normal"/>
    <w:next w:val="Normal"/>
    <w:uiPriority w:val="39"/>
    <w:unhideWhenUsed/>
    <w:rsid w:val="0146FF03"/>
    <w:pPr>
      <w:spacing w:after="100"/>
      <w:ind w:left="440"/>
    </w:pPr>
  </w:style>
  <w:style w:type="paragraph" w:styleId="TOC4">
    <w:name w:val="toc 4"/>
    <w:basedOn w:val="Normal"/>
    <w:next w:val="Normal"/>
    <w:uiPriority w:val="39"/>
    <w:unhideWhenUsed/>
    <w:rsid w:val="0146FF03"/>
    <w:pPr>
      <w:spacing w:after="100"/>
      <w:ind w:left="660"/>
    </w:pPr>
  </w:style>
  <w:style w:type="paragraph" w:styleId="TOC5">
    <w:name w:val="toc 5"/>
    <w:basedOn w:val="Normal"/>
    <w:next w:val="Normal"/>
    <w:uiPriority w:val="39"/>
    <w:unhideWhenUsed/>
    <w:rsid w:val="0146FF03"/>
    <w:pPr>
      <w:spacing w:after="100"/>
      <w:ind w:left="880"/>
    </w:pPr>
  </w:style>
  <w:style w:type="paragraph" w:styleId="TOC6">
    <w:name w:val="toc 6"/>
    <w:basedOn w:val="Normal"/>
    <w:next w:val="Normal"/>
    <w:uiPriority w:val="39"/>
    <w:unhideWhenUsed/>
    <w:rsid w:val="0146FF03"/>
    <w:pPr>
      <w:spacing w:after="100"/>
      <w:ind w:left="1100"/>
    </w:pPr>
  </w:style>
  <w:style w:type="paragraph" w:styleId="TOC7">
    <w:name w:val="toc 7"/>
    <w:basedOn w:val="Normal"/>
    <w:next w:val="Normal"/>
    <w:uiPriority w:val="39"/>
    <w:unhideWhenUsed/>
    <w:rsid w:val="0146FF03"/>
    <w:pPr>
      <w:spacing w:after="100"/>
      <w:ind w:left="1320"/>
    </w:pPr>
  </w:style>
  <w:style w:type="paragraph" w:styleId="TOC8">
    <w:name w:val="toc 8"/>
    <w:basedOn w:val="Normal"/>
    <w:next w:val="Normal"/>
    <w:uiPriority w:val="39"/>
    <w:unhideWhenUsed/>
    <w:rsid w:val="0146FF03"/>
    <w:pPr>
      <w:spacing w:after="100"/>
      <w:ind w:left="1540"/>
    </w:pPr>
  </w:style>
  <w:style w:type="paragraph" w:styleId="TOC9">
    <w:name w:val="toc 9"/>
    <w:basedOn w:val="Normal"/>
    <w:next w:val="Normal"/>
    <w:uiPriority w:val="39"/>
    <w:unhideWhenUsed/>
    <w:rsid w:val="0146FF03"/>
    <w:pPr>
      <w:spacing w:after="100"/>
      <w:ind w:left="1760"/>
    </w:pPr>
  </w:style>
  <w:style w:type="paragraph" w:styleId="EndnoteText">
    <w:name w:val="endnote text"/>
    <w:basedOn w:val="Normal"/>
    <w:link w:val="EndnoteTextChar"/>
    <w:uiPriority w:val="99"/>
    <w:semiHidden/>
    <w:unhideWhenUsed/>
    <w:rsid w:val="0146FF03"/>
    <w:pPr>
      <w:spacing w:after="0"/>
    </w:pPr>
    <w:rPr>
      <w:sz w:val="20"/>
      <w:szCs w:val="20"/>
    </w:rPr>
  </w:style>
  <w:style w:type="character" w:customStyle="1" w:styleId="EndnoteTextChar">
    <w:name w:val="Endnote Text Char"/>
    <w:basedOn w:val="DefaultParagraphFont"/>
    <w:link w:val="EndnoteText"/>
    <w:uiPriority w:val="99"/>
    <w:semiHidden/>
    <w:rsid w:val="0146FF03"/>
    <w:rPr>
      <w:noProof w:val="0"/>
      <w:sz w:val="20"/>
      <w:szCs w:val="20"/>
      <w:lang w:val="en-GB"/>
    </w:rPr>
  </w:style>
  <w:style w:type="paragraph" w:styleId="Footer">
    <w:name w:val="footer"/>
    <w:basedOn w:val="Normal"/>
    <w:link w:val="FooterChar"/>
    <w:uiPriority w:val="99"/>
    <w:unhideWhenUsed/>
    <w:rsid w:val="0146FF03"/>
    <w:pPr>
      <w:tabs>
        <w:tab w:val="center" w:pos="4680"/>
        <w:tab w:val="right" w:pos="9360"/>
      </w:tabs>
      <w:spacing w:after="0"/>
    </w:pPr>
  </w:style>
  <w:style w:type="character" w:customStyle="1" w:styleId="FooterChar">
    <w:name w:val="Footer Char"/>
    <w:basedOn w:val="DefaultParagraphFont"/>
    <w:link w:val="Footer"/>
    <w:uiPriority w:val="99"/>
    <w:rsid w:val="0146FF03"/>
    <w:rPr>
      <w:noProof w:val="0"/>
      <w:lang w:val="en-GB"/>
    </w:rPr>
  </w:style>
  <w:style w:type="paragraph" w:styleId="FootnoteText">
    <w:name w:val="footnote text"/>
    <w:basedOn w:val="Normal"/>
    <w:link w:val="FootnoteTextChar"/>
    <w:uiPriority w:val="99"/>
    <w:semiHidden/>
    <w:unhideWhenUsed/>
    <w:rsid w:val="0146FF03"/>
    <w:pPr>
      <w:spacing w:after="0"/>
    </w:pPr>
    <w:rPr>
      <w:sz w:val="20"/>
      <w:szCs w:val="20"/>
    </w:rPr>
  </w:style>
  <w:style w:type="character" w:customStyle="1" w:styleId="FootnoteTextChar">
    <w:name w:val="Footnote Text Char"/>
    <w:basedOn w:val="DefaultParagraphFont"/>
    <w:link w:val="FootnoteText"/>
    <w:uiPriority w:val="99"/>
    <w:semiHidden/>
    <w:rsid w:val="0146FF03"/>
    <w:rPr>
      <w:noProof w:val="0"/>
      <w:sz w:val="20"/>
      <w:szCs w:val="20"/>
      <w:lang w:val="en-GB"/>
    </w:rPr>
  </w:style>
  <w:style w:type="paragraph" w:styleId="Header">
    <w:name w:val="header"/>
    <w:basedOn w:val="Normal"/>
    <w:link w:val="HeaderChar"/>
    <w:uiPriority w:val="99"/>
    <w:unhideWhenUsed/>
    <w:rsid w:val="0146FF03"/>
    <w:pPr>
      <w:tabs>
        <w:tab w:val="center" w:pos="4680"/>
        <w:tab w:val="right" w:pos="9360"/>
      </w:tabs>
      <w:spacing w:after="0"/>
    </w:pPr>
  </w:style>
  <w:style w:type="character" w:customStyle="1" w:styleId="HeaderChar">
    <w:name w:val="Header Char"/>
    <w:basedOn w:val="DefaultParagraphFont"/>
    <w:link w:val="Header"/>
    <w:uiPriority w:val="99"/>
    <w:rsid w:val="0146FF03"/>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24fdea32c6a14bc8" Type="http://schemas.microsoft.com/office/2019/09/relationships/intelligence" Target="intelligenc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716</Characters>
  <Application>Microsoft Office Word</Application>
  <DocSecurity>4</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 Ethan</dc:creator>
  <cp:keywords/>
  <dc:description/>
  <cp:lastModifiedBy>Wadhwani, Sachin</cp:lastModifiedBy>
  <cp:revision>4</cp:revision>
  <dcterms:created xsi:type="dcterms:W3CDTF">2022-05-06T05:00:00Z</dcterms:created>
  <dcterms:modified xsi:type="dcterms:W3CDTF">2023-05-16T21:13:00Z</dcterms:modified>
</cp:coreProperties>
</file>