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Same old same old I have no idea what I’m doing so take my answers lightly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bi) Yes, as it is all handled by the kernel and so there are no issues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ci) The producer won’t be able to run at all until the unrelated thread stops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ii) It could only let the threads run for a certain length of time before stopping them (or even decreasing their priority) to allow other threads to run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iii) Allocate each thread to be able to use a certain percentage of the CPU either via a lottery or some other method and then let them run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not sure but it could be that it breaks the “no preemption” condition and so eliminates deadlocks. However, it may also then lead to live locking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2a) nah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Optimal: is a non-realistic approach where we know what pages will be needed ahead of time and so can plan our evictions accordingly (not actually possible sadly)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FIFO: literally just First frame In is the First Frame 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Clock / 2nd Chance: cba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ii) cba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iii) idk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